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E2E5" w14:textId="5F3942B2" w:rsidR="009C7BCE" w:rsidRPr="00FB27F0" w:rsidRDefault="00927F90" w:rsidP="00927F90">
      <w:pPr>
        <w:pStyle w:val="SectionheadReportTitle"/>
        <w:rPr>
          <w:sz w:val="52"/>
          <w:szCs w:val="52"/>
          <w:lang w:val="mi-NZ"/>
        </w:rPr>
      </w:pPr>
      <w:r w:rsidRPr="425775FE">
        <w:rPr>
          <w:sz w:val="52"/>
          <w:szCs w:val="52"/>
          <w:lang w:val="mi-NZ"/>
        </w:rPr>
        <w:t xml:space="preserve">Te Hiringa Mahara </w:t>
      </w:r>
      <w:proofErr w:type="spellStart"/>
      <w:r w:rsidRPr="425775FE">
        <w:rPr>
          <w:sz w:val="52"/>
          <w:szCs w:val="52"/>
          <w:lang w:val="mi-NZ"/>
        </w:rPr>
        <w:t>annual</w:t>
      </w:r>
      <w:proofErr w:type="spellEnd"/>
      <w:r w:rsidRPr="425775FE">
        <w:rPr>
          <w:sz w:val="52"/>
          <w:szCs w:val="52"/>
          <w:lang w:val="mi-NZ"/>
        </w:rPr>
        <w:t xml:space="preserve"> </w:t>
      </w:r>
      <w:proofErr w:type="spellStart"/>
      <w:r w:rsidRPr="425775FE">
        <w:rPr>
          <w:sz w:val="52"/>
          <w:szCs w:val="52"/>
          <w:lang w:val="mi-NZ"/>
        </w:rPr>
        <w:t>engagement</w:t>
      </w:r>
      <w:proofErr w:type="spellEnd"/>
      <w:r w:rsidRPr="425775FE">
        <w:rPr>
          <w:sz w:val="52"/>
          <w:szCs w:val="52"/>
          <w:lang w:val="mi-NZ"/>
        </w:rPr>
        <w:t xml:space="preserve"> </w:t>
      </w:r>
      <w:proofErr w:type="spellStart"/>
      <w:r w:rsidRPr="425775FE">
        <w:rPr>
          <w:sz w:val="52"/>
          <w:szCs w:val="52"/>
          <w:lang w:val="mi-NZ"/>
        </w:rPr>
        <w:t>survey</w:t>
      </w:r>
      <w:proofErr w:type="spellEnd"/>
      <w:r w:rsidRPr="425775FE">
        <w:rPr>
          <w:sz w:val="52"/>
          <w:szCs w:val="52"/>
          <w:lang w:val="mi-NZ"/>
        </w:rPr>
        <w:t xml:space="preserve"> </w:t>
      </w:r>
      <w:proofErr w:type="spellStart"/>
      <w:r w:rsidRPr="425775FE">
        <w:rPr>
          <w:sz w:val="52"/>
          <w:szCs w:val="52"/>
          <w:lang w:val="mi-NZ"/>
        </w:rPr>
        <w:t>summary</w:t>
      </w:r>
      <w:proofErr w:type="spellEnd"/>
      <w:r w:rsidR="43A3BCF3" w:rsidRPr="425775FE">
        <w:rPr>
          <w:sz w:val="52"/>
          <w:szCs w:val="52"/>
          <w:lang w:val="mi-NZ"/>
        </w:rPr>
        <w:t xml:space="preserve"> </w:t>
      </w:r>
      <w:proofErr w:type="spellStart"/>
      <w:r w:rsidR="43A3BCF3" w:rsidRPr="425775FE">
        <w:rPr>
          <w:sz w:val="52"/>
          <w:szCs w:val="52"/>
          <w:lang w:val="mi-NZ"/>
        </w:rPr>
        <w:t>report</w:t>
      </w:r>
      <w:proofErr w:type="spellEnd"/>
    </w:p>
    <w:p w14:paraId="6C0AA34C" w14:textId="54665EA2" w:rsidR="00927F90" w:rsidRDefault="00927F90" w:rsidP="00DA02A9">
      <w:pPr>
        <w:pStyle w:val="Heading1"/>
      </w:pPr>
      <w:r>
        <w:t>Background</w:t>
      </w:r>
    </w:p>
    <w:p w14:paraId="3819B4CA" w14:textId="537FC9DB" w:rsidR="004A5917" w:rsidRDefault="00927F90" w:rsidP="007B02BF">
      <w:pPr>
        <w:rPr>
          <w:lang w:val="en-GB"/>
        </w:rPr>
      </w:pPr>
      <w:r w:rsidRPr="007B02BF">
        <w:rPr>
          <w:lang w:val="en-GB"/>
        </w:rPr>
        <w:t xml:space="preserve">In June 2023, we surveyed a group of </w:t>
      </w:r>
      <w:r w:rsidR="00771007">
        <w:rPr>
          <w:lang w:val="en-GB"/>
        </w:rPr>
        <w:t>our key stakeholders inclusive of</w:t>
      </w:r>
      <w:r w:rsidR="008B3322">
        <w:rPr>
          <w:lang w:val="en-GB"/>
        </w:rPr>
        <w:t xml:space="preserve"> Māori,</w:t>
      </w:r>
      <w:r w:rsidRPr="60D3119B">
        <w:rPr>
          <w:lang w:val="en-GB"/>
        </w:rPr>
        <w:t xml:space="preserve"> </w:t>
      </w:r>
      <w:r w:rsidRPr="007B02BF">
        <w:rPr>
          <w:lang w:val="en-GB"/>
        </w:rPr>
        <w:t xml:space="preserve">tāngata </w:t>
      </w:r>
      <w:proofErr w:type="spellStart"/>
      <w:r w:rsidRPr="007B02BF">
        <w:rPr>
          <w:lang w:val="en-GB"/>
        </w:rPr>
        <w:t>whaiora</w:t>
      </w:r>
      <w:proofErr w:type="spellEnd"/>
      <w:r w:rsidRPr="007B02BF">
        <w:rPr>
          <w:lang w:val="en-GB"/>
        </w:rPr>
        <w:t xml:space="preserve"> </w:t>
      </w:r>
      <w:r w:rsidR="00BD31B3">
        <w:rPr>
          <w:lang w:val="en-GB"/>
        </w:rPr>
        <w:t>(</w:t>
      </w:r>
      <w:r w:rsidRPr="007B02BF">
        <w:rPr>
          <w:lang w:val="en-GB"/>
        </w:rPr>
        <w:t>people with lived experience of distress or addiction</w:t>
      </w:r>
      <w:r w:rsidR="00BD31B3">
        <w:rPr>
          <w:lang w:val="en-GB"/>
        </w:rPr>
        <w:t>)</w:t>
      </w:r>
      <w:r w:rsidR="004852FE">
        <w:rPr>
          <w:lang w:val="en-GB"/>
        </w:rPr>
        <w:t xml:space="preserve">, </w:t>
      </w:r>
      <w:r w:rsidR="004852FE" w:rsidRPr="00941FEE">
        <w:rPr>
          <w:lang w:val="en-GB"/>
        </w:rPr>
        <w:t>whānau,</w:t>
      </w:r>
      <w:r w:rsidR="004852FE">
        <w:rPr>
          <w:lang w:val="en-GB"/>
        </w:rPr>
        <w:t xml:space="preserve"> </w:t>
      </w:r>
      <w:r w:rsidR="004852FE" w:rsidRPr="00941FEE">
        <w:rPr>
          <w:lang w:val="en-GB"/>
        </w:rPr>
        <w:t>family</w:t>
      </w:r>
      <w:r w:rsidR="00291AA5">
        <w:rPr>
          <w:lang w:val="en-GB"/>
        </w:rPr>
        <w:t>,</w:t>
      </w:r>
      <w:r w:rsidR="00FB27F0">
        <w:rPr>
          <w:lang w:val="en-GB"/>
        </w:rPr>
        <w:t xml:space="preserve"> </w:t>
      </w:r>
      <w:r w:rsidR="004852FE" w:rsidRPr="00941FEE">
        <w:rPr>
          <w:lang w:val="en-GB"/>
        </w:rPr>
        <w:t>supporters</w:t>
      </w:r>
      <w:r w:rsidR="004852FE">
        <w:rPr>
          <w:lang w:val="en-GB"/>
        </w:rPr>
        <w:t>,</w:t>
      </w:r>
      <w:r w:rsidR="00A83AC2">
        <w:rPr>
          <w:lang w:val="en-GB"/>
        </w:rPr>
        <w:t xml:space="preserve"> and priority populations</w:t>
      </w:r>
      <w:r w:rsidRPr="007B02BF">
        <w:rPr>
          <w:lang w:val="en-GB"/>
        </w:rPr>
        <w:t xml:space="preserve">, to get feedback on how effectively we engage, and </w:t>
      </w:r>
      <w:r w:rsidR="00800AC7" w:rsidRPr="007B02BF">
        <w:rPr>
          <w:lang w:val="en-GB"/>
        </w:rPr>
        <w:t>how</w:t>
      </w:r>
      <w:r w:rsidRPr="007B02BF">
        <w:rPr>
          <w:lang w:val="en-GB"/>
        </w:rPr>
        <w:t xml:space="preserve"> we can improve.</w:t>
      </w:r>
    </w:p>
    <w:p w14:paraId="399A2009" w14:textId="77777777" w:rsidR="00BC7CDB" w:rsidRPr="007B02BF" w:rsidRDefault="00BC7CDB" w:rsidP="00BC7CDB">
      <w:pPr>
        <w:rPr>
          <w:lang w:val="en-GB"/>
        </w:rPr>
      </w:pPr>
      <w:r w:rsidRPr="007B02BF">
        <w:rPr>
          <w:lang w:val="en-GB"/>
        </w:rPr>
        <w:t xml:space="preserve">This is a summary report of what we heard. We are publishing this to be transparent about our engagement, and </w:t>
      </w:r>
      <w:r>
        <w:rPr>
          <w:lang w:val="en-GB"/>
        </w:rPr>
        <w:t xml:space="preserve">what we will do </w:t>
      </w:r>
      <w:r w:rsidRPr="007B02BF">
        <w:rPr>
          <w:lang w:val="en-GB"/>
        </w:rPr>
        <w:t>to improve.</w:t>
      </w:r>
    </w:p>
    <w:p w14:paraId="1688947C" w14:textId="77777777" w:rsidR="00BC7CDB" w:rsidRDefault="00BC7CDB" w:rsidP="00BC7CDB">
      <w:pPr>
        <w:rPr>
          <w:lang w:val="en-GB"/>
        </w:rPr>
      </w:pPr>
      <w:r w:rsidRPr="529B7985">
        <w:rPr>
          <w:lang w:val="en-GB"/>
        </w:rPr>
        <w:t xml:space="preserve">As outlined in the </w:t>
      </w:r>
      <w:hyperlink r:id="rId12" w:anchor="LMS315302">
        <w:r w:rsidRPr="529B7985">
          <w:rPr>
            <w:rStyle w:val="Hyperlink"/>
            <w:lang w:val="en-GB"/>
          </w:rPr>
          <w:t>Mental Health and Wellbeing Commission Act</w:t>
        </w:r>
      </w:hyperlink>
      <w:r w:rsidRPr="529B7985">
        <w:rPr>
          <w:lang w:val="en-GB"/>
        </w:rPr>
        <w:t>, we must ensure that we have effective means of seeking the views of:</w:t>
      </w:r>
    </w:p>
    <w:p w14:paraId="10B5093B" w14:textId="77777777" w:rsidR="00BC7CDB" w:rsidRDefault="00BC7CDB" w:rsidP="00BC7CDB">
      <w:pPr>
        <w:pStyle w:val="ListParagraph"/>
        <w:numPr>
          <w:ilvl w:val="0"/>
          <w:numId w:val="20"/>
        </w:numPr>
        <w:rPr>
          <w:lang w:val="en-GB"/>
        </w:rPr>
      </w:pPr>
      <w:r w:rsidRPr="529B7985">
        <w:rPr>
          <w:lang w:val="en-GB"/>
        </w:rPr>
        <w:t>Māori</w:t>
      </w:r>
    </w:p>
    <w:p w14:paraId="0C2FC80C" w14:textId="77777777" w:rsidR="00BC7CDB" w:rsidRDefault="00BC7CDB" w:rsidP="00BC7CDB">
      <w:pPr>
        <w:pStyle w:val="ListParagraph"/>
        <w:numPr>
          <w:ilvl w:val="0"/>
          <w:numId w:val="20"/>
        </w:numPr>
        <w:rPr>
          <w:lang w:val="en-GB"/>
        </w:rPr>
      </w:pPr>
      <w:r w:rsidRPr="529B7985">
        <w:rPr>
          <w:lang w:val="en-GB"/>
        </w:rPr>
        <w:t xml:space="preserve">people who share a common identity, experience, or stage in life that increases the risk that they will experience poor mental health and wellbeing, for example, the groups identified in </w:t>
      </w:r>
      <w:hyperlink r:id="rId13">
        <w:r w:rsidRPr="529B7985">
          <w:rPr>
            <w:rStyle w:val="Hyperlink"/>
            <w:lang w:val="en-GB"/>
          </w:rPr>
          <w:t>He Ara Oranga</w:t>
        </w:r>
      </w:hyperlink>
      <w:r w:rsidRPr="529B7985">
        <w:rPr>
          <w:lang w:val="en-GB"/>
        </w:rPr>
        <w:t>: Report of the Government Inquiry into Mental Health and Addiction (Schedule 1A of the Act). We refer to these people as ‘priority populations.’</w:t>
      </w:r>
    </w:p>
    <w:p w14:paraId="72A618F6" w14:textId="466589F0" w:rsidR="00DA02A9" w:rsidRDefault="00BC7CDB" w:rsidP="004E7939">
      <w:pPr>
        <w:pStyle w:val="ListParagraph"/>
        <w:numPr>
          <w:ilvl w:val="0"/>
          <w:numId w:val="20"/>
        </w:numPr>
        <w:rPr>
          <w:lang w:val="en-GB"/>
        </w:rPr>
      </w:pPr>
      <w:r w:rsidRPr="004E7939">
        <w:rPr>
          <w:lang w:val="en-GB"/>
        </w:rPr>
        <w:t>people who have experienced mental distress or addiction, and the persons (including family and whānau) who support them.</w:t>
      </w:r>
    </w:p>
    <w:p w14:paraId="5813AC54" w14:textId="026AB60B" w:rsidR="00BC7CDB" w:rsidRPr="00BC7CDB" w:rsidRDefault="004E7939" w:rsidP="00FB27F0">
      <w:pPr>
        <w:rPr>
          <w:lang w:val="en-GB"/>
        </w:rPr>
      </w:pPr>
      <w:r>
        <w:rPr>
          <w:lang w:val="en-GB"/>
        </w:rPr>
        <w:t>As well as</w:t>
      </w:r>
      <w:r w:rsidR="00306501">
        <w:rPr>
          <w:lang w:val="en-GB"/>
        </w:rPr>
        <w:t xml:space="preserve"> using the survey to monitor whether we have effective means of engaging </w:t>
      </w:r>
      <w:r>
        <w:rPr>
          <w:lang w:val="en-GB"/>
        </w:rPr>
        <w:t xml:space="preserve">with stakeholders above, we </w:t>
      </w:r>
      <w:r w:rsidR="00306501">
        <w:rPr>
          <w:lang w:val="en-GB"/>
        </w:rPr>
        <w:t>will</w:t>
      </w:r>
      <w:r>
        <w:rPr>
          <w:lang w:val="en-GB"/>
        </w:rPr>
        <w:t xml:space="preserve"> also use the en</w:t>
      </w:r>
      <w:r w:rsidR="00BC7CDB" w:rsidRPr="00BC7CDB">
        <w:rPr>
          <w:lang w:val="en-GB"/>
        </w:rPr>
        <w:t xml:space="preserve">gagement survey to monitor </w:t>
      </w:r>
      <w:r w:rsidR="00306501">
        <w:rPr>
          <w:lang w:val="en-GB"/>
        </w:rPr>
        <w:t xml:space="preserve">how we uphold our </w:t>
      </w:r>
      <w:hyperlink r:id="rId14" w:history="1">
        <w:r w:rsidR="00BC7CDB" w:rsidRPr="00BC7CDB">
          <w:rPr>
            <w:rStyle w:val="Hyperlink"/>
            <w:lang w:val="en-GB"/>
          </w:rPr>
          <w:t>Lived Experience Position Statement</w:t>
        </w:r>
      </w:hyperlink>
      <w:r w:rsidR="00BC7CDB" w:rsidRPr="00BC7CDB">
        <w:rPr>
          <w:lang w:val="en-GB"/>
        </w:rPr>
        <w:t>.</w:t>
      </w:r>
      <w:r w:rsidR="00306501">
        <w:rPr>
          <w:lang w:val="en-GB"/>
        </w:rPr>
        <w:t xml:space="preserve"> This is a guiding document that </w:t>
      </w:r>
      <w:r w:rsidR="00DD6E27">
        <w:rPr>
          <w:lang w:val="en-GB"/>
        </w:rPr>
        <w:t xml:space="preserve">describes our commitments to </w:t>
      </w:r>
      <w:r w:rsidR="00F503F4">
        <w:rPr>
          <w:lang w:val="en-GB"/>
        </w:rPr>
        <w:t>people with personal experience of mental distress or addiction (or both).</w:t>
      </w:r>
    </w:p>
    <w:p w14:paraId="028020FC" w14:textId="787831E6" w:rsidR="00800AC7" w:rsidRPr="007B02BF" w:rsidRDefault="00800AC7" w:rsidP="007B02BF">
      <w:pPr>
        <w:rPr>
          <w:lang w:val="en-GB"/>
        </w:rPr>
      </w:pPr>
      <w:r w:rsidRPr="529B7985">
        <w:rPr>
          <w:lang w:val="en-GB"/>
        </w:rPr>
        <w:t xml:space="preserve">This is the first time we are </w:t>
      </w:r>
      <w:r w:rsidR="002509B7">
        <w:rPr>
          <w:lang w:val="en-GB"/>
        </w:rPr>
        <w:t xml:space="preserve">asking </w:t>
      </w:r>
      <w:r w:rsidRPr="529B7985">
        <w:rPr>
          <w:lang w:val="en-GB"/>
        </w:rPr>
        <w:t>people about our engagement, and we will repeat the survey every year to monitor whether we are improving or not.</w:t>
      </w:r>
    </w:p>
    <w:p w14:paraId="7DA79ED9" w14:textId="361F4BE0" w:rsidR="00F80348" w:rsidRPr="00F80348" w:rsidRDefault="00F80348" w:rsidP="00F80348">
      <w:pPr>
        <w:rPr>
          <w:lang w:val="en-GB"/>
        </w:rPr>
      </w:pPr>
      <w:r w:rsidRPr="00F80348">
        <w:rPr>
          <w:lang w:val="en-GB"/>
        </w:rPr>
        <w:t xml:space="preserve">This </w:t>
      </w:r>
      <w:r w:rsidR="00286A13">
        <w:rPr>
          <w:lang w:val="en-GB"/>
        </w:rPr>
        <w:t xml:space="preserve">report </w:t>
      </w:r>
      <w:r w:rsidRPr="00F80348">
        <w:rPr>
          <w:lang w:val="en-GB"/>
        </w:rPr>
        <w:t xml:space="preserve">provides a baseline understanding of how </w:t>
      </w:r>
      <w:r>
        <w:rPr>
          <w:lang w:val="en-GB"/>
        </w:rPr>
        <w:t>the groups above</w:t>
      </w:r>
      <w:r w:rsidRPr="00F80348">
        <w:rPr>
          <w:lang w:val="en-GB"/>
        </w:rPr>
        <w:t xml:space="preserve"> experience engaging with us.</w:t>
      </w:r>
    </w:p>
    <w:p w14:paraId="0A68B85C" w14:textId="7A196771" w:rsidR="00800AC7" w:rsidRDefault="00800AC7" w:rsidP="00DA02A9">
      <w:pPr>
        <w:pStyle w:val="Heading1"/>
      </w:pPr>
      <w:r>
        <w:t>Methodology</w:t>
      </w:r>
    </w:p>
    <w:p w14:paraId="5F19B999" w14:textId="58FB981F" w:rsidR="00800AC7" w:rsidRPr="00941FEE" w:rsidRDefault="00800AC7" w:rsidP="00941FEE">
      <w:pPr>
        <w:rPr>
          <w:lang w:val="en-GB"/>
        </w:rPr>
      </w:pPr>
      <w:r w:rsidRPr="00941FEE">
        <w:rPr>
          <w:lang w:val="en-GB"/>
        </w:rPr>
        <w:t>The survey was developed by Te Hiringa Mahara, tested with ten external stakeholders</w:t>
      </w:r>
      <w:r w:rsidR="006E7E05">
        <w:rPr>
          <w:lang w:val="en-GB"/>
        </w:rPr>
        <w:t xml:space="preserve"> who </w:t>
      </w:r>
      <w:r w:rsidR="00AD2806">
        <w:rPr>
          <w:lang w:val="en-GB"/>
        </w:rPr>
        <w:t>identify as</w:t>
      </w:r>
      <w:r w:rsidR="006E7E05">
        <w:rPr>
          <w:lang w:val="en-GB"/>
        </w:rPr>
        <w:t xml:space="preserve"> </w:t>
      </w:r>
      <w:r w:rsidR="00A55563">
        <w:rPr>
          <w:lang w:val="en-GB"/>
        </w:rPr>
        <w:t xml:space="preserve">Māori, </w:t>
      </w:r>
      <w:r w:rsidR="006E7E05">
        <w:rPr>
          <w:lang w:val="en-GB"/>
        </w:rPr>
        <w:t>tān</w:t>
      </w:r>
      <w:r w:rsidR="00AD2806">
        <w:rPr>
          <w:lang w:val="en-GB"/>
        </w:rPr>
        <w:t>g</w:t>
      </w:r>
      <w:r w:rsidR="006E7E05">
        <w:rPr>
          <w:lang w:val="en-GB"/>
        </w:rPr>
        <w:t xml:space="preserve">ata </w:t>
      </w:r>
      <w:proofErr w:type="spellStart"/>
      <w:r w:rsidR="006E7E05">
        <w:rPr>
          <w:lang w:val="en-GB"/>
        </w:rPr>
        <w:t>whaiora</w:t>
      </w:r>
      <w:proofErr w:type="spellEnd"/>
      <w:r w:rsidR="00A55563">
        <w:rPr>
          <w:lang w:val="en-GB"/>
        </w:rPr>
        <w:t xml:space="preserve"> or priority populations</w:t>
      </w:r>
      <w:r w:rsidRPr="00941FEE">
        <w:rPr>
          <w:lang w:val="en-GB"/>
        </w:rPr>
        <w:t xml:space="preserve"> and refined to incorporate their feedback.</w:t>
      </w:r>
      <w:r w:rsidR="00874095">
        <w:rPr>
          <w:lang w:val="en-GB"/>
        </w:rPr>
        <w:t xml:space="preserve"> The survey </w:t>
      </w:r>
      <w:r w:rsidR="008D6F6F">
        <w:rPr>
          <w:lang w:val="en-GB"/>
        </w:rPr>
        <w:t xml:space="preserve">has a total of </w:t>
      </w:r>
      <w:r w:rsidR="004B34E6">
        <w:rPr>
          <w:lang w:val="en-GB"/>
        </w:rPr>
        <w:t>four</w:t>
      </w:r>
      <w:r w:rsidR="008D6F6F">
        <w:rPr>
          <w:lang w:val="en-GB"/>
        </w:rPr>
        <w:t xml:space="preserve"> questions</w:t>
      </w:r>
      <w:r w:rsidR="00360DAB">
        <w:rPr>
          <w:lang w:val="en-GB"/>
        </w:rPr>
        <w:t xml:space="preserve">, taking </w:t>
      </w:r>
      <w:r w:rsidR="00360DAB">
        <w:rPr>
          <w:lang w:val="en-GB"/>
        </w:rPr>
        <w:lastRenderedPageBreak/>
        <w:t>approximately</w:t>
      </w:r>
      <w:r w:rsidR="004B34E6">
        <w:rPr>
          <w:lang w:val="en-GB"/>
        </w:rPr>
        <w:t xml:space="preserve"> 5 minutes</w:t>
      </w:r>
      <w:r w:rsidR="008D6F6F">
        <w:rPr>
          <w:lang w:val="en-GB"/>
        </w:rPr>
        <w:t xml:space="preserve"> </w:t>
      </w:r>
      <w:r w:rsidR="00A9506D">
        <w:rPr>
          <w:lang w:val="en-GB"/>
        </w:rPr>
        <w:t xml:space="preserve">to complete </w:t>
      </w:r>
      <w:r w:rsidR="008D6F6F">
        <w:rPr>
          <w:lang w:val="en-GB"/>
        </w:rPr>
        <w:t xml:space="preserve">and </w:t>
      </w:r>
      <w:r w:rsidR="00A70DB9">
        <w:rPr>
          <w:lang w:val="en-GB"/>
        </w:rPr>
        <w:t xml:space="preserve">was administered online using </w:t>
      </w:r>
      <w:r w:rsidR="004B34E6">
        <w:rPr>
          <w:lang w:val="en-GB"/>
        </w:rPr>
        <w:t>S</w:t>
      </w:r>
      <w:r w:rsidR="00A70DB9">
        <w:rPr>
          <w:lang w:val="en-GB"/>
        </w:rPr>
        <w:t>urvey</w:t>
      </w:r>
      <w:r w:rsidR="00DB4664">
        <w:rPr>
          <w:lang w:val="en-GB"/>
        </w:rPr>
        <w:t xml:space="preserve"> M</w:t>
      </w:r>
      <w:r w:rsidR="00A70DB9">
        <w:rPr>
          <w:lang w:val="en-GB"/>
        </w:rPr>
        <w:t>onkey</w:t>
      </w:r>
      <w:r w:rsidR="00795C98">
        <w:rPr>
          <w:lang w:val="en-GB"/>
        </w:rPr>
        <w:t>.</w:t>
      </w:r>
      <w:r w:rsidR="00675C77">
        <w:rPr>
          <w:lang w:val="en-GB"/>
        </w:rPr>
        <w:t xml:space="preserve"> </w:t>
      </w:r>
    </w:p>
    <w:p w14:paraId="7C6C72A4" w14:textId="609ED73E" w:rsidR="00EC7CFD" w:rsidRDefault="00EC7CFD" w:rsidP="00941FEE">
      <w:pPr>
        <w:rPr>
          <w:lang w:val="en-GB"/>
        </w:rPr>
      </w:pPr>
      <w:r w:rsidRPr="00941FEE">
        <w:rPr>
          <w:lang w:val="en-GB"/>
        </w:rPr>
        <w:t>On 20 June 2023, t</w:t>
      </w:r>
      <w:r w:rsidR="00800AC7" w:rsidRPr="00941FEE">
        <w:rPr>
          <w:lang w:val="en-GB"/>
        </w:rPr>
        <w:t xml:space="preserve">he survey was sent to </w:t>
      </w:r>
      <w:r w:rsidR="004607C5">
        <w:rPr>
          <w:lang w:val="en-GB"/>
        </w:rPr>
        <w:t>89</w:t>
      </w:r>
      <w:r w:rsidRPr="00941FEE">
        <w:rPr>
          <w:lang w:val="en-GB"/>
        </w:rPr>
        <w:t xml:space="preserve">external stakeholders, a targeted group of tāngata </w:t>
      </w:r>
      <w:proofErr w:type="spellStart"/>
      <w:r w:rsidRPr="00941FEE">
        <w:rPr>
          <w:lang w:val="en-GB"/>
        </w:rPr>
        <w:t>whāiora</w:t>
      </w:r>
      <w:proofErr w:type="spellEnd"/>
      <w:r w:rsidRPr="00941FEE">
        <w:rPr>
          <w:lang w:val="en-GB"/>
        </w:rPr>
        <w:t xml:space="preserve"> Māori, whānau,</w:t>
      </w:r>
      <w:r w:rsidR="00941FEE">
        <w:rPr>
          <w:lang w:val="en-GB"/>
        </w:rPr>
        <w:t xml:space="preserve"> </w:t>
      </w:r>
      <w:r w:rsidR="00941FEE" w:rsidRPr="00941FEE">
        <w:rPr>
          <w:lang w:val="en-GB"/>
        </w:rPr>
        <w:t>family and supporters,</w:t>
      </w:r>
      <w:r w:rsidRPr="00941FEE">
        <w:rPr>
          <w:lang w:val="en-GB"/>
        </w:rPr>
        <w:t xml:space="preserve"> people with lived experience of distress or addiction</w:t>
      </w:r>
      <w:r w:rsidR="004852FE">
        <w:rPr>
          <w:lang w:val="en-GB"/>
        </w:rPr>
        <w:t>, and priority populations</w:t>
      </w:r>
      <w:r w:rsidRPr="00941FEE">
        <w:rPr>
          <w:lang w:val="en-GB"/>
        </w:rPr>
        <w:t>.</w:t>
      </w:r>
      <w:r w:rsidR="763DD558" w:rsidRPr="7DE30D3C">
        <w:rPr>
          <w:lang w:val="en-GB"/>
        </w:rPr>
        <w:t xml:space="preserve"> </w:t>
      </w:r>
      <w:r w:rsidR="00E912B2">
        <w:rPr>
          <w:lang w:val="en-GB"/>
        </w:rPr>
        <w:t xml:space="preserve">A total of </w:t>
      </w:r>
      <w:r w:rsidR="7740A813" w:rsidRPr="7DE30D3C">
        <w:rPr>
          <w:lang w:val="en-GB"/>
        </w:rPr>
        <w:t>49</w:t>
      </w:r>
      <w:r w:rsidR="22E91FE3" w:rsidRPr="7DE30D3C">
        <w:rPr>
          <w:lang w:val="en-GB"/>
        </w:rPr>
        <w:t xml:space="preserve"> people responded to the survey.</w:t>
      </w:r>
    </w:p>
    <w:p w14:paraId="7C218F69" w14:textId="444C7B44" w:rsidR="004852FE" w:rsidRPr="00941FEE" w:rsidRDefault="004852FE" w:rsidP="00DA02A9">
      <w:pPr>
        <w:pStyle w:val="Heading1"/>
      </w:pPr>
      <w:r>
        <w:t xml:space="preserve">Who participated in the </w:t>
      </w:r>
      <w:proofErr w:type="gramStart"/>
      <w:r>
        <w:t>survey</w:t>
      </w:r>
      <w:proofErr w:type="gramEnd"/>
    </w:p>
    <w:p w14:paraId="06763E85" w14:textId="09E649C3" w:rsidR="00B7258E" w:rsidRDefault="008C2B0A" w:rsidP="00B7258E">
      <w:pPr>
        <w:rPr>
          <w:lang w:val="en-GB"/>
        </w:rPr>
      </w:pPr>
      <w:r>
        <w:rPr>
          <w:lang w:val="en-GB"/>
        </w:rPr>
        <w:t xml:space="preserve">The following table </w:t>
      </w:r>
      <w:r w:rsidR="006906A4">
        <w:rPr>
          <w:lang w:val="en-GB"/>
        </w:rPr>
        <w:t xml:space="preserve">shows </w:t>
      </w:r>
      <w:r w:rsidR="00F23A5C">
        <w:rPr>
          <w:lang w:val="en-GB"/>
        </w:rPr>
        <w:t>percentage</w:t>
      </w:r>
      <w:r w:rsidR="006906A4">
        <w:rPr>
          <w:lang w:val="en-GB"/>
        </w:rPr>
        <w:t xml:space="preserve"> of participants</w:t>
      </w:r>
      <w:r w:rsidR="00F23A5C">
        <w:rPr>
          <w:lang w:val="en-GB"/>
        </w:rPr>
        <w:t xml:space="preserve"> who responded. </w:t>
      </w:r>
    </w:p>
    <w:p w14:paraId="4CC5A1EE" w14:textId="1EC73FDA" w:rsidR="007E1984" w:rsidRPr="000A243A" w:rsidRDefault="007E1984" w:rsidP="00B7258E">
      <w:pPr>
        <w:rPr>
          <w:b/>
          <w:bCs/>
          <w:lang w:val="en-GB"/>
        </w:rPr>
      </w:pPr>
      <w:r w:rsidRPr="000A243A">
        <w:rPr>
          <w:b/>
          <w:bCs/>
          <w:lang w:val="en-GB"/>
        </w:rPr>
        <w:t xml:space="preserve">Table 1. </w:t>
      </w:r>
      <w:r w:rsidR="00A30365" w:rsidRPr="000A243A">
        <w:rPr>
          <w:b/>
          <w:bCs/>
          <w:lang w:val="en-GB"/>
        </w:rPr>
        <w:t>S</w:t>
      </w:r>
      <w:r w:rsidRPr="000A243A">
        <w:rPr>
          <w:b/>
          <w:bCs/>
          <w:lang w:val="en-GB"/>
        </w:rPr>
        <w:t>urvey participant</w:t>
      </w:r>
      <w:r w:rsidR="00A30365" w:rsidRPr="000A243A">
        <w:rPr>
          <w:b/>
          <w:bCs/>
          <w:lang w:val="en-GB"/>
        </w:rPr>
        <w:t xml:space="preserve"> response</w:t>
      </w:r>
      <w:r w:rsidRPr="000A243A">
        <w:rPr>
          <w:b/>
          <w:bCs/>
          <w:lang w:val="en-GB"/>
        </w:rPr>
        <w:t>.</w:t>
      </w:r>
    </w:p>
    <w:tbl>
      <w:tblPr>
        <w:tblStyle w:val="TableGrid"/>
        <w:tblW w:w="0" w:type="auto"/>
        <w:tblLook w:val="04A0" w:firstRow="1" w:lastRow="0" w:firstColumn="1" w:lastColumn="0" w:noHBand="0" w:noVBand="1"/>
      </w:tblPr>
      <w:tblGrid>
        <w:gridCol w:w="7621"/>
        <w:gridCol w:w="1621"/>
      </w:tblGrid>
      <w:tr w:rsidR="00DA02A9" w14:paraId="5E4BBA76" w14:textId="77777777" w:rsidTr="000A243A">
        <w:trPr>
          <w:tblHeader/>
        </w:trPr>
        <w:tc>
          <w:tcPr>
            <w:tcW w:w="7621" w:type="dxa"/>
          </w:tcPr>
          <w:p w14:paraId="5E32AFE2" w14:textId="19E6BC57" w:rsidR="00DA02A9" w:rsidRPr="00FB27F0" w:rsidRDefault="002A655E" w:rsidP="005D5931">
            <w:pPr>
              <w:rPr>
                <w:b/>
                <w:bCs/>
                <w:lang w:val="en-GB"/>
              </w:rPr>
            </w:pPr>
            <w:r>
              <w:rPr>
                <w:b/>
                <w:bCs/>
                <w:lang w:val="en-GB"/>
              </w:rPr>
              <w:t>Participant</w:t>
            </w:r>
          </w:p>
        </w:tc>
        <w:tc>
          <w:tcPr>
            <w:tcW w:w="1621" w:type="dxa"/>
          </w:tcPr>
          <w:p w14:paraId="59925820" w14:textId="34A5A535" w:rsidR="00DA02A9" w:rsidRPr="00FB27F0" w:rsidRDefault="008A6926" w:rsidP="00FB27F0">
            <w:pPr>
              <w:jc w:val="center"/>
              <w:rPr>
                <w:b/>
                <w:bCs/>
                <w:lang w:val="en-GB"/>
              </w:rPr>
            </w:pPr>
            <w:r w:rsidRPr="00FB27F0">
              <w:rPr>
                <w:b/>
                <w:bCs/>
                <w:lang w:val="en-GB"/>
              </w:rPr>
              <w:t>Response</w:t>
            </w:r>
            <w:r w:rsidR="002A655E">
              <w:rPr>
                <w:b/>
                <w:bCs/>
                <w:lang w:val="en-GB"/>
              </w:rPr>
              <w:t xml:space="preserve"> rat</w:t>
            </w:r>
            <w:r w:rsidR="00F23A5C">
              <w:rPr>
                <w:b/>
                <w:bCs/>
                <w:lang w:val="en-GB"/>
              </w:rPr>
              <w:t>e (%)</w:t>
            </w:r>
          </w:p>
        </w:tc>
      </w:tr>
      <w:tr w:rsidR="00F23A5C" w14:paraId="5A579700" w14:textId="77777777" w:rsidTr="00DC4C03">
        <w:tc>
          <w:tcPr>
            <w:tcW w:w="7621" w:type="dxa"/>
          </w:tcPr>
          <w:p w14:paraId="6376C800" w14:textId="00BE9AF4" w:rsidR="00F23A5C" w:rsidRDefault="00F23A5C" w:rsidP="005D5931">
            <w:pPr>
              <w:rPr>
                <w:b/>
                <w:bCs/>
                <w:lang w:val="en-GB"/>
              </w:rPr>
            </w:pPr>
            <w:r>
              <w:rPr>
                <w:lang w:val="en-GB"/>
              </w:rPr>
              <w:t xml:space="preserve">Tāngata </w:t>
            </w:r>
            <w:proofErr w:type="spellStart"/>
            <w:r>
              <w:rPr>
                <w:lang w:val="en-GB"/>
              </w:rPr>
              <w:t>whaiora</w:t>
            </w:r>
            <w:proofErr w:type="spellEnd"/>
            <w:r>
              <w:rPr>
                <w:lang w:val="en-GB"/>
              </w:rPr>
              <w:t xml:space="preserve"> / someone who is experiencing or has experienced distress</w:t>
            </w:r>
          </w:p>
        </w:tc>
        <w:tc>
          <w:tcPr>
            <w:tcW w:w="1621" w:type="dxa"/>
          </w:tcPr>
          <w:p w14:paraId="5EE38AFB" w14:textId="6B5F73B2" w:rsidR="00F23A5C" w:rsidRPr="00F23A5C" w:rsidRDefault="00F23A5C" w:rsidP="00FB27F0">
            <w:pPr>
              <w:jc w:val="center"/>
              <w:rPr>
                <w:b/>
                <w:bCs/>
                <w:lang w:val="en-GB"/>
              </w:rPr>
            </w:pPr>
            <w:r w:rsidRPr="00FB27F0">
              <w:rPr>
                <w:lang w:val="en-GB"/>
              </w:rPr>
              <w:t>63</w:t>
            </w:r>
          </w:p>
        </w:tc>
      </w:tr>
      <w:tr w:rsidR="00F23A5C" w14:paraId="2B6B24AF" w14:textId="77777777">
        <w:tc>
          <w:tcPr>
            <w:tcW w:w="7621" w:type="dxa"/>
          </w:tcPr>
          <w:p w14:paraId="09A6A95F" w14:textId="77777777" w:rsidR="00F23A5C" w:rsidRDefault="00F23A5C">
            <w:pPr>
              <w:rPr>
                <w:lang w:val="en-GB"/>
              </w:rPr>
            </w:pPr>
            <w:r>
              <w:rPr>
                <w:lang w:val="en-GB"/>
              </w:rPr>
              <w:t>Whānau, family or supporter of someone who experiences distress</w:t>
            </w:r>
          </w:p>
        </w:tc>
        <w:tc>
          <w:tcPr>
            <w:tcW w:w="1621" w:type="dxa"/>
          </w:tcPr>
          <w:p w14:paraId="59BC6492" w14:textId="30030C25" w:rsidR="00F23A5C" w:rsidRDefault="00F23A5C" w:rsidP="00FB27F0">
            <w:pPr>
              <w:jc w:val="center"/>
              <w:rPr>
                <w:lang w:val="en-GB"/>
              </w:rPr>
            </w:pPr>
            <w:r>
              <w:rPr>
                <w:lang w:val="en-GB"/>
              </w:rPr>
              <w:t>48</w:t>
            </w:r>
          </w:p>
        </w:tc>
      </w:tr>
      <w:tr w:rsidR="00DA02A9" w14:paraId="1A1E8566" w14:textId="77777777" w:rsidTr="000251DA">
        <w:tc>
          <w:tcPr>
            <w:tcW w:w="7621" w:type="dxa"/>
          </w:tcPr>
          <w:p w14:paraId="1A3D1DDB" w14:textId="254A3AE7" w:rsidR="00DA02A9" w:rsidRDefault="008A6926" w:rsidP="005D5931">
            <w:pPr>
              <w:rPr>
                <w:lang w:val="en-GB"/>
              </w:rPr>
            </w:pPr>
            <w:r>
              <w:rPr>
                <w:lang w:val="en-GB"/>
              </w:rPr>
              <w:t>Māori</w:t>
            </w:r>
          </w:p>
        </w:tc>
        <w:tc>
          <w:tcPr>
            <w:tcW w:w="1621" w:type="dxa"/>
          </w:tcPr>
          <w:p w14:paraId="35AF1DFF" w14:textId="3FC0E724" w:rsidR="00DA02A9" w:rsidRDefault="00EB1781" w:rsidP="000251DA">
            <w:pPr>
              <w:jc w:val="center"/>
              <w:rPr>
                <w:lang w:val="en-GB"/>
              </w:rPr>
            </w:pPr>
            <w:r>
              <w:rPr>
                <w:lang w:val="en-GB"/>
              </w:rPr>
              <w:t>34</w:t>
            </w:r>
          </w:p>
        </w:tc>
      </w:tr>
      <w:tr w:rsidR="00DA02A9" w14:paraId="302BFBC4" w14:textId="77777777" w:rsidTr="000251DA">
        <w:tc>
          <w:tcPr>
            <w:tcW w:w="7621" w:type="dxa"/>
          </w:tcPr>
          <w:p w14:paraId="2EEE3A69" w14:textId="07C42985" w:rsidR="00DA02A9" w:rsidRDefault="00DC4C03" w:rsidP="005D5931">
            <w:pPr>
              <w:rPr>
                <w:lang w:val="en-GB"/>
              </w:rPr>
            </w:pPr>
            <w:r>
              <w:rPr>
                <w:lang w:val="en-GB"/>
              </w:rPr>
              <w:t xml:space="preserve">Tāngata </w:t>
            </w:r>
            <w:proofErr w:type="spellStart"/>
            <w:r>
              <w:rPr>
                <w:lang w:val="en-GB"/>
              </w:rPr>
              <w:t>whaiora</w:t>
            </w:r>
            <w:proofErr w:type="spellEnd"/>
            <w:r>
              <w:rPr>
                <w:lang w:val="en-GB"/>
              </w:rPr>
              <w:t xml:space="preserve"> / someone who is experiencing or has experienced addiction</w:t>
            </w:r>
          </w:p>
        </w:tc>
        <w:tc>
          <w:tcPr>
            <w:tcW w:w="1621" w:type="dxa"/>
          </w:tcPr>
          <w:p w14:paraId="04439807" w14:textId="1B5B8EE0" w:rsidR="00DA02A9" w:rsidRDefault="00DC4C03" w:rsidP="000251DA">
            <w:pPr>
              <w:jc w:val="center"/>
              <w:rPr>
                <w:lang w:val="en-GB"/>
              </w:rPr>
            </w:pPr>
            <w:r>
              <w:rPr>
                <w:lang w:val="en-GB"/>
              </w:rPr>
              <w:t>31</w:t>
            </w:r>
          </w:p>
        </w:tc>
      </w:tr>
      <w:tr w:rsidR="00DA02A9" w14:paraId="7A4BB866" w14:textId="77777777" w:rsidTr="000251DA">
        <w:tc>
          <w:tcPr>
            <w:tcW w:w="7621" w:type="dxa"/>
          </w:tcPr>
          <w:p w14:paraId="6B8DDE3A" w14:textId="71B2E34D" w:rsidR="00DA02A9" w:rsidRDefault="005D4ACB" w:rsidP="005D5931">
            <w:pPr>
              <w:rPr>
                <w:lang w:val="en-GB"/>
              </w:rPr>
            </w:pPr>
            <w:r>
              <w:rPr>
                <w:lang w:val="en-GB"/>
              </w:rPr>
              <w:t>Whānau, family or supporter of someone who experiences addiction</w:t>
            </w:r>
          </w:p>
        </w:tc>
        <w:tc>
          <w:tcPr>
            <w:tcW w:w="1621" w:type="dxa"/>
          </w:tcPr>
          <w:p w14:paraId="3C934F08" w14:textId="28ED1D15" w:rsidR="00DA02A9" w:rsidRDefault="00C40E24" w:rsidP="000251DA">
            <w:pPr>
              <w:jc w:val="center"/>
              <w:rPr>
                <w:lang w:val="en-GB"/>
              </w:rPr>
            </w:pPr>
            <w:r>
              <w:rPr>
                <w:lang w:val="en-GB"/>
              </w:rPr>
              <w:t>30</w:t>
            </w:r>
          </w:p>
        </w:tc>
      </w:tr>
      <w:tr w:rsidR="009628BE" w14:paraId="50DBA7C9" w14:textId="77777777">
        <w:tc>
          <w:tcPr>
            <w:tcW w:w="7621" w:type="dxa"/>
          </w:tcPr>
          <w:p w14:paraId="7D55195C" w14:textId="77777777" w:rsidR="009628BE" w:rsidRDefault="009628BE">
            <w:pPr>
              <w:rPr>
                <w:lang w:val="en-GB"/>
              </w:rPr>
            </w:pPr>
            <w:r>
              <w:rPr>
                <w:lang w:val="en-GB"/>
              </w:rPr>
              <w:t>Someone who lives rurally</w:t>
            </w:r>
          </w:p>
        </w:tc>
        <w:tc>
          <w:tcPr>
            <w:tcW w:w="1621" w:type="dxa"/>
          </w:tcPr>
          <w:p w14:paraId="44BAE478" w14:textId="17285E0F" w:rsidR="009628BE" w:rsidRDefault="009628BE">
            <w:pPr>
              <w:jc w:val="center"/>
              <w:rPr>
                <w:lang w:val="en-GB"/>
              </w:rPr>
            </w:pPr>
            <w:r>
              <w:rPr>
                <w:lang w:val="en-GB"/>
              </w:rPr>
              <w:t>25</w:t>
            </w:r>
          </w:p>
        </w:tc>
      </w:tr>
      <w:tr w:rsidR="00FF3A87" w14:paraId="7A6039BA" w14:textId="77777777" w:rsidTr="00FF3A87">
        <w:tc>
          <w:tcPr>
            <w:tcW w:w="7621" w:type="dxa"/>
          </w:tcPr>
          <w:p w14:paraId="122A969E" w14:textId="77777777" w:rsidR="00FF3A87" w:rsidRDefault="00FF3A87">
            <w:pPr>
              <w:rPr>
                <w:lang w:val="en-GB"/>
              </w:rPr>
            </w:pPr>
            <w:r>
              <w:rPr>
                <w:lang w:val="en-GB"/>
              </w:rPr>
              <w:t>Older person</w:t>
            </w:r>
          </w:p>
        </w:tc>
        <w:tc>
          <w:tcPr>
            <w:tcW w:w="1621" w:type="dxa"/>
          </w:tcPr>
          <w:p w14:paraId="06E0D536" w14:textId="7759A8F3" w:rsidR="00FF3A87" w:rsidRDefault="00FF3A87">
            <w:pPr>
              <w:jc w:val="center"/>
              <w:rPr>
                <w:lang w:val="en-GB"/>
              </w:rPr>
            </w:pPr>
            <w:r>
              <w:rPr>
                <w:lang w:val="en-GB"/>
              </w:rPr>
              <w:t>23</w:t>
            </w:r>
          </w:p>
        </w:tc>
      </w:tr>
      <w:tr w:rsidR="003B141E" w14:paraId="2B5F2FA6" w14:textId="77777777" w:rsidTr="00FF3A87">
        <w:tc>
          <w:tcPr>
            <w:tcW w:w="7621" w:type="dxa"/>
          </w:tcPr>
          <w:p w14:paraId="336ADEAF" w14:textId="14B95D3C" w:rsidR="003B141E" w:rsidRDefault="003B141E" w:rsidP="003B141E">
            <w:pPr>
              <w:rPr>
                <w:lang w:val="en-GB"/>
              </w:rPr>
            </w:pPr>
            <w:r>
              <w:rPr>
                <w:lang w:val="en-GB"/>
              </w:rPr>
              <w:t>Other</w:t>
            </w:r>
          </w:p>
        </w:tc>
        <w:tc>
          <w:tcPr>
            <w:tcW w:w="1621" w:type="dxa"/>
          </w:tcPr>
          <w:p w14:paraId="25EDB5AB" w14:textId="263A952C" w:rsidR="003B141E" w:rsidRDefault="003B141E" w:rsidP="003B141E">
            <w:pPr>
              <w:jc w:val="center"/>
              <w:rPr>
                <w:lang w:val="en-GB"/>
              </w:rPr>
            </w:pPr>
            <w:r>
              <w:rPr>
                <w:lang w:val="en-GB"/>
              </w:rPr>
              <w:t>21</w:t>
            </w:r>
          </w:p>
        </w:tc>
      </w:tr>
      <w:tr w:rsidR="003B141E" w14:paraId="66A6B26A" w14:textId="77777777" w:rsidTr="00FF3A87">
        <w:tc>
          <w:tcPr>
            <w:tcW w:w="7621" w:type="dxa"/>
          </w:tcPr>
          <w:p w14:paraId="5FFFCF11" w14:textId="06F01515" w:rsidR="003B141E" w:rsidRDefault="003B141E" w:rsidP="003B141E">
            <w:pPr>
              <w:rPr>
                <w:lang w:val="en-GB"/>
              </w:rPr>
            </w:pPr>
            <w:r>
              <w:rPr>
                <w:lang w:val="en-GB"/>
              </w:rPr>
              <w:t>Rainbow (LGBTQIA+)</w:t>
            </w:r>
          </w:p>
        </w:tc>
        <w:tc>
          <w:tcPr>
            <w:tcW w:w="1621" w:type="dxa"/>
          </w:tcPr>
          <w:p w14:paraId="73B7A0F4" w14:textId="43656B32" w:rsidR="003B141E" w:rsidRDefault="003B141E" w:rsidP="003B141E">
            <w:pPr>
              <w:jc w:val="center"/>
              <w:rPr>
                <w:lang w:val="en-GB"/>
              </w:rPr>
            </w:pPr>
            <w:r>
              <w:rPr>
                <w:lang w:val="en-GB"/>
              </w:rPr>
              <w:t>19</w:t>
            </w:r>
          </w:p>
        </w:tc>
      </w:tr>
      <w:tr w:rsidR="003B141E" w14:paraId="05A6B883" w14:textId="77777777" w:rsidTr="00FF3A87">
        <w:tc>
          <w:tcPr>
            <w:tcW w:w="7621" w:type="dxa"/>
          </w:tcPr>
          <w:p w14:paraId="1303C0D4" w14:textId="24CE2938" w:rsidR="003B141E" w:rsidRDefault="003B141E" w:rsidP="003B141E">
            <w:pPr>
              <w:rPr>
                <w:lang w:val="en-GB"/>
              </w:rPr>
            </w:pPr>
            <w:r>
              <w:rPr>
                <w:lang w:val="en-GB"/>
              </w:rPr>
              <w:t>Disabled</w:t>
            </w:r>
          </w:p>
        </w:tc>
        <w:tc>
          <w:tcPr>
            <w:tcW w:w="1621" w:type="dxa"/>
          </w:tcPr>
          <w:p w14:paraId="120930ED" w14:textId="14100AD6" w:rsidR="003B141E" w:rsidRDefault="003B141E" w:rsidP="003B141E">
            <w:pPr>
              <w:jc w:val="center"/>
              <w:rPr>
                <w:lang w:val="en-GB"/>
              </w:rPr>
            </w:pPr>
            <w:r>
              <w:rPr>
                <w:lang w:val="en-GB"/>
              </w:rPr>
              <w:t>19</w:t>
            </w:r>
          </w:p>
        </w:tc>
      </w:tr>
      <w:tr w:rsidR="003B141E" w14:paraId="28F89386" w14:textId="77777777" w:rsidTr="00FF3A87">
        <w:tc>
          <w:tcPr>
            <w:tcW w:w="7621" w:type="dxa"/>
          </w:tcPr>
          <w:p w14:paraId="492FA225" w14:textId="7FF1218D" w:rsidR="003B141E" w:rsidRDefault="003B141E" w:rsidP="003B141E">
            <w:pPr>
              <w:rPr>
                <w:lang w:val="en-GB"/>
              </w:rPr>
            </w:pPr>
            <w:r>
              <w:rPr>
                <w:lang w:val="en-GB"/>
              </w:rPr>
              <w:t>Young person</w:t>
            </w:r>
          </w:p>
        </w:tc>
        <w:tc>
          <w:tcPr>
            <w:tcW w:w="1621" w:type="dxa"/>
          </w:tcPr>
          <w:p w14:paraId="436C334B" w14:textId="60A11282" w:rsidR="003B141E" w:rsidRDefault="003B141E" w:rsidP="003B141E">
            <w:pPr>
              <w:jc w:val="center"/>
              <w:rPr>
                <w:lang w:val="en-GB"/>
              </w:rPr>
            </w:pPr>
            <w:r>
              <w:rPr>
                <w:lang w:val="en-GB"/>
              </w:rPr>
              <w:t>13</w:t>
            </w:r>
          </w:p>
        </w:tc>
      </w:tr>
      <w:tr w:rsidR="003B141E" w14:paraId="4B512A4C" w14:textId="77777777" w:rsidTr="00FF3A87">
        <w:tc>
          <w:tcPr>
            <w:tcW w:w="7621" w:type="dxa"/>
          </w:tcPr>
          <w:p w14:paraId="2BB5ED9C" w14:textId="2082B64F" w:rsidR="003B141E" w:rsidRDefault="003B141E" w:rsidP="003B141E">
            <w:pPr>
              <w:rPr>
                <w:lang w:val="en-GB"/>
              </w:rPr>
            </w:pPr>
            <w:r>
              <w:rPr>
                <w:lang w:val="en-GB"/>
              </w:rPr>
              <w:t>Migrant</w:t>
            </w:r>
          </w:p>
        </w:tc>
        <w:tc>
          <w:tcPr>
            <w:tcW w:w="1621" w:type="dxa"/>
          </w:tcPr>
          <w:p w14:paraId="7D694A37" w14:textId="5198C89E" w:rsidR="003B141E" w:rsidRDefault="003B141E" w:rsidP="003B141E">
            <w:pPr>
              <w:jc w:val="center"/>
              <w:rPr>
                <w:lang w:val="en-GB"/>
              </w:rPr>
            </w:pPr>
            <w:r>
              <w:rPr>
                <w:lang w:val="en-GB"/>
              </w:rPr>
              <w:t>10</w:t>
            </w:r>
          </w:p>
        </w:tc>
      </w:tr>
      <w:tr w:rsidR="003B141E" w14:paraId="05F8F8D4" w14:textId="77777777" w:rsidTr="00DC4C03">
        <w:tc>
          <w:tcPr>
            <w:tcW w:w="7621" w:type="dxa"/>
          </w:tcPr>
          <w:p w14:paraId="4269253A" w14:textId="49082ACE" w:rsidR="003B141E" w:rsidRDefault="003B141E" w:rsidP="003B141E">
            <w:pPr>
              <w:rPr>
                <w:lang w:val="en-GB"/>
              </w:rPr>
            </w:pPr>
            <w:bookmarkStart w:id="0" w:name="_Hlk148105549"/>
            <w:r>
              <w:rPr>
                <w:lang w:val="en-GB"/>
              </w:rPr>
              <w:t>Pacific peoples</w:t>
            </w:r>
          </w:p>
        </w:tc>
        <w:tc>
          <w:tcPr>
            <w:tcW w:w="1621" w:type="dxa"/>
          </w:tcPr>
          <w:p w14:paraId="56C6069F" w14:textId="44452F27" w:rsidR="003B141E" w:rsidRDefault="003B141E" w:rsidP="003B141E">
            <w:pPr>
              <w:jc w:val="center"/>
              <w:rPr>
                <w:lang w:val="en-GB"/>
              </w:rPr>
            </w:pPr>
            <w:r>
              <w:rPr>
                <w:lang w:val="en-GB"/>
              </w:rPr>
              <w:t>4</w:t>
            </w:r>
          </w:p>
        </w:tc>
      </w:tr>
      <w:bookmarkEnd w:id="0"/>
      <w:tr w:rsidR="00077A25" w14:paraId="4D873843" w14:textId="77777777" w:rsidTr="00DC4C03">
        <w:tc>
          <w:tcPr>
            <w:tcW w:w="7621" w:type="dxa"/>
          </w:tcPr>
          <w:p w14:paraId="697216C9" w14:textId="70542F53" w:rsidR="00077A25" w:rsidRDefault="00077A25" w:rsidP="00077A25">
            <w:pPr>
              <w:rPr>
                <w:lang w:val="en-GB"/>
              </w:rPr>
            </w:pPr>
            <w:r>
              <w:rPr>
                <w:lang w:val="en-GB"/>
              </w:rPr>
              <w:t>Veteran</w:t>
            </w:r>
          </w:p>
        </w:tc>
        <w:tc>
          <w:tcPr>
            <w:tcW w:w="1621" w:type="dxa"/>
          </w:tcPr>
          <w:p w14:paraId="58E11248" w14:textId="68A87D82" w:rsidR="00077A25" w:rsidRDefault="00077A25" w:rsidP="00077A25">
            <w:pPr>
              <w:jc w:val="center"/>
              <w:rPr>
                <w:lang w:val="en-GB"/>
              </w:rPr>
            </w:pPr>
            <w:r>
              <w:rPr>
                <w:lang w:val="en-GB"/>
              </w:rPr>
              <w:t>3</w:t>
            </w:r>
          </w:p>
        </w:tc>
      </w:tr>
      <w:tr w:rsidR="00077A25" w14:paraId="082D4957" w14:textId="77777777" w:rsidTr="00FB1E90">
        <w:tc>
          <w:tcPr>
            <w:tcW w:w="7621" w:type="dxa"/>
          </w:tcPr>
          <w:p w14:paraId="3B70B244" w14:textId="22E3D5E5" w:rsidR="00077A25" w:rsidRDefault="00077A25" w:rsidP="00077A25">
            <w:pPr>
              <w:rPr>
                <w:lang w:val="en-GB"/>
              </w:rPr>
            </w:pPr>
            <w:r>
              <w:rPr>
                <w:lang w:val="en-GB"/>
              </w:rPr>
              <w:t>Prisoner</w:t>
            </w:r>
          </w:p>
        </w:tc>
        <w:tc>
          <w:tcPr>
            <w:tcW w:w="1621" w:type="dxa"/>
          </w:tcPr>
          <w:p w14:paraId="6D73A27B" w14:textId="19917ABA" w:rsidR="00077A25" w:rsidRDefault="00077A25" w:rsidP="00077A25">
            <w:pPr>
              <w:jc w:val="center"/>
              <w:rPr>
                <w:lang w:val="en-GB"/>
              </w:rPr>
            </w:pPr>
            <w:r>
              <w:rPr>
                <w:lang w:val="en-GB"/>
              </w:rPr>
              <w:t>3</w:t>
            </w:r>
          </w:p>
        </w:tc>
      </w:tr>
      <w:tr w:rsidR="00077A25" w14:paraId="192A4B25" w14:textId="77777777" w:rsidTr="00FB1E90">
        <w:tc>
          <w:tcPr>
            <w:tcW w:w="7621" w:type="dxa"/>
          </w:tcPr>
          <w:p w14:paraId="4C633D6F" w14:textId="5293879D" w:rsidR="00077A25" w:rsidRDefault="00077A25" w:rsidP="00077A25">
            <w:pPr>
              <w:rPr>
                <w:lang w:val="en-GB"/>
              </w:rPr>
            </w:pPr>
            <w:r>
              <w:rPr>
                <w:lang w:val="en-GB"/>
              </w:rPr>
              <w:t>None of the above</w:t>
            </w:r>
          </w:p>
        </w:tc>
        <w:tc>
          <w:tcPr>
            <w:tcW w:w="1621" w:type="dxa"/>
          </w:tcPr>
          <w:p w14:paraId="1638B952" w14:textId="00C66F53" w:rsidR="00077A25" w:rsidRDefault="00077A25" w:rsidP="00077A25">
            <w:pPr>
              <w:jc w:val="center"/>
              <w:rPr>
                <w:lang w:val="en-GB"/>
              </w:rPr>
            </w:pPr>
            <w:r>
              <w:rPr>
                <w:lang w:val="en-GB"/>
              </w:rPr>
              <w:t>3</w:t>
            </w:r>
          </w:p>
        </w:tc>
      </w:tr>
      <w:tr w:rsidR="00077A25" w14:paraId="5011AA05" w14:textId="77777777" w:rsidTr="00393004">
        <w:tc>
          <w:tcPr>
            <w:tcW w:w="7621" w:type="dxa"/>
          </w:tcPr>
          <w:p w14:paraId="286572C0" w14:textId="7FC74329" w:rsidR="00077A25" w:rsidRDefault="00077A25" w:rsidP="00077A25">
            <w:pPr>
              <w:rPr>
                <w:lang w:val="en-GB"/>
              </w:rPr>
            </w:pPr>
            <w:r>
              <w:rPr>
                <w:lang w:val="en-GB"/>
              </w:rPr>
              <w:t>Former refugee</w:t>
            </w:r>
          </w:p>
        </w:tc>
        <w:tc>
          <w:tcPr>
            <w:tcW w:w="1621" w:type="dxa"/>
          </w:tcPr>
          <w:p w14:paraId="56EFFEE0" w14:textId="1A686B04" w:rsidR="00077A25" w:rsidRDefault="00077A25" w:rsidP="00077A25">
            <w:pPr>
              <w:jc w:val="center"/>
              <w:rPr>
                <w:lang w:val="en-GB"/>
              </w:rPr>
            </w:pPr>
            <w:r>
              <w:rPr>
                <w:lang w:val="en-GB"/>
              </w:rPr>
              <w:t>2</w:t>
            </w:r>
          </w:p>
        </w:tc>
      </w:tr>
    </w:tbl>
    <w:p w14:paraId="6E2251A3" w14:textId="2EACDF6D" w:rsidR="005D5931" w:rsidRDefault="005D5931" w:rsidP="005D5931"/>
    <w:p w14:paraId="5D58B4EE" w14:textId="6B5EA52D" w:rsidR="00FA7072" w:rsidRDefault="003004EE" w:rsidP="00DA02A9">
      <w:pPr>
        <w:pStyle w:val="Heading1"/>
      </w:pPr>
      <w:r>
        <w:lastRenderedPageBreak/>
        <w:t xml:space="preserve">Key Findings </w:t>
      </w:r>
    </w:p>
    <w:p w14:paraId="695C5D14" w14:textId="77777777" w:rsidR="00F7316A" w:rsidRPr="00FB27F0" w:rsidRDefault="00F7316A" w:rsidP="00F74BB7">
      <w:pPr>
        <w:pStyle w:val="Heading2"/>
        <w:rPr>
          <w:lang w:val="en-GB"/>
        </w:rPr>
      </w:pPr>
      <w:r w:rsidRPr="00FB27F0">
        <w:rPr>
          <w:lang w:val="en-GB"/>
        </w:rPr>
        <w:t>Part One</w:t>
      </w:r>
    </w:p>
    <w:p w14:paraId="2BE43215" w14:textId="77777777" w:rsidR="00F74BB7" w:rsidRDefault="00F74BB7" w:rsidP="00F74BB7">
      <w:pPr>
        <w:pStyle w:val="Heading2"/>
        <w:rPr>
          <w:sz w:val="28"/>
          <w:szCs w:val="24"/>
        </w:rPr>
      </w:pPr>
      <w:r w:rsidRPr="00FB27F0">
        <w:rPr>
          <w:sz w:val="28"/>
          <w:szCs w:val="24"/>
          <w:lang w:val="en-GB"/>
        </w:rPr>
        <w:t xml:space="preserve">Te Hiringa Mahara is seen as </w:t>
      </w:r>
      <w:r w:rsidRPr="00FB27F0">
        <w:rPr>
          <w:sz w:val="28"/>
          <w:szCs w:val="24"/>
        </w:rPr>
        <w:t xml:space="preserve">being courageous and speaking up about important mental health, addiction and wellbeing </w:t>
      </w:r>
      <w:proofErr w:type="gramStart"/>
      <w:r w:rsidRPr="00FB27F0">
        <w:rPr>
          <w:sz w:val="28"/>
          <w:szCs w:val="24"/>
        </w:rPr>
        <w:t>issues</w:t>
      </w:r>
      <w:proofErr w:type="gramEnd"/>
    </w:p>
    <w:p w14:paraId="7D7747DF" w14:textId="3D195820" w:rsidR="00044E85" w:rsidRDefault="00044E85" w:rsidP="00044E85">
      <w:pPr>
        <w:rPr>
          <w:lang w:val="en-GB" w:eastAsia="en-NZ"/>
        </w:rPr>
      </w:pPr>
      <w:r>
        <w:rPr>
          <w:lang w:val="en-GB" w:eastAsia="en-NZ"/>
        </w:rPr>
        <w:t>We asked people to ra</w:t>
      </w:r>
      <w:r w:rsidR="00D756B8">
        <w:rPr>
          <w:lang w:val="en-GB" w:eastAsia="en-NZ"/>
        </w:rPr>
        <w:t>te our commitment to</w:t>
      </w:r>
      <w:r>
        <w:rPr>
          <w:lang w:val="en-GB" w:eastAsia="en-NZ"/>
        </w:rPr>
        <w:t xml:space="preserve"> being courageous and speaking up about important mental health, </w:t>
      </w:r>
      <w:proofErr w:type="gramStart"/>
      <w:r>
        <w:rPr>
          <w:lang w:val="en-GB" w:eastAsia="en-NZ"/>
        </w:rPr>
        <w:t>addiction</w:t>
      </w:r>
      <w:proofErr w:type="gramEnd"/>
      <w:r>
        <w:rPr>
          <w:lang w:val="en-GB" w:eastAsia="en-NZ"/>
        </w:rPr>
        <w:t xml:space="preserve"> and wellbeing issues, from strongly agree to strongly disagree.</w:t>
      </w:r>
    </w:p>
    <w:p w14:paraId="757C920F" w14:textId="11814C86" w:rsidR="00F74BB7" w:rsidRPr="00FB27F0" w:rsidRDefault="00F74BB7" w:rsidP="00FB27F0">
      <w:pPr>
        <w:pStyle w:val="NoSpacing"/>
      </w:pPr>
      <w:r>
        <w:t xml:space="preserve">We are heartened that 70% of participants </w:t>
      </w:r>
      <w:r w:rsidR="00AD3047">
        <w:t xml:space="preserve">both </w:t>
      </w:r>
      <w:r>
        <w:t xml:space="preserve">strongly agree </w:t>
      </w:r>
      <w:r w:rsidR="00727FA7">
        <w:t>and</w:t>
      </w:r>
      <w:r>
        <w:t xml:space="preserve"> agree that we are being courageous and speaking up about important mental health, </w:t>
      </w:r>
      <w:proofErr w:type="gramStart"/>
      <w:r>
        <w:t>addiction</w:t>
      </w:r>
      <w:proofErr w:type="gramEnd"/>
      <w:r>
        <w:t xml:space="preserve"> and wellbeing issues</w:t>
      </w:r>
      <w:r w:rsidR="00845A10">
        <w:t xml:space="preserve"> (see diagram 2 below)</w:t>
      </w:r>
      <w:r>
        <w:t>. This feedback is important for us, as we take our role as kaitiaki (guardian) of mental health and wellbeing very seriously.</w:t>
      </w:r>
    </w:p>
    <w:p w14:paraId="3E9F9208" w14:textId="50F81583" w:rsidR="00044E85" w:rsidRPr="00715C56" w:rsidRDefault="00845A10" w:rsidP="00044E85">
      <w:pPr>
        <w:rPr>
          <w:b/>
          <w:bCs/>
          <w:lang w:val="en-GB" w:eastAsia="en-NZ"/>
        </w:rPr>
      </w:pPr>
      <w:r w:rsidRPr="00715C56">
        <w:rPr>
          <w:b/>
          <w:bCs/>
          <w:lang w:val="en-GB" w:eastAsia="en-NZ"/>
        </w:rPr>
        <w:t xml:space="preserve">Diagram </w:t>
      </w:r>
      <w:r w:rsidR="00A01C57" w:rsidRPr="00715C56">
        <w:rPr>
          <w:b/>
          <w:bCs/>
          <w:lang w:val="en-GB" w:eastAsia="en-NZ"/>
        </w:rPr>
        <w:t>1</w:t>
      </w:r>
      <w:r w:rsidRPr="00715C56">
        <w:rPr>
          <w:b/>
          <w:bCs/>
          <w:lang w:val="en-GB" w:eastAsia="en-NZ"/>
        </w:rPr>
        <w:t xml:space="preserve">. </w:t>
      </w:r>
      <w:r w:rsidR="00727FA7" w:rsidRPr="00715C56">
        <w:rPr>
          <w:b/>
          <w:bCs/>
          <w:lang w:val="en-GB" w:eastAsia="en-NZ"/>
        </w:rPr>
        <w:t xml:space="preserve">Bar </w:t>
      </w:r>
      <w:r w:rsidR="00044E85" w:rsidRPr="00715C56">
        <w:rPr>
          <w:b/>
          <w:bCs/>
          <w:lang w:val="en-GB" w:eastAsia="en-NZ"/>
        </w:rPr>
        <w:t>graph show</w:t>
      </w:r>
      <w:r w:rsidR="00727FA7" w:rsidRPr="00715C56">
        <w:rPr>
          <w:b/>
          <w:bCs/>
          <w:lang w:val="en-GB" w:eastAsia="en-NZ"/>
        </w:rPr>
        <w:t xml:space="preserve">ing </w:t>
      </w:r>
      <w:r w:rsidR="00044E85" w:rsidRPr="00715C56">
        <w:rPr>
          <w:b/>
          <w:bCs/>
          <w:lang w:val="en-GB" w:eastAsia="en-NZ"/>
        </w:rPr>
        <w:t>the overall ratings.</w:t>
      </w:r>
    </w:p>
    <w:p w14:paraId="17889077" w14:textId="0AF0283B" w:rsidR="00044E85" w:rsidRPr="00044E85" w:rsidRDefault="00044E85" w:rsidP="00044E85">
      <w:pPr>
        <w:rPr>
          <w:lang w:val="en-GB" w:eastAsia="en-NZ"/>
        </w:rPr>
      </w:pPr>
      <w:r w:rsidRPr="00044E85">
        <w:rPr>
          <w:noProof/>
          <w:lang w:eastAsia="en-NZ"/>
        </w:rPr>
        <w:drawing>
          <wp:inline distT="0" distB="0" distL="0" distR="0" wp14:anchorId="3A4416F5" wp14:editId="57B98834">
            <wp:extent cx="5731510" cy="3064510"/>
            <wp:effectExtent l="0" t="0" r="0" b="0"/>
            <wp:docPr id="1909982669" name="Chart 1">
              <a:extLst xmlns:a="http://schemas.openxmlformats.org/drawingml/2006/main">
                <a:ext uri="{FF2B5EF4-FFF2-40B4-BE49-F238E27FC236}">
                  <a16:creationId xmlns:a16="http://schemas.microsoft.com/office/drawing/2014/main" id="{EB741009-343F-C082-19F8-69E82F7B1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858790" w14:textId="77777777" w:rsidR="00BE0F0B" w:rsidRDefault="00BE0F0B" w:rsidP="00BE0F0B">
      <w:pPr>
        <w:rPr>
          <w:lang w:eastAsia="en-NZ"/>
        </w:rPr>
      </w:pPr>
      <w:r>
        <w:rPr>
          <w:lang w:eastAsia="en-NZ"/>
        </w:rPr>
        <w:t xml:space="preserve">To elaborate on the previous question, we asked people to tell us what we could do better or provide examples of when we have been courageous and spoken up about important mental health, </w:t>
      </w:r>
      <w:proofErr w:type="gramStart"/>
      <w:r>
        <w:rPr>
          <w:lang w:eastAsia="en-NZ"/>
        </w:rPr>
        <w:t>addiction</w:t>
      </w:r>
      <w:proofErr w:type="gramEnd"/>
      <w:r>
        <w:rPr>
          <w:lang w:eastAsia="en-NZ"/>
        </w:rPr>
        <w:t xml:space="preserve"> and wellbeing issues.</w:t>
      </w:r>
    </w:p>
    <w:p w14:paraId="279B5B85" w14:textId="77777777" w:rsidR="00715C56" w:rsidRDefault="001C0C84" w:rsidP="00715C56">
      <w:pPr>
        <w:pStyle w:val="Heading3"/>
      </w:pPr>
      <w:r w:rsidRPr="00FB27F0">
        <w:t>We need to strengthen our advocacy</w:t>
      </w:r>
      <w:r>
        <w:t xml:space="preserve"> </w:t>
      </w:r>
      <w:r w:rsidR="00EE1128">
        <w:t xml:space="preserve">in the </w:t>
      </w:r>
      <w:proofErr w:type="gramStart"/>
      <w:r w:rsidR="00EE1128">
        <w:t>system</w:t>
      </w:r>
      <w:proofErr w:type="gramEnd"/>
      <w:r w:rsidRPr="00FB27F0">
        <w:t xml:space="preserve"> </w:t>
      </w:r>
    </w:p>
    <w:p w14:paraId="1BC71266" w14:textId="28EB0165" w:rsidR="009D7ABB" w:rsidRDefault="008E7CC9" w:rsidP="00250D1D">
      <w:pPr>
        <w:rPr>
          <w:lang w:eastAsia="en-NZ"/>
        </w:rPr>
      </w:pPr>
      <w:r>
        <w:rPr>
          <w:lang w:eastAsia="en-NZ"/>
        </w:rPr>
        <w:t>Participants tol</w:t>
      </w:r>
      <w:r w:rsidR="00E651F8">
        <w:rPr>
          <w:lang w:eastAsia="en-NZ"/>
        </w:rPr>
        <w:t>d</w:t>
      </w:r>
      <w:r>
        <w:rPr>
          <w:lang w:eastAsia="en-NZ"/>
        </w:rPr>
        <w:t xml:space="preserve"> us that our systemic advocacy </w:t>
      </w:r>
      <w:r w:rsidR="00B55C9C">
        <w:rPr>
          <w:lang w:eastAsia="en-NZ"/>
        </w:rPr>
        <w:t xml:space="preserve">needs </w:t>
      </w:r>
      <w:r>
        <w:rPr>
          <w:lang w:eastAsia="en-NZ"/>
        </w:rPr>
        <w:t xml:space="preserve">to make a difference. </w:t>
      </w:r>
      <w:r w:rsidR="00CB3414">
        <w:rPr>
          <w:lang w:eastAsia="en-NZ"/>
        </w:rPr>
        <w:t>They told us how important it is to be accountable to Māori lived experiences, whānau and peoples’ expectations</w:t>
      </w:r>
      <w:r w:rsidR="00FA209A">
        <w:rPr>
          <w:lang w:eastAsia="en-NZ"/>
        </w:rPr>
        <w:t>.</w:t>
      </w:r>
    </w:p>
    <w:p w14:paraId="0ABAEF18" w14:textId="744402D6" w:rsidR="00FA209A" w:rsidRDefault="00FA209A" w:rsidP="00250D1D">
      <w:pPr>
        <w:rPr>
          <w:lang w:eastAsia="en-NZ"/>
        </w:rPr>
      </w:pPr>
      <w:r>
        <w:rPr>
          <w:lang w:eastAsia="en-NZ"/>
        </w:rPr>
        <w:t xml:space="preserve">We heard that we </w:t>
      </w:r>
      <w:r w:rsidR="00B55C9C">
        <w:rPr>
          <w:lang w:eastAsia="en-NZ"/>
        </w:rPr>
        <w:t>could</w:t>
      </w:r>
      <w:r>
        <w:rPr>
          <w:lang w:eastAsia="en-NZ"/>
        </w:rPr>
        <w:t xml:space="preserve"> better integrate</w:t>
      </w:r>
      <w:r w:rsidR="0016079F">
        <w:rPr>
          <w:lang w:eastAsia="en-NZ"/>
        </w:rPr>
        <w:t xml:space="preserve"> with</w:t>
      </w:r>
      <w:r>
        <w:rPr>
          <w:lang w:eastAsia="en-NZ"/>
        </w:rPr>
        <w:t xml:space="preserve"> and influence mental health and addiction leadership.</w:t>
      </w:r>
    </w:p>
    <w:p w14:paraId="5BA710B7" w14:textId="5B45823A" w:rsidR="00FA209A" w:rsidRPr="009D7ABB" w:rsidRDefault="00FA209A" w:rsidP="00250D1D">
      <w:pPr>
        <w:rPr>
          <w:lang w:eastAsia="en-NZ"/>
        </w:rPr>
      </w:pPr>
      <w:r>
        <w:rPr>
          <w:lang w:eastAsia="en-NZ"/>
        </w:rPr>
        <w:lastRenderedPageBreak/>
        <w:t>There were also concerns raised that we aren’t advocating strongly enough</w:t>
      </w:r>
      <w:r w:rsidR="004C0746">
        <w:rPr>
          <w:lang w:eastAsia="en-NZ"/>
        </w:rPr>
        <w:t>, or for issues that are important to people.</w:t>
      </w:r>
    </w:p>
    <w:p w14:paraId="4C13D0CC" w14:textId="47EED842" w:rsidR="00ED6AD7" w:rsidRDefault="00DF4803" w:rsidP="00ED6AD7">
      <w:pPr>
        <w:pStyle w:val="Heading3"/>
        <w:rPr>
          <w:lang w:eastAsia="en-NZ"/>
        </w:rPr>
      </w:pPr>
      <w:r>
        <w:rPr>
          <w:lang w:eastAsia="en-NZ"/>
        </w:rPr>
        <w:t xml:space="preserve">We need to be more </w:t>
      </w:r>
      <w:proofErr w:type="gramStart"/>
      <w:r>
        <w:rPr>
          <w:lang w:eastAsia="en-NZ"/>
        </w:rPr>
        <w:t>visible</w:t>
      </w:r>
      <w:proofErr w:type="gramEnd"/>
      <w:r>
        <w:rPr>
          <w:lang w:eastAsia="en-NZ"/>
        </w:rPr>
        <w:t xml:space="preserve"> </w:t>
      </w:r>
    </w:p>
    <w:p w14:paraId="52DA6F1A" w14:textId="2E5E4A17" w:rsidR="009D7ABB" w:rsidRDefault="00714816" w:rsidP="00250D1D">
      <w:pPr>
        <w:rPr>
          <w:lang w:eastAsia="en-NZ"/>
        </w:rPr>
      </w:pPr>
      <w:r w:rsidRPr="529B7985">
        <w:rPr>
          <w:lang w:eastAsia="en-NZ"/>
        </w:rPr>
        <w:t xml:space="preserve">People told us that we </w:t>
      </w:r>
      <w:r w:rsidR="00352DA8">
        <w:rPr>
          <w:lang w:eastAsia="en-NZ"/>
        </w:rPr>
        <w:t xml:space="preserve">should grow our presence and understanding about who we are and what we do. This includes increased visibility </w:t>
      </w:r>
      <w:r w:rsidRPr="529B7985">
        <w:rPr>
          <w:lang w:eastAsia="en-NZ"/>
        </w:rPr>
        <w:t>in mainstream media</w:t>
      </w:r>
      <w:r w:rsidR="00BA55A5" w:rsidRPr="529B7985">
        <w:rPr>
          <w:lang w:eastAsia="en-NZ"/>
        </w:rPr>
        <w:t xml:space="preserve">, in the regions, and </w:t>
      </w:r>
      <w:r w:rsidR="00E63B48" w:rsidRPr="529B7985">
        <w:rPr>
          <w:lang w:eastAsia="en-NZ"/>
        </w:rPr>
        <w:t xml:space="preserve">that we could </w:t>
      </w:r>
      <w:r w:rsidR="00BA55A5" w:rsidRPr="529B7985">
        <w:rPr>
          <w:lang w:eastAsia="en-NZ"/>
        </w:rPr>
        <w:t>visit mental health services around Aotearoa.</w:t>
      </w:r>
      <w:r w:rsidR="00F913FF" w:rsidRPr="529B7985">
        <w:rPr>
          <w:lang w:eastAsia="en-NZ"/>
        </w:rPr>
        <w:t xml:space="preserve"> People shared that a lack of visibility means they do not know who we are or what we </w:t>
      </w:r>
      <w:r w:rsidR="00C2214B" w:rsidRPr="529B7985">
        <w:rPr>
          <w:lang w:eastAsia="en-NZ"/>
        </w:rPr>
        <w:t>are speaking up about</w:t>
      </w:r>
      <w:r w:rsidR="00587D04" w:rsidRPr="529B7985">
        <w:rPr>
          <w:lang w:eastAsia="en-NZ"/>
        </w:rPr>
        <w:t xml:space="preserve">, and that there is confusion </w:t>
      </w:r>
      <w:r w:rsidR="00BF66C6" w:rsidRPr="529B7985">
        <w:rPr>
          <w:lang w:eastAsia="en-NZ"/>
        </w:rPr>
        <w:t>about</w:t>
      </w:r>
      <w:r w:rsidR="00587D04" w:rsidRPr="529B7985">
        <w:rPr>
          <w:lang w:eastAsia="en-NZ"/>
        </w:rPr>
        <w:t xml:space="preserve"> our role and </w:t>
      </w:r>
      <w:r w:rsidR="00A50968" w:rsidRPr="529B7985">
        <w:rPr>
          <w:lang w:eastAsia="en-NZ"/>
        </w:rPr>
        <w:t>other</w:t>
      </w:r>
      <w:r w:rsidR="00587D04" w:rsidRPr="529B7985">
        <w:rPr>
          <w:lang w:eastAsia="en-NZ"/>
        </w:rPr>
        <w:t xml:space="preserve"> </w:t>
      </w:r>
      <w:proofErr w:type="spellStart"/>
      <w:r w:rsidR="00A50968" w:rsidRPr="529B7985">
        <w:rPr>
          <w:lang w:eastAsia="en-NZ"/>
        </w:rPr>
        <w:t>organisations</w:t>
      </w:r>
      <w:proofErr w:type="spellEnd"/>
      <w:r w:rsidR="00C2214B" w:rsidRPr="529B7985">
        <w:rPr>
          <w:lang w:eastAsia="en-NZ"/>
        </w:rPr>
        <w:t>.</w:t>
      </w:r>
    </w:p>
    <w:p w14:paraId="213AF13A" w14:textId="1D2CFA6A" w:rsidR="00C2214B" w:rsidRPr="009D7ABB" w:rsidRDefault="002F0094" w:rsidP="00250D1D">
      <w:pPr>
        <w:rPr>
          <w:lang w:eastAsia="en-NZ"/>
        </w:rPr>
      </w:pPr>
      <w:r>
        <w:rPr>
          <w:lang w:eastAsia="en-NZ"/>
        </w:rPr>
        <w:t>We heard that some people are unaware of changes</w:t>
      </w:r>
      <w:r w:rsidR="00CE74A0">
        <w:rPr>
          <w:lang w:eastAsia="en-NZ"/>
        </w:rPr>
        <w:t xml:space="preserve"> </w:t>
      </w:r>
      <w:r>
        <w:rPr>
          <w:lang w:eastAsia="en-NZ"/>
        </w:rPr>
        <w:t>being made</w:t>
      </w:r>
      <w:r w:rsidR="00CE74A0">
        <w:rPr>
          <w:lang w:eastAsia="en-NZ"/>
        </w:rPr>
        <w:t xml:space="preserve"> in the mental health, </w:t>
      </w:r>
      <w:proofErr w:type="gramStart"/>
      <w:r w:rsidR="00CE74A0">
        <w:rPr>
          <w:lang w:eastAsia="en-NZ"/>
        </w:rPr>
        <w:t>addiction</w:t>
      </w:r>
      <w:proofErr w:type="gramEnd"/>
      <w:r w:rsidR="00CE74A0">
        <w:rPr>
          <w:lang w:eastAsia="en-NZ"/>
        </w:rPr>
        <w:t xml:space="preserve"> and wellbeing system, or whether our recommendations are making a difference.</w:t>
      </w:r>
    </w:p>
    <w:p w14:paraId="238D7D5E" w14:textId="401E088C" w:rsidR="00ED6AD7" w:rsidRDefault="001E1670" w:rsidP="00ED6AD7">
      <w:pPr>
        <w:pStyle w:val="Heading3"/>
        <w:rPr>
          <w:lang w:eastAsia="en-NZ"/>
        </w:rPr>
      </w:pPr>
      <w:r>
        <w:rPr>
          <w:lang w:eastAsia="en-NZ"/>
        </w:rPr>
        <w:t>Extend e</w:t>
      </w:r>
      <w:r w:rsidR="001968B3">
        <w:rPr>
          <w:lang w:eastAsia="en-NZ"/>
        </w:rPr>
        <w:t xml:space="preserve">ngagement and </w:t>
      </w:r>
      <w:r w:rsidR="00ED6AD7">
        <w:rPr>
          <w:lang w:eastAsia="en-NZ"/>
        </w:rPr>
        <w:t xml:space="preserve">representation of </w:t>
      </w:r>
      <w:r w:rsidR="00C51A6F">
        <w:rPr>
          <w:lang w:eastAsia="en-NZ"/>
        </w:rPr>
        <w:t xml:space="preserve">other </w:t>
      </w:r>
      <w:r w:rsidR="00ED6AD7">
        <w:rPr>
          <w:lang w:eastAsia="en-NZ"/>
        </w:rPr>
        <w:t xml:space="preserve">priority </w:t>
      </w:r>
      <w:proofErr w:type="gramStart"/>
      <w:r w:rsidR="00ED6AD7">
        <w:rPr>
          <w:lang w:eastAsia="en-NZ"/>
        </w:rPr>
        <w:t>populations</w:t>
      </w:r>
      <w:proofErr w:type="gramEnd"/>
      <w:r w:rsidR="001968B3">
        <w:rPr>
          <w:lang w:eastAsia="en-NZ"/>
        </w:rPr>
        <w:t xml:space="preserve"> </w:t>
      </w:r>
    </w:p>
    <w:p w14:paraId="4678B344" w14:textId="69B418B3" w:rsidR="008A2772" w:rsidRDefault="00D21959" w:rsidP="00250D1D">
      <w:pPr>
        <w:rPr>
          <w:lang w:eastAsia="en-NZ"/>
        </w:rPr>
      </w:pPr>
      <w:r>
        <w:rPr>
          <w:lang w:eastAsia="en-NZ"/>
        </w:rPr>
        <w:t xml:space="preserve">People told us that representation matters, and we </w:t>
      </w:r>
      <w:r w:rsidR="00BF66C6">
        <w:rPr>
          <w:lang w:eastAsia="en-NZ"/>
        </w:rPr>
        <w:t>could</w:t>
      </w:r>
      <w:r>
        <w:rPr>
          <w:lang w:eastAsia="en-NZ"/>
        </w:rPr>
        <w:t xml:space="preserve"> improve our engagement with, and representation of priority populations, such as </w:t>
      </w:r>
      <w:r w:rsidR="001B4C76">
        <w:rPr>
          <w:lang w:eastAsia="en-NZ"/>
        </w:rPr>
        <w:t>people in the regions, Asians and whānau.</w:t>
      </w:r>
    </w:p>
    <w:p w14:paraId="43DCA914" w14:textId="12F42D88" w:rsidR="001B4C76" w:rsidRDefault="001B4C76" w:rsidP="00250D1D">
      <w:pPr>
        <w:rPr>
          <w:lang w:eastAsia="en-NZ"/>
        </w:rPr>
      </w:pPr>
      <w:r w:rsidRPr="529B7985">
        <w:rPr>
          <w:lang w:eastAsia="en-NZ"/>
        </w:rPr>
        <w:t>We also heard that our engagement with young people</w:t>
      </w:r>
      <w:r w:rsidR="00EB514E" w:rsidRPr="529B7985">
        <w:rPr>
          <w:lang w:eastAsia="en-NZ"/>
        </w:rPr>
        <w:t xml:space="preserve"> has felt genuine and </w:t>
      </w:r>
      <w:r w:rsidR="1655CEB4" w:rsidRPr="529B7985">
        <w:rPr>
          <w:lang w:eastAsia="en-NZ"/>
        </w:rPr>
        <w:t>the reports we have published</w:t>
      </w:r>
      <w:r w:rsidR="00EB514E" w:rsidRPr="529B7985">
        <w:rPr>
          <w:lang w:eastAsia="en-NZ"/>
        </w:rPr>
        <w:t xml:space="preserve"> felt true to young people.</w:t>
      </w:r>
    </w:p>
    <w:p w14:paraId="7D55C40A" w14:textId="6B2A2DF1" w:rsidR="00EB514E" w:rsidRPr="00140C50" w:rsidRDefault="00E04352" w:rsidP="00250D1D">
      <w:pPr>
        <w:rPr>
          <w:lang w:eastAsia="en-NZ"/>
        </w:rPr>
      </w:pPr>
      <w:r>
        <w:rPr>
          <w:lang w:eastAsia="en-NZ"/>
        </w:rPr>
        <w:t xml:space="preserve">One Māori participant told us that we have done well engaging Māori whānau and </w:t>
      </w:r>
      <w:proofErr w:type="spellStart"/>
      <w:r>
        <w:rPr>
          <w:lang w:eastAsia="en-NZ"/>
        </w:rPr>
        <w:t>whānui</w:t>
      </w:r>
      <w:proofErr w:type="spellEnd"/>
      <w:r w:rsidR="00B16F7F">
        <w:rPr>
          <w:lang w:eastAsia="en-NZ"/>
        </w:rPr>
        <w:t xml:space="preserve">, and have checked in to ensure we are listening, interpreting messages well, and </w:t>
      </w:r>
      <w:r w:rsidR="00250D1D">
        <w:rPr>
          <w:lang w:eastAsia="en-NZ"/>
        </w:rPr>
        <w:t>checking in</w:t>
      </w:r>
      <w:r w:rsidR="00B16F7F">
        <w:rPr>
          <w:lang w:eastAsia="en-NZ"/>
        </w:rPr>
        <w:t xml:space="preserve"> before public information is released.</w:t>
      </w:r>
    </w:p>
    <w:p w14:paraId="06C30CC3" w14:textId="2D8F73B6" w:rsidR="00F7316A" w:rsidRPr="00FB27F0" w:rsidRDefault="00F7316A" w:rsidP="00784D8C">
      <w:pPr>
        <w:pStyle w:val="Heading1"/>
        <w:rPr>
          <w:sz w:val="32"/>
          <w:szCs w:val="48"/>
        </w:rPr>
      </w:pPr>
      <w:r w:rsidRPr="00FB27F0">
        <w:rPr>
          <w:sz w:val="32"/>
          <w:szCs w:val="48"/>
        </w:rPr>
        <w:t>Part Two</w:t>
      </w:r>
    </w:p>
    <w:p w14:paraId="20B931BD" w14:textId="27B360CF" w:rsidR="00B13EA8" w:rsidRDefault="00BF5016" w:rsidP="00B13EA8">
      <w:pPr>
        <w:rPr>
          <w:lang w:val="en-GB"/>
        </w:rPr>
      </w:pPr>
      <w:r>
        <w:rPr>
          <w:lang w:val="en-GB"/>
        </w:rPr>
        <w:t xml:space="preserve">We asked participants to tell us what important mental health, </w:t>
      </w:r>
      <w:proofErr w:type="gramStart"/>
      <w:r>
        <w:rPr>
          <w:lang w:val="en-GB"/>
        </w:rPr>
        <w:t>addiction</w:t>
      </w:r>
      <w:proofErr w:type="gramEnd"/>
      <w:r>
        <w:rPr>
          <w:lang w:val="en-GB"/>
        </w:rPr>
        <w:t xml:space="preserve"> or wellbeing issues they would like to see us address.</w:t>
      </w:r>
    </w:p>
    <w:p w14:paraId="367E37ED" w14:textId="7AC7B4D6" w:rsidR="00BF5016" w:rsidRDefault="003D1BD1" w:rsidP="00B22275">
      <w:pPr>
        <w:pStyle w:val="Heading2"/>
        <w:rPr>
          <w:lang w:val="en-GB"/>
        </w:rPr>
      </w:pPr>
      <w:r>
        <w:rPr>
          <w:lang w:val="en-GB"/>
        </w:rPr>
        <w:t>There is more work to do to</w:t>
      </w:r>
      <w:r w:rsidR="00610BF8">
        <w:rPr>
          <w:lang w:val="en-GB"/>
        </w:rPr>
        <w:t xml:space="preserve"> understand e</w:t>
      </w:r>
      <w:r w:rsidR="00B22275">
        <w:rPr>
          <w:lang w:val="en-GB"/>
        </w:rPr>
        <w:t xml:space="preserve">xperiences of </w:t>
      </w:r>
      <w:r w:rsidR="00610BF8">
        <w:rPr>
          <w:lang w:val="en-GB"/>
        </w:rPr>
        <w:t xml:space="preserve">all our </w:t>
      </w:r>
      <w:r w:rsidR="00B22275">
        <w:rPr>
          <w:lang w:val="en-GB"/>
        </w:rPr>
        <w:t xml:space="preserve">priority </w:t>
      </w:r>
      <w:proofErr w:type="gramStart"/>
      <w:r w:rsidR="00B22275">
        <w:rPr>
          <w:lang w:val="en-GB"/>
        </w:rPr>
        <w:t>populations</w:t>
      </w:r>
      <w:proofErr w:type="gramEnd"/>
    </w:p>
    <w:p w14:paraId="5A11A3C7" w14:textId="5A716D8D" w:rsidR="00B22275" w:rsidRPr="001C2193" w:rsidRDefault="00F40671" w:rsidP="001C2193">
      <w:pPr>
        <w:rPr>
          <w:lang w:val="en-GB" w:eastAsia="en-NZ"/>
        </w:rPr>
      </w:pPr>
      <w:r w:rsidRPr="529B7985">
        <w:rPr>
          <w:lang w:val="en-GB" w:eastAsia="en-NZ"/>
        </w:rPr>
        <w:t xml:space="preserve">People told us how important it is to focus on experiences of </w:t>
      </w:r>
      <w:r w:rsidR="00F875E1">
        <w:rPr>
          <w:lang w:val="en-GB" w:eastAsia="en-NZ"/>
        </w:rPr>
        <w:t xml:space="preserve">a range of </w:t>
      </w:r>
      <w:r w:rsidRPr="529B7985">
        <w:rPr>
          <w:lang w:val="en-GB" w:eastAsia="en-NZ"/>
        </w:rPr>
        <w:t xml:space="preserve">priority populations, such as older people, disabled people, </w:t>
      </w:r>
      <w:r w:rsidR="00053518" w:rsidRPr="529B7985">
        <w:rPr>
          <w:lang w:val="en-GB" w:eastAsia="en-NZ"/>
        </w:rPr>
        <w:t xml:space="preserve">young people that we don’t tend to reach, people in the regions (living rurally), </w:t>
      </w:r>
      <w:r w:rsidR="001C2193" w:rsidRPr="529B7985">
        <w:rPr>
          <w:lang w:val="en-GB" w:eastAsia="en-NZ"/>
        </w:rPr>
        <w:t xml:space="preserve">men, </w:t>
      </w:r>
      <w:r w:rsidR="00053518" w:rsidRPr="529B7985">
        <w:rPr>
          <w:lang w:val="en-GB" w:eastAsia="en-NZ"/>
        </w:rPr>
        <w:t>and Asian</w:t>
      </w:r>
      <w:r w:rsidR="00143800">
        <w:rPr>
          <w:lang w:val="en-GB" w:eastAsia="en-NZ"/>
        </w:rPr>
        <w:t xml:space="preserve"> people</w:t>
      </w:r>
      <w:r w:rsidR="00053518" w:rsidRPr="529B7985">
        <w:rPr>
          <w:lang w:val="en-GB" w:eastAsia="en-NZ"/>
        </w:rPr>
        <w:t>.</w:t>
      </w:r>
      <w:r w:rsidR="00D41070" w:rsidRPr="529B7985">
        <w:rPr>
          <w:lang w:val="en-GB" w:eastAsia="en-NZ"/>
        </w:rPr>
        <w:t xml:space="preserve"> People </w:t>
      </w:r>
      <w:r w:rsidR="007D066D" w:rsidRPr="529B7985">
        <w:rPr>
          <w:lang w:val="en-GB" w:eastAsia="en-NZ"/>
        </w:rPr>
        <w:t xml:space="preserve">from these communities </w:t>
      </w:r>
      <w:r w:rsidR="00D41070" w:rsidRPr="529B7985">
        <w:rPr>
          <w:lang w:val="en-GB" w:eastAsia="en-NZ"/>
        </w:rPr>
        <w:t>shared that they feel invisible</w:t>
      </w:r>
      <w:r w:rsidR="007D066D" w:rsidRPr="529B7985">
        <w:rPr>
          <w:lang w:val="en-GB" w:eastAsia="en-NZ"/>
        </w:rPr>
        <w:t xml:space="preserve"> and</w:t>
      </w:r>
      <w:r w:rsidR="00D41070" w:rsidRPr="529B7985">
        <w:rPr>
          <w:lang w:val="en-GB" w:eastAsia="en-NZ"/>
        </w:rPr>
        <w:t xml:space="preserve"> ignored </w:t>
      </w:r>
      <w:r w:rsidR="007D066D" w:rsidRPr="529B7985">
        <w:rPr>
          <w:lang w:val="en-GB" w:eastAsia="en-NZ"/>
        </w:rPr>
        <w:t>despite experiencing high rates of distress or addiction.</w:t>
      </w:r>
    </w:p>
    <w:p w14:paraId="716D0C03" w14:textId="77777777" w:rsidR="00F40F34" w:rsidRPr="00437335" w:rsidRDefault="008E58E8" w:rsidP="00437335">
      <w:pPr>
        <w:pStyle w:val="Heading2"/>
        <w:rPr>
          <w:rStyle w:val="Heading3Char"/>
          <w:rFonts w:cs="Arial"/>
          <w:sz w:val="32"/>
        </w:rPr>
      </w:pPr>
      <w:r w:rsidRPr="00437335">
        <w:rPr>
          <w:rStyle w:val="Heading3Char"/>
          <w:rFonts w:cs="Arial"/>
          <w:sz w:val="32"/>
        </w:rPr>
        <w:lastRenderedPageBreak/>
        <w:t xml:space="preserve">Monitor equity of access to mental health and addiction supports and </w:t>
      </w:r>
      <w:proofErr w:type="gramStart"/>
      <w:r w:rsidRPr="00437335">
        <w:rPr>
          <w:rStyle w:val="Heading3Char"/>
          <w:rFonts w:cs="Arial"/>
          <w:sz w:val="32"/>
        </w:rPr>
        <w:t>services</w:t>
      </w:r>
      <w:proofErr w:type="gramEnd"/>
      <w:r w:rsidRPr="00437335">
        <w:rPr>
          <w:rStyle w:val="Heading3Char"/>
          <w:rFonts w:cs="Arial"/>
          <w:sz w:val="32"/>
        </w:rPr>
        <w:t xml:space="preserve"> </w:t>
      </w:r>
    </w:p>
    <w:p w14:paraId="61D3755F" w14:textId="78305656" w:rsidR="002B1DCE" w:rsidRPr="001C2193" w:rsidRDefault="007839A0" w:rsidP="001C2193">
      <w:pPr>
        <w:rPr>
          <w:lang w:val="en-GB" w:eastAsia="en-NZ"/>
        </w:rPr>
      </w:pPr>
      <w:r w:rsidRPr="001C2193">
        <w:rPr>
          <w:lang w:val="en-GB" w:eastAsia="en-NZ"/>
        </w:rPr>
        <w:t xml:space="preserve">People told us that we </w:t>
      </w:r>
      <w:r w:rsidR="008D6E2B">
        <w:rPr>
          <w:lang w:val="en-GB" w:eastAsia="en-NZ"/>
        </w:rPr>
        <w:t>could</w:t>
      </w:r>
      <w:r w:rsidRPr="001C2193">
        <w:rPr>
          <w:lang w:val="en-GB" w:eastAsia="en-NZ"/>
        </w:rPr>
        <w:t xml:space="preserve"> monitor funding, such as support for tānga</w:t>
      </w:r>
      <w:r w:rsidR="00664527" w:rsidRPr="001C2193">
        <w:rPr>
          <w:lang w:val="en-GB" w:eastAsia="en-NZ"/>
        </w:rPr>
        <w:t xml:space="preserve">ta </w:t>
      </w:r>
      <w:proofErr w:type="spellStart"/>
      <w:r w:rsidR="00664527" w:rsidRPr="001C2193">
        <w:rPr>
          <w:lang w:val="en-GB" w:eastAsia="en-NZ"/>
        </w:rPr>
        <w:t>whaiora</w:t>
      </w:r>
      <w:proofErr w:type="spellEnd"/>
      <w:r w:rsidR="000E416C" w:rsidRPr="001C2193">
        <w:rPr>
          <w:lang w:val="en-GB" w:eastAsia="en-NZ"/>
        </w:rPr>
        <w:t xml:space="preserve"> who cannot access funded supports and services, and counselling.</w:t>
      </w:r>
    </w:p>
    <w:p w14:paraId="712BBDEF" w14:textId="7A703B51" w:rsidR="000E416C" w:rsidRPr="001C2193" w:rsidRDefault="00EA7910" w:rsidP="001C2193">
      <w:pPr>
        <w:rPr>
          <w:lang w:val="en-GB" w:eastAsia="en-NZ"/>
        </w:rPr>
      </w:pPr>
      <w:r w:rsidRPr="001C2193">
        <w:rPr>
          <w:lang w:val="en-GB" w:eastAsia="en-NZ"/>
        </w:rPr>
        <w:t xml:space="preserve">We heard that we </w:t>
      </w:r>
      <w:r w:rsidR="008D6E2B">
        <w:rPr>
          <w:lang w:val="en-GB" w:eastAsia="en-NZ"/>
        </w:rPr>
        <w:t>could</w:t>
      </w:r>
      <w:r w:rsidRPr="001C2193">
        <w:rPr>
          <w:lang w:val="en-GB" w:eastAsia="en-NZ"/>
        </w:rPr>
        <w:t xml:space="preserve"> focus on eliminating coercive treatment and restrictive practices and processes, such as compulsory treatment and se</w:t>
      </w:r>
      <w:r w:rsidR="00380B0A" w:rsidRPr="001C2193">
        <w:rPr>
          <w:lang w:val="en-GB" w:eastAsia="en-NZ"/>
        </w:rPr>
        <w:t xml:space="preserve">clusion, and authoritative </w:t>
      </w:r>
      <w:r w:rsidR="003B0C3E" w:rsidRPr="001C2193">
        <w:rPr>
          <w:lang w:val="en-GB" w:eastAsia="en-NZ"/>
        </w:rPr>
        <w:t>clinical professions</w:t>
      </w:r>
      <w:r w:rsidR="00380B0A" w:rsidRPr="001C2193">
        <w:rPr>
          <w:lang w:val="en-GB" w:eastAsia="en-NZ"/>
        </w:rPr>
        <w:t>.</w:t>
      </w:r>
    </w:p>
    <w:p w14:paraId="4C3DF261" w14:textId="32B86A21" w:rsidR="003B0C3E" w:rsidRDefault="003B0C3E" w:rsidP="001C2193">
      <w:pPr>
        <w:rPr>
          <w:lang w:val="en-GB" w:eastAsia="en-NZ"/>
        </w:rPr>
      </w:pPr>
      <w:r w:rsidRPr="001C2193">
        <w:rPr>
          <w:lang w:val="en-GB" w:eastAsia="en-NZ"/>
        </w:rPr>
        <w:t xml:space="preserve">We also heard that we </w:t>
      </w:r>
      <w:r w:rsidR="008D6E2B">
        <w:rPr>
          <w:lang w:val="en-GB" w:eastAsia="en-NZ"/>
        </w:rPr>
        <w:t>c</w:t>
      </w:r>
      <w:r w:rsidRPr="001C2193">
        <w:rPr>
          <w:lang w:val="en-GB" w:eastAsia="en-NZ"/>
        </w:rPr>
        <w:t>ould focus on strengthening and supporting the mental health and addiction workforce, including the peer support workforce.</w:t>
      </w:r>
      <w:r w:rsidR="000A0516">
        <w:rPr>
          <w:lang w:val="en-GB" w:eastAsia="en-NZ"/>
        </w:rPr>
        <w:t xml:space="preserve"> </w:t>
      </w:r>
    </w:p>
    <w:p w14:paraId="33DF5FBE" w14:textId="1ECCE18B" w:rsidR="00971BFF" w:rsidRPr="001C2193" w:rsidRDefault="00971BFF" w:rsidP="001C2193">
      <w:pPr>
        <w:rPr>
          <w:lang w:val="en-GB" w:eastAsia="en-NZ"/>
        </w:rPr>
      </w:pPr>
      <w:r>
        <w:rPr>
          <w:lang w:val="en-GB" w:eastAsia="en-NZ"/>
        </w:rPr>
        <w:t>People shared that we could focus on innovations, such as new drugs and research, helplines and assistance</w:t>
      </w:r>
      <w:r w:rsidR="00443ED8">
        <w:rPr>
          <w:lang w:val="en-GB" w:eastAsia="en-NZ"/>
        </w:rPr>
        <w:t xml:space="preserve"> / support groups, overseas innovation and research, </w:t>
      </w:r>
      <w:proofErr w:type="gramStart"/>
      <w:r w:rsidR="00443ED8">
        <w:rPr>
          <w:lang w:val="en-GB" w:eastAsia="en-NZ"/>
        </w:rPr>
        <w:t>policies</w:t>
      </w:r>
      <w:proofErr w:type="gramEnd"/>
      <w:r w:rsidR="00443ED8">
        <w:rPr>
          <w:lang w:val="en-GB" w:eastAsia="en-NZ"/>
        </w:rPr>
        <w:t xml:space="preserve"> and procedures.</w:t>
      </w:r>
    </w:p>
    <w:p w14:paraId="30E50623" w14:textId="7C77452F" w:rsidR="002B1DCE" w:rsidRDefault="00CE3E01" w:rsidP="00C95733">
      <w:pPr>
        <w:pStyle w:val="Heading2"/>
        <w:rPr>
          <w:lang w:val="en-GB"/>
        </w:rPr>
      </w:pPr>
      <w:r>
        <w:rPr>
          <w:lang w:val="en-GB"/>
        </w:rPr>
        <w:t>Take a wellbeing approach to c</w:t>
      </w:r>
      <w:r w:rsidR="00C95733">
        <w:rPr>
          <w:lang w:val="en-GB"/>
        </w:rPr>
        <w:t xml:space="preserve">ommunity and whānau </w:t>
      </w:r>
      <w:proofErr w:type="gramStart"/>
      <w:r w:rsidR="00C95733">
        <w:rPr>
          <w:lang w:val="en-GB"/>
        </w:rPr>
        <w:t>support</w:t>
      </w:r>
      <w:proofErr w:type="gramEnd"/>
    </w:p>
    <w:p w14:paraId="5762558F" w14:textId="7C5D474E" w:rsidR="00C95733" w:rsidRPr="001C2193" w:rsidRDefault="00457F04" w:rsidP="001C2193">
      <w:pPr>
        <w:rPr>
          <w:lang w:val="en-GB" w:eastAsia="en-NZ"/>
        </w:rPr>
      </w:pPr>
      <w:r w:rsidRPr="001C2193">
        <w:rPr>
          <w:lang w:val="en-GB" w:eastAsia="en-NZ"/>
        </w:rPr>
        <w:t>People told us how important it is to focus on community and whānau supports</w:t>
      </w:r>
      <w:r w:rsidR="00770A14" w:rsidRPr="001C2193">
        <w:rPr>
          <w:lang w:val="en-GB" w:eastAsia="en-NZ"/>
        </w:rPr>
        <w:t xml:space="preserve">. We heard that there </w:t>
      </w:r>
      <w:r w:rsidR="003C5AB0">
        <w:rPr>
          <w:lang w:val="en-GB" w:eastAsia="en-NZ"/>
        </w:rPr>
        <w:t>c</w:t>
      </w:r>
      <w:r w:rsidR="00770A14" w:rsidRPr="001C2193">
        <w:rPr>
          <w:lang w:val="en-GB" w:eastAsia="en-NZ"/>
        </w:rPr>
        <w:t>ould be a focus on whole communit</w:t>
      </w:r>
      <w:r w:rsidR="001676C5" w:rsidRPr="001C2193">
        <w:rPr>
          <w:lang w:val="en-GB" w:eastAsia="en-NZ"/>
        </w:rPr>
        <w:t>ies</w:t>
      </w:r>
      <w:r w:rsidR="00770A14" w:rsidRPr="001C2193">
        <w:rPr>
          <w:lang w:val="en-GB" w:eastAsia="en-NZ"/>
        </w:rPr>
        <w:t xml:space="preserve"> becoming trauma informed, and </w:t>
      </w:r>
      <w:r w:rsidR="001676C5" w:rsidRPr="001C2193">
        <w:rPr>
          <w:lang w:val="en-GB" w:eastAsia="en-NZ"/>
        </w:rPr>
        <w:t xml:space="preserve">the importance of </w:t>
      </w:r>
      <w:r w:rsidR="00770A14" w:rsidRPr="001C2193">
        <w:rPr>
          <w:lang w:val="en-GB" w:eastAsia="en-NZ"/>
        </w:rPr>
        <w:t>community services collaborating with other services</w:t>
      </w:r>
      <w:r w:rsidR="001676C5" w:rsidRPr="001C2193">
        <w:rPr>
          <w:lang w:val="en-GB" w:eastAsia="en-NZ"/>
        </w:rPr>
        <w:t>, such as housing</w:t>
      </w:r>
      <w:r w:rsidR="00770A14" w:rsidRPr="001C2193">
        <w:rPr>
          <w:lang w:val="en-GB" w:eastAsia="en-NZ"/>
        </w:rPr>
        <w:t>.</w:t>
      </w:r>
    </w:p>
    <w:p w14:paraId="04181F68" w14:textId="1C8BDA5F" w:rsidR="00D270F2" w:rsidRPr="001C2193" w:rsidRDefault="00D270F2" w:rsidP="001C2193">
      <w:pPr>
        <w:rPr>
          <w:lang w:val="en-GB" w:eastAsia="en-NZ"/>
        </w:rPr>
      </w:pPr>
      <w:r w:rsidRPr="001C2193">
        <w:rPr>
          <w:lang w:val="en-GB" w:eastAsia="en-NZ"/>
        </w:rPr>
        <w:t xml:space="preserve">We also heard that people want to see positive attitudes, positive spaces for </w:t>
      </w:r>
      <w:proofErr w:type="spellStart"/>
      <w:r w:rsidRPr="001C2193">
        <w:rPr>
          <w:lang w:val="en-GB" w:eastAsia="en-NZ"/>
        </w:rPr>
        <w:t>whaiora</w:t>
      </w:r>
      <w:proofErr w:type="spellEnd"/>
      <w:r w:rsidRPr="001C2193">
        <w:rPr>
          <w:lang w:val="en-GB" w:eastAsia="en-NZ"/>
        </w:rPr>
        <w:t xml:space="preserve">, treating others with integrity, and </w:t>
      </w:r>
      <w:r w:rsidR="001C2193" w:rsidRPr="001C2193">
        <w:rPr>
          <w:lang w:val="en-GB" w:eastAsia="en-NZ"/>
        </w:rPr>
        <w:t>honouring whānau perspectives on what helps them support recovery.</w:t>
      </w:r>
    </w:p>
    <w:p w14:paraId="2D2FDE48" w14:textId="06A60C65" w:rsidR="00C95733" w:rsidRDefault="007C60BB" w:rsidP="00F6249A">
      <w:pPr>
        <w:pStyle w:val="Heading2"/>
        <w:rPr>
          <w:lang w:val="en-GB"/>
        </w:rPr>
      </w:pPr>
      <w:r>
        <w:rPr>
          <w:lang w:val="en-GB"/>
        </w:rPr>
        <w:t>Address determinants of w</w:t>
      </w:r>
      <w:r w:rsidR="00F6249A">
        <w:rPr>
          <w:lang w:val="en-GB"/>
        </w:rPr>
        <w:t>ellbeing</w:t>
      </w:r>
    </w:p>
    <w:p w14:paraId="7BE07231" w14:textId="1D12BD43" w:rsidR="00E8758E" w:rsidRPr="00443ED8" w:rsidRDefault="004811D0" w:rsidP="00443ED8">
      <w:pPr>
        <w:rPr>
          <w:lang w:val="en-GB" w:eastAsia="en-NZ"/>
        </w:rPr>
      </w:pPr>
      <w:r w:rsidRPr="00443ED8">
        <w:rPr>
          <w:lang w:val="en-GB" w:eastAsia="en-NZ"/>
        </w:rPr>
        <w:t xml:space="preserve">People told us that we </w:t>
      </w:r>
      <w:r w:rsidR="003C5AB0">
        <w:rPr>
          <w:lang w:val="en-GB" w:eastAsia="en-NZ"/>
        </w:rPr>
        <w:t>could</w:t>
      </w:r>
      <w:r w:rsidRPr="00443ED8">
        <w:rPr>
          <w:lang w:val="en-GB" w:eastAsia="en-NZ"/>
        </w:rPr>
        <w:t xml:space="preserve"> focus on broader wellbeing issues, such as wealth inequality</w:t>
      </w:r>
      <w:r w:rsidR="00E8758E" w:rsidRPr="00443ED8">
        <w:rPr>
          <w:lang w:val="en-GB" w:eastAsia="en-NZ"/>
        </w:rPr>
        <w:t xml:space="preserve"> and financial security</w:t>
      </w:r>
      <w:r w:rsidRPr="00443ED8">
        <w:rPr>
          <w:lang w:val="en-GB" w:eastAsia="en-NZ"/>
        </w:rPr>
        <w:t xml:space="preserve">, rent control, benefit levels, inclusion and belonging, housing, </w:t>
      </w:r>
      <w:r w:rsidR="00E8758E" w:rsidRPr="00443ED8">
        <w:rPr>
          <w:lang w:val="en-GB" w:eastAsia="en-NZ"/>
        </w:rPr>
        <w:t>and equity.</w:t>
      </w:r>
    </w:p>
    <w:p w14:paraId="04EC478C" w14:textId="2B363CF5" w:rsidR="00F6249A" w:rsidRDefault="00DB2CCE" w:rsidP="00392F42">
      <w:pPr>
        <w:pStyle w:val="Heading2"/>
        <w:rPr>
          <w:lang w:val="en-GB"/>
        </w:rPr>
      </w:pPr>
      <w:r>
        <w:rPr>
          <w:lang w:val="en-GB"/>
        </w:rPr>
        <w:t>Impact of a</w:t>
      </w:r>
      <w:r w:rsidR="00392F42">
        <w:rPr>
          <w:lang w:val="en-GB"/>
        </w:rPr>
        <w:t>ddiction challenges and services</w:t>
      </w:r>
    </w:p>
    <w:p w14:paraId="06963437" w14:textId="4F81A275" w:rsidR="00392F42" w:rsidRDefault="00B0099C" w:rsidP="00392F42">
      <w:pPr>
        <w:rPr>
          <w:lang w:val="en-GB" w:eastAsia="en-NZ"/>
        </w:rPr>
      </w:pPr>
      <w:r>
        <w:rPr>
          <w:lang w:val="en-GB" w:eastAsia="en-NZ"/>
        </w:rPr>
        <w:t>People told us that we could focus more on substance abuse</w:t>
      </w:r>
      <w:r w:rsidR="005F24F0">
        <w:rPr>
          <w:lang w:val="en-GB" w:eastAsia="en-NZ"/>
        </w:rPr>
        <w:t xml:space="preserve"> and the wider impacts on individuals, whānau and communities. We also heard that we could focus on access to </w:t>
      </w:r>
      <w:r w:rsidR="005F24F0" w:rsidRPr="60D3119B">
        <w:rPr>
          <w:lang w:val="en-GB" w:eastAsia="en-NZ"/>
        </w:rPr>
        <w:t>addi</w:t>
      </w:r>
      <w:r w:rsidR="46911335" w:rsidRPr="60D3119B">
        <w:rPr>
          <w:lang w:val="en-GB" w:eastAsia="en-NZ"/>
        </w:rPr>
        <w:t>c</w:t>
      </w:r>
      <w:r w:rsidR="005F24F0" w:rsidRPr="60D3119B">
        <w:rPr>
          <w:lang w:val="en-GB" w:eastAsia="en-NZ"/>
        </w:rPr>
        <w:t>tion</w:t>
      </w:r>
      <w:r w:rsidR="005F24F0">
        <w:rPr>
          <w:lang w:val="en-GB" w:eastAsia="en-NZ"/>
        </w:rPr>
        <w:t xml:space="preserve"> support in communities and localities, and whether this funding i</w:t>
      </w:r>
      <w:r w:rsidR="00FA450C">
        <w:rPr>
          <w:lang w:val="en-GB" w:eastAsia="en-NZ"/>
        </w:rPr>
        <w:t>s</w:t>
      </w:r>
      <w:r w:rsidR="005F24F0">
        <w:rPr>
          <w:lang w:val="en-GB" w:eastAsia="en-NZ"/>
        </w:rPr>
        <w:t xml:space="preserve"> equitable. One person suggested we focus on support for parents of children addicted to P (also known as methamphetamine). </w:t>
      </w:r>
    </w:p>
    <w:p w14:paraId="6AC4304F" w14:textId="65D66AD6" w:rsidR="00392F42" w:rsidRDefault="007F443A" w:rsidP="007F443A">
      <w:pPr>
        <w:pStyle w:val="Heading2"/>
        <w:rPr>
          <w:lang w:val="en-GB"/>
        </w:rPr>
      </w:pPr>
      <w:r>
        <w:rPr>
          <w:lang w:val="en-GB"/>
        </w:rPr>
        <w:t xml:space="preserve">Lived experience participation and </w:t>
      </w:r>
      <w:proofErr w:type="gramStart"/>
      <w:r>
        <w:rPr>
          <w:lang w:val="en-GB"/>
        </w:rPr>
        <w:t>leadership</w:t>
      </w:r>
      <w:proofErr w:type="gramEnd"/>
    </w:p>
    <w:p w14:paraId="663AE59E" w14:textId="58DE10B2" w:rsidR="00443ED8" w:rsidRDefault="00DA4344" w:rsidP="007F443A">
      <w:pPr>
        <w:rPr>
          <w:lang w:val="en-GB" w:eastAsia="en-NZ"/>
        </w:rPr>
      </w:pPr>
      <w:r>
        <w:rPr>
          <w:lang w:val="en-GB" w:eastAsia="en-NZ"/>
        </w:rPr>
        <w:t>We heard that we could focus on lived experience participation, knowledge</w:t>
      </w:r>
      <w:r w:rsidR="00FA450C">
        <w:rPr>
          <w:lang w:val="en-GB" w:eastAsia="en-NZ"/>
        </w:rPr>
        <w:t>,</w:t>
      </w:r>
      <w:r>
        <w:rPr>
          <w:lang w:val="en-GB" w:eastAsia="en-NZ"/>
        </w:rPr>
        <w:t xml:space="preserve"> and leadership. </w:t>
      </w:r>
      <w:r w:rsidR="00826339">
        <w:rPr>
          <w:lang w:val="en-GB" w:eastAsia="en-NZ"/>
        </w:rPr>
        <w:t xml:space="preserve">People told that us that there is a culture of </w:t>
      </w:r>
      <w:r w:rsidR="006431D6">
        <w:rPr>
          <w:lang w:val="en-GB" w:eastAsia="en-NZ"/>
        </w:rPr>
        <w:t xml:space="preserve">people with lived experience </w:t>
      </w:r>
      <w:r w:rsidR="006431D6">
        <w:rPr>
          <w:lang w:val="en-GB" w:eastAsia="en-NZ"/>
        </w:rPr>
        <w:lastRenderedPageBreak/>
        <w:t xml:space="preserve">being told what to do. </w:t>
      </w:r>
      <w:r w:rsidR="00FA450C">
        <w:rPr>
          <w:lang w:val="en-GB" w:eastAsia="en-NZ"/>
        </w:rPr>
        <w:t>W</w:t>
      </w:r>
      <w:r w:rsidR="006431D6">
        <w:rPr>
          <w:lang w:val="en-GB" w:eastAsia="en-NZ"/>
        </w:rPr>
        <w:t>e heard that we could focus on addressing stigma and discrimination in the workforce for lived experience staff.</w:t>
      </w:r>
    </w:p>
    <w:p w14:paraId="3B4E0E5E" w14:textId="77D84DF4" w:rsidR="007F443A" w:rsidRDefault="008C0BAE" w:rsidP="00B256F8">
      <w:pPr>
        <w:pStyle w:val="Heading2"/>
        <w:rPr>
          <w:lang w:val="en-GB"/>
        </w:rPr>
      </w:pPr>
      <w:r>
        <w:rPr>
          <w:lang w:val="en-GB"/>
        </w:rPr>
        <w:t>Be a gold standard T</w:t>
      </w:r>
      <w:r w:rsidR="00F7146F">
        <w:rPr>
          <w:lang w:val="en-GB"/>
        </w:rPr>
        <w:t>e Tiriti o Waitangi</w:t>
      </w:r>
      <w:r>
        <w:rPr>
          <w:lang w:val="en-GB"/>
        </w:rPr>
        <w:t xml:space="preserve"> </w:t>
      </w:r>
      <w:proofErr w:type="gramStart"/>
      <w:r>
        <w:rPr>
          <w:lang w:val="en-GB"/>
        </w:rPr>
        <w:t>partner</w:t>
      </w:r>
      <w:proofErr w:type="gramEnd"/>
      <w:r>
        <w:rPr>
          <w:lang w:val="en-GB"/>
        </w:rPr>
        <w:t xml:space="preserve"> </w:t>
      </w:r>
    </w:p>
    <w:p w14:paraId="1AA3266B" w14:textId="0C3AF23A" w:rsidR="00B256F8" w:rsidRDefault="00106F79" w:rsidP="00B256F8">
      <w:pPr>
        <w:rPr>
          <w:lang w:val="en-GB" w:eastAsia="en-NZ"/>
        </w:rPr>
      </w:pPr>
      <w:r>
        <w:rPr>
          <w:lang w:val="en-GB" w:eastAsia="en-NZ"/>
        </w:rPr>
        <w:t>One person told us</w:t>
      </w:r>
      <w:r w:rsidR="008D44B7">
        <w:rPr>
          <w:lang w:val="en-GB" w:eastAsia="en-NZ"/>
        </w:rPr>
        <w:t xml:space="preserve"> that </w:t>
      </w:r>
      <w:r w:rsidR="00560B98">
        <w:rPr>
          <w:lang w:val="en-GB" w:eastAsia="en-NZ"/>
        </w:rPr>
        <w:t>we do not represent the voice of Māori, we represent the Crown.</w:t>
      </w:r>
    </w:p>
    <w:p w14:paraId="4CC5B487" w14:textId="3B7E4806" w:rsidR="00560B98" w:rsidRDefault="00560B98" w:rsidP="00B256F8">
      <w:pPr>
        <w:rPr>
          <w:lang w:val="en-GB" w:eastAsia="en-NZ"/>
        </w:rPr>
      </w:pPr>
      <w:r>
        <w:rPr>
          <w:lang w:val="en-GB" w:eastAsia="en-NZ"/>
        </w:rPr>
        <w:t>We also heard that we could advocate</w:t>
      </w:r>
      <w:r w:rsidR="00106F79">
        <w:rPr>
          <w:lang w:val="en-GB" w:eastAsia="en-NZ"/>
        </w:rPr>
        <w:t xml:space="preserve"> for</w:t>
      </w:r>
      <w:r>
        <w:rPr>
          <w:lang w:val="en-GB" w:eastAsia="en-NZ"/>
        </w:rPr>
        <w:t xml:space="preserve"> </w:t>
      </w:r>
      <w:r w:rsidR="00C80676">
        <w:rPr>
          <w:lang w:val="en-GB" w:eastAsia="en-NZ"/>
        </w:rPr>
        <w:t xml:space="preserve">and promote indigenous practices </w:t>
      </w:r>
      <w:r w:rsidR="00880BB8">
        <w:rPr>
          <w:lang w:val="en-GB" w:eastAsia="en-NZ"/>
        </w:rPr>
        <w:t>that can enhance and support wellbeing for Māori</w:t>
      </w:r>
      <w:r w:rsidR="009862C0">
        <w:rPr>
          <w:lang w:val="en-GB" w:eastAsia="en-NZ"/>
        </w:rPr>
        <w:t>, as per our responsibility to Te Tiriti o Waitangi.</w:t>
      </w:r>
    </w:p>
    <w:p w14:paraId="71D55044" w14:textId="6CABFB31" w:rsidR="00B256F8" w:rsidRDefault="00B256F8" w:rsidP="00B256F8">
      <w:pPr>
        <w:pStyle w:val="Heading2"/>
        <w:rPr>
          <w:lang w:val="en-GB"/>
        </w:rPr>
      </w:pPr>
      <w:r>
        <w:rPr>
          <w:lang w:val="en-GB"/>
        </w:rPr>
        <w:t>Medication</w:t>
      </w:r>
    </w:p>
    <w:p w14:paraId="070BC0C9" w14:textId="1C11C114" w:rsidR="00B256F8" w:rsidRDefault="00ED2F66" w:rsidP="00B256F8">
      <w:pPr>
        <w:rPr>
          <w:lang w:val="en-GB" w:eastAsia="en-NZ"/>
        </w:rPr>
      </w:pPr>
      <w:r>
        <w:rPr>
          <w:lang w:val="en-GB" w:eastAsia="en-NZ"/>
        </w:rPr>
        <w:t>People told us that medication could be a focus, such as support to withdraw from medication, and advocating for faster medication reviews</w:t>
      </w:r>
      <w:r w:rsidR="00F103B0">
        <w:rPr>
          <w:lang w:val="en-GB" w:eastAsia="en-NZ"/>
        </w:rPr>
        <w:t>.</w:t>
      </w:r>
    </w:p>
    <w:p w14:paraId="6811BB71" w14:textId="7294B6CB" w:rsidR="008C0BAE" w:rsidRPr="00FB27F0" w:rsidRDefault="008C0BAE" w:rsidP="00784D8C">
      <w:pPr>
        <w:pStyle w:val="Heading1"/>
        <w:rPr>
          <w:sz w:val="32"/>
          <w:szCs w:val="48"/>
          <w:lang w:eastAsia="en-NZ"/>
        </w:rPr>
      </w:pPr>
      <w:r w:rsidRPr="00FB27F0">
        <w:rPr>
          <w:sz w:val="32"/>
          <w:szCs w:val="48"/>
          <w:lang w:eastAsia="en-NZ"/>
        </w:rPr>
        <w:t>Part 3</w:t>
      </w:r>
    </w:p>
    <w:p w14:paraId="46FDF585" w14:textId="131C3FE5" w:rsidR="00383AC8" w:rsidRDefault="006F202B" w:rsidP="00784D8C">
      <w:pPr>
        <w:pStyle w:val="Heading1"/>
        <w:rPr>
          <w:rFonts w:ascii="Basic Sans Light" w:eastAsiaTheme="minorHAnsi" w:hAnsi="Basic Sans Light" w:cstheme="minorBidi"/>
          <w:bCs w:val="0"/>
          <w:color w:val="auto"/>
          <w:sz w:val="24"/>
          <w:szCs w:val="24"/>
          <w:lang w:eastAsia="en-NZ"/>
        </w:rPr>
      </w:pPr>
      <w:r w:rsidRPr="00383AC8">
        <w:rPr>
          <w:rFonts w:ascii="Basic Sans Light" w:eastAsiaTheme="minorHAnsi" w:hAnsi="Basic Sans Light" w:cstheme="minorBidi"/>
          <w:color w:val="auto"/>
          <w:sz w:val="24"/>
          <w:szCs w:val="24"/>
          <w:lang w:eastAsia="en-NZ"/>
        </w:rPr>
        <w:t>Finally</w:t>
      </w:r>
      <w:r w:rsidR="00383AC8" w:rsidRPr="00383AC8">
        <w:rPr>
          <w:rFonts w:ascii="Basic Sans Light" w:eastAsiaTheme="minorHAnsi" w:hAnsi="Basic Sans Light" w:cstheme="minorBidi"/>
          <w:bCs w:val="0"/>
          <w:color w:val="auto"/>
          <w:sz w:val="24"/>
          <w:szCs w:val="24"/>
          <w:lang w:eastAsia="en-NZ"/>
        </w:rPr>
        <w:t>,</w:t>
      </w:r>
      <w:r w:rsidRPr="00FB27F0">
        <w:rPr>
          <w:rFonts w:ascii="Basic Sans Light" w:eastAsiaTheme="minorHAnsi" w:hAnsi="Basic Sans Light" w:cstheme="minorBidi"/>
          <w:bCs w:val="0"/>
          <w:color w:val="auto"/>
          <w:sz w:val="24"/>
          <w:szCs w:val="24"/>
          <w:lang w:eastAsia="en-NZ"/>
        </w:rPr>
        <w:t xml:space="preserve"> we asked people how well we are engaging</w:t>
      </w:r>
      <w:r>
        <w:rPr>
          <w:rFonts w:ascii="Basic Sans Light" w:eastAsiaTheme="minorHAnsi" w:hAnsi="Basic Sans Light" w:cstheme="minorBidi"/>
          <w:bCs w:val="0"/>
          <w:color w:val="auto"/>
          <w:sz w:val="24"/>
          <w:szCs w:val="24"/>
          <w:lang w:eastAsia="en-NZ"/>
        </w:rPr>
        <w:t xml:space="preserve">. </w:t>
      </w:r>
    </w:p>
    <w:p w14:paraId="025D3A82" w14:textId="65D3B983" w:rsidR="00383AC8" w:rsidRPr="00FB27F0" w:rsidRDefault="00383AC8" w:rsidP="00FB27F0">
      <w:pPr>
        <w:pStyle w:val="Heading2"/>
        <w:rPr>
          <w:lang w:val="en-GB"/>
        </w:rPr>
      </w:pPr>
      <w:r w:rsidRPr="00FB27F0">
        <w:rPr>
          <w:lang w:val="en-GB"/>
        </w:rPr>
        <w:t xml:space="preserve">Te Hiringa Mahara have built a good foundation for </w:t>
      </w:r>
      <w:r w:rsidRPr="00383AC8">
        <w:rPr>
          <w:lang w:val="en-GB"/>
        </w:rPr>
        <w:t>engagement,</w:t>
      </w:r>
      <w:r w:rsidRPr="00FB27F0">
        <w:rPr>
          <w:lang w:val="en-GB"/>
        </w:rPr>
        <w:t xml:space="preserve"> but must keep </w:t>
      </w:r>
      <w:proofErr w:type="gramStart"/>
      <w:r w:rsidRPr="00FB27F0">
        <w:rPr>
          <w:lang w:val="en-GB"/>
        </w:rPr>
        <w:t>going</w:t>
      </w:r>
      <w:proofErr w:type="gramEnd"/>
      <w:r w:rsidRPr="00FB27F0">
        <w:rPr>
          <w:lang w:val="en-GB"/>
        </w:rPr>
        <w:t xml:space="preserve"> </w:t>
      </w:r>
    </w:p>
    <w:p w14:paraId="170F1C51" w14:textId="13702FF2" w:rsidR="004F11BA" w:rsidRDefault="006F202B" w:rsidP="00DA02A9">
      <w:pPr>
        <w:pStyle w:val="Heading1"/>
        <w:rPr>
          <w:rFonts w:ascii="Basic Sans Light" w:eastAsiaTheme="minorHAnsi" w:hAnsi="Basic Sans Light" w:cstheme="minorBidi"/>
          <w:color w:val="auto"/>
          <w:sz w:val="24"/>
          <w:szCs w:val="24"/>
          <w:lang w:eastAsia="en-NZ"/>
        </w:rPr>
      </w:pPr>
      <w:r w:rsidRPr="00FB27F0">
        <w:rPr>
          <w:rFonts w:ascii="Basic Sans Light" w:eastAsiaTheme="minorHAnsi" w:hAnsi="Basic Sans Light" w:cstheme="minorBidi"/>
          <w:bCs w:val="0"/>
          <w:color w:val="auto"/>
          <w:sz w:val="24"/>
          <w:szCs w:val="24"/>
          <w:lang w:eastAsia="en-NZ"/>
        </w:rPr>
        <w:t xml:space="preserve">These </w:t>
      </w:r>
      <w:r>
        <w:rPr>
          <w:rFonts w:ascii="Basic Sans Light" w:eastAsiaTheme="minorHAnsi" w:hAnsi="Basic Sans Light" w:cstheme="minorBidi"/>
          <w:bCs w:val="0"/>
          <w:color w:val="auto"/>
          <w:sz w:val="24"/>
          <w:szCs w:val="24"/>
          <w:lang w:eastAsia="en-NZ"/>
        </w:rPr>
        <w:t xml:space="preserve">overall </w:t>
      </w:r>
      <w:r w:rsidRPr="00FB27F0">
        <w:rPr>
          <w:rFonts w:ascii="Basic Sans Light" w:eastAsiaTheme="minorHAnsi" w:hAnsi="Basic Sans Light" w:cstheme="minorBidi"/>
          <w:bCs w:val="0"/>
          <w:color w:val="auto"/>
          <w:sz w:val="24"/>
          <w:szCs w:val="24"/>
          <w:lang w:eastAsia="en-NZ"/>
        </w:rPr>
        <w:t xml:space="preserve">results are </w:t>
      </w:r>
      <w:r w:rsidR="00A72B65">
        <w:rPr>
          <w:rFonts w:ascii="Basic Sans Light" w:eastAsiaTheme="minorHAnsi" w:hAnsi="Basic Sans Light" w:cstheme="minorBidi"/>
          <w:bCs w:val="0"/>
          <w:color w:val="auto"/>
          <w:sz w:val="24"/>
          <w:szCs w:val="24"/>
          <w:lang w:eastAsia="en-NZ"/>
        </w:rPr>
        <w:t xml:space="preserve">mixed </w:t>
      </w:r>
      <w:r w:rsidR="00501162">
        <w:rPr>
          <w:rFonts w:ascii="Basic Sans Light" w:eastAsiaTheme="minorHAnsi" w:hAnsi="Basic Sans Light" w:cstheme="minorBidi"/>
          <w:bCs w:val="0"/>
          <w:color w:val="auto"/>
          <w:sz w:val="24"/>
          <w:szCs w:val="24"/>
          <w:lang w:eastAsia="en-NZ"/>
        </w:rPr>
        <w:t xml:space="preserve">with </w:t>
      </w:r>
      <w:r w:rsidR="003367DC">
        <w:rPr>
          <w:rFonts w:ascii="Basic Sans Light" w:eastAsiaTheme="minorHAnsi" w:hAnsi="Basic Sans Light" w:cstheme="minorBidi"/>
          <w:bCs w:val="0"/>
          <w:color w:val="auto"/>
          <w:sz w:val="24"/>
          <w:szCs w:val="24"/>
          <w:lang w:eastAsia="en-NZ"/>
        </w:rPr>
        <w:t>those</w:t>
      </w:r>
      <w:r w:rsidR="00812E3C">
        <w:rPr>
          <w:rFonts w:ascii="Basic Sans Light" w:eastAsiaTheme="minorHAnsi" w:hAnsi="Basic Sans Light" w:cstheme="minorBidi"/>
          <w:bCs w:val="0"/>
          <w:color w:val="auto"/>
          <w:sz w:val="24"/>
          <w:szCs w:val="24"/>
          <w:lang w:eastAsia="en-NZ"/>
        </w:rPr>
        <w:t xml:space="preserve"> </w:t>
      </w:r>
      <w:r w:rsidR="003A4184">
        <w:rPr>
          <w:rFonts w:ascii="Basic Sans Light" w:eastAsiaTheme="minorHAnsi" w:hAnsi="Basic Sans Light" w:cstheme="minorBidi"/>
          <w:bCs w:val="0"/>
          <w:color w:val="auto"/>
          <w:sz w:val="24"/>
          <w:szCs w:val="24"/>
          <w:lang w:eastAsia="en-NZ"/>
        </w:rPr>
        <w:t>who we have engaged feeling that they have been heard</w:t>
      </w:r>
      <w:r w:rsidR="00383AC8">
        <w:rPr>
          <w:rFonts w:ascii="Basic Sans Light" w:eastAsiaTheme="minorHAnsi" w:hAnsi="Basic Sans Light" w:cstheme="minorBidi"/>
          <w:bCs w:val="0"/>
          <w:color w:val="auto"/>
          <w:sz w:val="24"/>
          <w:szCs w:val="24"/>
          <w:lang w:eastAsia="en-NZ"/>
        </w:rPr>
        <w:t xml:space="preserve"> and valued</w:t>
      </w:r>
      <w:r w:rsidR="00341E39">
        <w:rPr>
          <w:rFonts w:ascii="Basic Sans Light" w:eastAsiaTheme="minorHAnsi" w:hAnsi="Basic Sans Light" w:cstheme="minorBidi"/>
          <w:bCs w:val="0"/>
          <w:color w:val="auto"/>
          <w:sz w:val="24"/>
          <w:szCs w:val="24"/>
          <w:lang w:eastAsia="en-NZ"/>
        </w:rPr>
        <w:t xml:space="preserve">, while </w:t>
      </w:r>
      <w:r w:rsidR="00383AC8">
        <w:rPr>
          <w:rFonts w:ascii="Basic Sans Light" w:eastAsiaTheme="minorHAnsi" w:hAnsi="Basic Sans Light" w:cstheme="minorBidi"/>
          <w:bCs w:val="0"/>
          <w:color w:val="auto"/>
          <w:sz w:val="24"/>
          <w:szCs w:val="24"/>
          <w:lang w:eastAsia="en-NZ"/>
        </w:rPr>
        <w:t>others had less visibility of our engagement with other priority populations.</w:t>
      </w:r>
      <w:r w:rsidR="003367DC">
        <w:rPr>
          <w:rFonts w:ascii="Basic Sans Light" w:eastAsiaTheme="minorHAnsi" w:hAnsi="Basic Sans Light" w:cstheme="minorBidi"/>
          <w:bCs w:val="0"/>
          <w:color w:val="auto"/>
          <w:sz w:val="24"/>
          <w:szCs w:val="24"/>
          <w:lang w:eastAsia="en-NZ"/>
        </w:rPr>
        <w:t xml:space="preserve"> While the results are </w:t>
      </w:r>
      <w:r w:rsidRPr="00FB27F0">
        <w:rPr>
          <w:rFonts w:ascii="Basic Sans Light" w:eastAsiaTheme="minorHAnsi" w:hAnsi="Basic Sans Light" w:cstheme="minorBidi"/>
          <w:bCs w:val="0"/>
          <w:color w:val="auto"/>
          <w:sz w:val="24"/>
          <w:szCs w:val="24"/>
          <w:lang w:eastAsia="en-NZ"/>
        </w:rPr>
        <w:t xml:space="preserve">encouraging and demonstrate good relationships </w:t>
      </w:r>
      <w:r w:rsidR="00A7463D">
        <w:rPr>
          <w:rFonts w:ascii="Basic Sans Light" w:eastAsiaTheme="minorHAnsi" w:hAnsi="Basic Sans Light" w:cstheme="minorBidi"/>
          <w:bCs w:val="0"/>
          <w:color w:val="auto"/>
          <w:sz w:val="24"/>
          <w:szCs w:val="24"/>
          <w:lang w:eastAsia="en-NZ"/>
        </w:rPr>
        <w:t xml:space="preserve">are being built </w:t>
      </w:r>
      <w:r w:rsidRPr="00FB27F0">
        <w:rPr>
          <w:rFonts w:ascii="Basic Sans Light" w:eastAsiaTheme="minorHAnsi" w:hAnsi="Basic Sans Light" w:cstheme="minorBidi"/>
          <w:bCs w:val="0"/>
          <w:color w:val="auto"/>
          <w:sz w:val="24"/>
          <w:szCs w:val="24"/>
          <w:lang w:eastAsia="en-NZ"/>
        </w:rPr>
        <w:t>with people we are engaging, we are mindful that we should not be complacent and need to build trust with</w:t>
      </w:r>
      <w:r>
        <w:rPr>
          <w:rFonts w:ascii="Basic Sans Light" w:eastAsiaTheme="minorHAnsi" w:hAnsi="Basic Sans Light" w:cstheme="minorBidi"/>
          <w:color w:val="auto"/>
          <w:sz w:val="24"/>
          <w:szCs w:val="24"/>
          <w:lang w:eastAsia="en-NZ"/>
        </w:rPr>
        <w:t xml:space="preserve"> </w:t>
      </w:r>
      <w:r w:rsidR="0029462D">
        <w:rPr>
          <w:rFonts w:ascii="Basic Sans Light" w:eastAsiaTheme="minorHAnsi" w:hAnsi="Basic Sans Light" w:cstheme="minorBidi"/>
          <w:bCs w:val="0"/>
          <w:color w:val="auto"/>
          <w:sz w:val="24"/>
          <w:szCs w:val="24"/>
          <w:lang w:eastAsia="en-NZ"/>
        </w:rPr>
        <w:t>more communities</w:t>
      </w:r>
      <w:r>
        <w:rPr>
          <w:rFonts w:ascii="Basic Sans Light" w:eastAsiaTheme="minorHAnsi" w:hAnsi="Basic Sans Light" w:cstheme="minorBidi"/>
          <w:color w:val="auto"/>
          <w:sz w:val="24"/>
          <w:szCs w:val="24"/>
          <w:lang w:eastAsia="en-NZ"/>
        </w:rPr>
        <w:t xml:space="preserve"> who </w:t>
      </w:r>
      <w:r w:rsidR="0029462D">
        <w:rPr>
          <w:rFonts w:ascii="Basic Sans Light" w:eastAsiaTheme="minorHAnsi" w:hAnsi="Basic Sans Light" w:cstheme="minorBidi"/>
          <w:bCs w:val="0"/>
          <w:color w:val="auto"/>
          <w:sz w:val="24"/>
          <w:szCs w:val="24"/>
          <w:lang w:eastAsia="en-NZ"/>
        </w:rPr>
        <w:t xml:space="preserve">represent our priority populations. </w:t>
      </w:r>
      <w:r w:rsidRPr="00FB27F0">
        <w:rPr>
          <w:rFonts w:ascii="Basic Sans Light" w:eastAsiaTheme="minorHAnsi" w:hAnsi="Basic Sans Light" w:cstheme="minorBidi"/>
          <w:bCs w:val="0"/>
          <w:color w:val="auto"/>
          <w:sz w:val="24"/>
          <w:szCs w:val="24"/>
          <w:lang w:eastAsia="en-NZ"/>
        </w:rPr>
        <w:t xml:space="preserve"> </w:t>
      </w:r>
    </w:p>
    <w:p w14:paraId="4FC7E21B" w14:textId="77777777" w:rsidR="0029462D" w:rsidRDefault="0029462D" w:rsidP="006F202B">
      <w:pPr>
        <w:rPr>
          <w:lang w:val="en-GB" w:eastAsia="en-NZ"/>
        </w:rPr>
      </w:pPr>
      <w:r>
        <w:rPr>
          <w:lang w:val="en-GB" w:eastAsia="en-NZ"/>
        </w:rPr>
        <w:t>For this question, o</w:t>
      </w:r>
      <w:r w:rsidR="006F202B">
        <w:rPr>
          <w:lang w:val="en-GB" w:eastAsia="en-NZ"/>
        </w:rPr>
        <w:t xml:space="preserve">ver 70% of participants strongly agree or agree that they feel comfortable sharing information, experiences, or views with Te Hiringa Mahara, and </w:t>
      </w:r>
      <w:r>
        <w:rPr>
          <w:lang w:val="en-GB" w:eastAsia="en-NZ"/>
        </w:rPr>
        <w:t>over half the participants</w:t>
      </w:r>
      <w:r w:rsidR="006F202B">
        <w:rPr>
          <w:lang w:val="en-GB" w:eastAsia="en-NZ"/>
        </w:rPr>
        <w:t xml:space="preserve"> strongly agree or agree that engagements with Te Hiringa Mahara are constructive and worthwhile. </w:t>
      </w:r>
    </w:p>
    <w:p w14:paraId="568B567C" w14:textId="1304F438" w:rsidR="006F202B" w:rsidRDefault="0029462D" w:rsidP="006F202B">
      <w:pPr>
        <w:rPr>
          <w:lang w:val="en-GB" w:eastAsia="en-NZ"/>
        </w:rPr>
      </w:pPr>
      <w:r>
        <w:rPr>
          <w:lang w:val="en-GB" w:eastAsia="en-NZ"/>
        </w:rPr>
        <w:t>One third</w:t>
      </w:r>
      <w:r w:rsidR="006F202B">
        <w:rPr>
          <w:lang w:val="en-GB" w:eastAsia="en-NZ"/>
        </w:rPr>
        <w:t xml:space="preserve"> of participants strongly agree or agree that when connecting with Te Hiringa Mahara, they feel respected, </w:t>
      </w:r>
      <w:proofErr w:type="gramStart"/>
      <w:r w:rsidR="006F202B">
        <w:rPr>
          <w:lang w:val="en-GB" w:eastAsia="en-NZ"/>
        </w:rPr>
        <w:t>heard</w:t>
      </w:r>
      <w:proofErr w:type="gramEnd"/>
      <w:r w:rsidR="006F202B">
        <w:rPr>
          <w:lang w:val="en-GB" w:eastAsia="en-NZ"/>
        </w:rPr>
        <w:t xml:space="preserve"> and valued. </w:t>
      </w:r>
    </w:p>
    <w:p w14:paraId="73E42749" w14:textId="216E5254" w:rsidR="00B7491A" w:rsidRDefault="006F202B" w:rsidP="00B7491A">
      <w:pPr>
        <w:rPr>
          <w:lang w:val="en-GB" w:eastAsia="en-NZ"/>
        </w:rPr>
      </w:pPr>
      <w:r>
        <w:rPr>
          <w:lang w:val="en-GB" w:eastAsia="en-NZ"/>
        </w:rPr>
        <w:t xml:space="preserve">There are </w:t>
      </w:r>
      <w:r w:rsidR="0029462D">
        <w:rPr>
          <w:lang w:val="en-GB" w:eastAsia="en-NZ"/>
        </w:rPr>
        <w:t>also</w:t>
      </w:r>
      <w:r>
        <w:rPr>
          <w:lang w:val="en-GB" w:eastAsia="en-NZ"/>
        </w:rPr>
        <w:t xml:space="preserve"> high rates of people who don’t know whether we effectively engage with tāngata </w:t>
      </w:r>
      <w:proofErr w:type="spellStart"/>
      <w:r>
        <w:rPr>
          <w:lang w:val="en-GB" w:eastAsia="en-NZ"/>
        </w:rPr>
        <w:t>whaiora</w:t>
      </w:r>
      <w:proofErr w:type="spellEnd"/>
      <w:r>
        <w:rPr>
          <w:lang w:val="en-GB" w:eastAsia="en-NZ"/>
        </w:rPr>
        <w:t xml:space="preserve">, Māori and priority populations. We could be more transparent and open about who we are engaging. </w:t>
      </w:r>
      <w:r w:rsidR="0029462D">
        <w:rPr>
          <w:lang w:val="en-GB" w:eastAsia="en-NZ"/>
        </w:rPr>
        <w:t>Please see the</w:t>
      </w:r>
      <w:r w:rsidR="00B7491A">
        <w:rPr>
          <w:lang w:val="en-GB" w:eastAsia="en-NZ"/>
        </w:rPr>
        <w:t xml:space="preserve"> following graph </w:t>
      </w:r>
      <w:r w:rsidR="0029462D">
        <w:rPr>
          <w:lang w:val="en-GB" w:eastAsia="en-NZ"/>
        </w:rPr>
        <w:t xml:space="preserve">showing </w:t>
      </w:r>
      <w:r w:rsidR="00533F12">
        <w:rPr>
          <w:lang w:val="en-GB" w:eastAsia="en-NZ"/>
        </w:rPr>
        <w:t xml:space="preserve">responses to the engagement question </w:t>
      </w:r>
    </w:p>
    <w:p w14:paraId="0948E16A" w14:textId="77777777" w:rsidR="00437335" w:rsidRDefault="00437335" w:rsidP="00B7491A">
      <w:pPr>
        <w:rPr>
          <w:lang w:val="en-GB" w:eastAsia="en-NZ"/>
        </w:rPr>
      </w:pPr>
    </w:p>
    <w:p w14:paraId="2AAC37D9" w14:textId="77777777" w:rsidR="00437335" w:rsidRDefault="00437335" w:rsidP="00B7491A">
      <w:pPr>
        <w:rPr>
          <w:lang w:val="en-GB" w:eastAsia="en-NZ"/>
        </w:rPr>
      </w:pPr>
    </w:p>
    <w:p w14:paraId="479CB2B5" w14:textId="697FC255" w:rsidR="00A34362" w:rsidRPr="00437335" w:rsidRDefault="00A34362" w:rsidP="00B7491A">
      <w:pPr>
        <w:rPr>
          <w:b/>
          <w:bCs/>
          <w:lang w:val="en-GB" w:eastAsia="en-NZ"/>
        </w:rPr>
      </w:pPr>
      <w:r w:rsidRPr="00437335">
        <w:rPr>
          <w:b/>
          <w:bCs/>
          <w:lang w:val="en-GB" w:eastAsia="en-NZ"/>
        </w:rPr>
        <w:lastRenderedPageBreak/>
        <w:t>Diagram 2. Distribution of responses to engagement questions</w:t>
      </w:r>
    </w:p>
    <w:p w14:paraId="5238E8FA" w14:textId="256815CD" w:rsidR="00B7491A" w:rsidRDefault="00B7491A" w:rsidP="00B7491A">
      <w:pPr>
        <w:rPr>
          <w:lang w:val="en-GB" w:eastAsia="en-NZ"/>
        </w:rPr>
      </w:pPr>
      <w:r w:rsidRPr="00B7491A">
        <w:rPr>
          <w:noProof/>
          <w:lang w:eastAsia="en-NZ"/>
        </w:rPr>
        <w:drawing>
          <wp:inline distT="0" distB="0" distL="0" distR="0" wp14:anchorId="25192F7E" wp14:editId="34799FC0">
            <wp:extent cx="5731510" cy="3743325"/>
            <wp:effectExtent l="0" t="0" r="0" b="0"/>
            <wp:docPr id="1002670113" name="Chart 1">
              <a:extLst xmlns:a="http://schemas.openxmlformats.org/drawingml/2006/main">
                <a:ext uri="{FF2B5EF4-FFF2-40B4-BE49-F238E27FC236}">
                  <a16:creationId xmlns:a16="http://schemas.microsoft.com/office/drawing/2014/main" id="{B65F47F2-D723-4C71-60A8-C11D0AD94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E51F88" w14:textId="51E75B2D" w:rsidR="00B7491A" w:rsidRPr="00FB27F0" w:rsidRDefault="00357B2A" w:rsidP="00DA02A9">
      <w:pPr>
        <w:pStyle w:val="Heading1"/>
        <w:rPr>
          <w:sz w:val="32"/>
          <w:szCs w:val="48"/>
          <w:lang w:eastAsia="en-NZ"/>
        </w:rPr>
      </w:pPr>
      <w:r w:rsidRPr="00FB27F0">
        <w:rPr>
          <w:sz w:val="32"/>
          <w:szCs w:val="48"/>
          <w:lang w:eastAsia="en-NZ"/>
        </w:rPr>
        <w:t>What we will do with this feedback</w:t>
      </w:r>
    </w:p>
    <w:p w14:paraId="6CD3280B" w14:textId="1DB117F5" w:rsidR="00C6406A" w:rsidRDefault="00570CF6" w:rsidP="00183F79">
      <w:pPr>
        <w:pStyle w:val="NoSpacing"/>
        <w:rPr>
          <w:lang w:val="en-GB"/>
        </w:rPr>
      </w:pPr>
      <w:r>
        <w:rPr>
          <w:lang w:val="en-GB"/>
        </w:rPr>
        <w:t xml:space="preserve">We are grateful for the feedback we have received </w:t>
      </w:r>
      <w:r w:rsidR="00A32B2C">
        <w:rPr>
          <w:lang w:val="en-GB"/>
        </w:rPr>
        <w:t>about how we are engaging, and what we can do to improve.</w:t>
      </w:r>
      <w:r w:rsidR="00E84323">
        <w:rPr>
          <w:lang w:val="en-GB"/>
        </w:rPr>
        <w:t xml:space="preserve"> We are committed to </w:t>
      </w:r>
      <w:r w:rsidR="7E61B251" w:rsidRPr="003F0CB2">
        <w:rPr>
          <w:lang w:val="en-GB"/>
        </w:rPr>
        <w:t>honour</w:t>
      </w:r>
      <w:r w:rsidR="000D564A" w:rsidRPr="003F0CB2">
        <w:rPr>
          <w:lang w:val="en-GB"/>
        </w:rPr>
        <w:t>ing</w:t>
      </w:r>
      <w:r w:rsidR="000D564A">
        <w:rPr>
          <w:lang w:val="en-GB"/>
        </w:rPr>
        <w:t xml:space="preserve"> </w:t>
      </w:r>
      <w:r w:rsidR="00C6406A">
        <w:rPr>
          <w:lang w:val="en-GB"/>
        </w:rPr>
        <w:t xml:space="preserve">this feedback and </w:t>
      </w:r>
      <w:r w:rsidR="003528A7">
        <w:rPr>
          <w:lang w:val="en-GB"/>
        </w:rPr>
        <w:t>embedding</w:t>
      </w:r>
      <w:r w:rsidR="00C6406A">
        <w:rPr>
          <w:lang w:val="en-GB"/>
        </w:rPr>
        <w:t xml:space="preserve"> it into the way we engage, and the work we do.</w:t>
      </w:r>
    </w:p>
    <w:p w14:paraId="179B74DD" w14:textId="1BB0CAC7" w:rsidR="003528A7" w:rsidRDefault="000209ED" w:rsidP="00183F79">
      <w:pPr>
        <w:pStyle w:val="NoSpacing"/>
        <w:rPr>
          <w:lang w:val="en-GB"/>
        </w:rPr>
      </w:pPr>
      <w:r>
        <w:rPr>
          <w:lang w:val="en-GB"/>
        </w:rPr>
        <w:t>We</w:t>
      </w:r>
      <w:r w:rsidR="00C6406A">
        <w:rPr>
          <w:lang w:val="en-GB"/>
        </w:rPr>
        <w:t xml:space="preserve"> have an opportunity to grow our presence and deepen peoples’ understanding about who we are and what we do. We know that we </w:t>
      </w:r>
      <w:r w:rsidR="776D5F53" w:rsidRPr="1E1C0CCB">
        <w:rPr>
          <w:lang w:val="en-GB"/>
        </w:rPr>
        <w:t>can</w:t>
      </w:r>
      <w:r w:rsidR="00C6406A">
        <w:rPr>
          <w:lang w:val="en-GB"/>
        </w:rPr>
        <w:t xml:space="preserve"> engage more, and</w:t>
      </w:r>
      <w:r>
        <w:rPr>
          <w:lang w:val="en-GB"/>
        </w:rPr>
        <w:t xml:space="preserve"> </w:t>
      </w:r>
      <w:r w:rsidR="52E95DB3" w:rsidRPr="1E1C0CCB">
        <w:rPr>
          <w:lang w:val="en-GB"/>
        </w:rPr>
        <w:t xml:space="preserve">we </w:t>
      </w:r>
      <w:r w:rsidR="52E95DB3" w:rsidRPr="4D2348DA">
        <w:rPr>
          <w:lang w:val="en-GB"/>
        </w:rPr>
        <w:t xml:space="preserve">could </w:t>
      </w:r>
      <w:r w:rsidR="52E95DB3" w:rsidRPr="5310EEAD">
        <w:rPr>
          <w:lang w:val="en-GB"/>
        </w:rPr>
        <w:t>strengthen</w:t>
      </w:r>
      <w:r w:rsidR="52E95DB3" w:rsidRPr="7B59F23C">
        <w:rPr>
          <w:lang w:val="en-GB"/>
        </w:rPr>
        <w:t xml:space="preserve"> our </w:t>
      </w:r>
      <w:r w:rsidR="52E95DB3" w:rsidRPr="7A86ADB4">
        <w:rPr>
          <w:lang w:val="en-GB"/>
        </w:rPr>
        <w:t xml:space="preserve">representation of </w:t>
      </w:r>
      <w:r w:rsidR="52E95DB3" w:rsidRPr="678CBD0E">
        <w:rPr>
          <w:lang w:val="en-GB"/>
        </w:rPr>
        <w:t xml:space="preserve">lived experiences and </w:t>
      </w:r>
      <w:r w:rsidR="52E95DB3" w:rsidRPr="6BE582EC">
        <w:rPr>
          <w:lang w:val="en-GB"/>
        </w:rPr>
        <w:t xml:space="preserve">priority populations. </w:t>
      </w:r>
      <w:r w:rsidR="52E95DB3" w:rsidRPr="43FF3135">
        <w:rPr>
          <w:lang w:val="en-GB"/>
        </w:rPr>
        <w:t>It</w:t>
      </w:r>
      <w:r>
        <w:rPr>
          <w:lang w:val="en-GB"/>
        </w:rPr>
        <w:t xml:space="preserve"> will take </w:t>
      </w:r>
      <w:r w:rsidR="003528A7">
        <w:rPr>
          <w:lang w:val="en-GB"/>
        </w:rPr>
        <w:t>time to build trust</w:t>
      </w:r>
      <w:r>
        <w:rPr>
          <w:lang w:val="en-GB"/>
        </w:rPr>
        <w:t xml:space="preserve"> with communities</w:t>
      </w:r>
      <w:r w:rsidR="003528A7">
        <w:rPr>
          <w:lang w:val="en-GB"/>
        </w:rPr>
        <w:t>. As we move forward, this will be a focus for us.</w:t>
      </w:r>
    </w:p>
    <w:p w14:paraId="21F0E660" w14:textId="1C9C0198" w:rsidR="006E28C8" w:rsidRPr="006E28C8" w:rsidRDefault="00E11EF0" w:rsidP="00B95BF6">
      <w:pPr>
        <w:pStyle w:val="NoSpacing"/>
        <w:rPr>
          <w:lang w:val="en-GB"/>
        </w:rPr>
      </w:pPr>
      <w:r>
        <w:rPr>
          <w:lang w:val="en-GB"/>
        </w:rPr>
        <w:t xml:space="preserve">There </w:t>
      </w:r>
      <w:r w:rsidR="00A01F42">
        <w:rPr>
          <w:lang w:val="en-GB"/>
        </w:rPr>
        <w:t>is some</w:t>
      </w:r>
      <w:r>
        <w:rPr>
          <w:lang w:val="en-GB"/>
        </w:rPr>
        <w:t xml:space="preserve"> work we are already doing to address th</w:t>
      </w:r>
      <w:r w:rsidR="0087026D">
        <w:rPr>
          <w:lang w:val="en-GB"/>
        </w:rPr>
        <w:t>e</w:t>
      </w:r>
      <w:r>
        <w:rPr>
          <w:lang w:val="en-GB"/>
        </w:rPr>
        <w:t xml:space="preserve"> feedback</w:t>
      </w:r>
      <w:r w:rsidR="0087026D">
        <w:rPr>
          <w:lang w:val="en-GB"/>
        </w:rPr>
        <w:t xml:space="preserve"> we received</w:t>
      </w:r>
      <w:r w:rsidR="006A0FE8">
        <w:rPr>
          <w:lang w:val="en-GB"/>
        </w:rPr>
        <w:t>, and we encourage you to keep up to date on our website about what we are doing</w:t>
      </w:r>
      <w:r>
        <w:rPr>
          <w:lang w:val="en-GB"/>
        </w:rPr>
        <w:t>.</w:t>
      </w:r>
    </w:p>
    <w:sectPr w:rsidR="006E28C8" w:rsidRPr="006E28C8" w:rsidSect="000251DA">
      <w:headerReference w:type="default"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9C62" w14:textId="77777777" w:rsidR="000E4E89" w:rsidRDefault="000E4E89" w:rsidP="009A07E8">
      <w:pPr>
        <w:spacing w:after="0" w:line="240" w:lineRule="auto"/>
      </w:pPr>
      <w:r>
        <w:separator/>
      </w:r>
    </w:p>
  </w:endnote>
  <w:endnote w:type="continuationSeparator" w:id="0">
    <w:p w14:paraId="4053D73F" w14:textId="77777777" w:rsidR="000E4E89" w:rsidRDefault="000E4E89" w:rsidP="009A07E8">
      <w:pPr>
        <w:spacing w:after="0" w:line="240" w:lineRule="auto"/>
      </w:pPr>
      <w:r>
        <w:continuationSeparator/>
      </w:r>
    </w:p>
  </w:endnote>
  <w:endnote w:type="continuationNotice" w:id="1">
    <w:p w14:paraId="1372EF3C" w14:textId="77777777" w:rsidR="000E4E89" w:rsidRDefault="000E4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BC476BAF-8E4E-4BF9-AF05-99AF5CE6CD98}"/>
  </w:font>
  <w:font w:name="Basic Sans Light">
    <w:altName w:val="Calibri"/>
    <w:panose1 w:val="000004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Basic Sans Bold">
    <w:altName w:val="Calibri"/>
    <w:panose1 w:val="00000800000000000000"/>
    <w:charset w:val="00"/>
    <w:family w:val="modern"/>
    <w:notTrueType/>
    <w:pitch w:val="variable"/>
    <w:sig w:usb0="00000007" w:usb1="00000000" w:usb2="00000000" w:usb3="00000000" w:csb0="00000093" w:csb1="00000000"/>
  </w:font>
  <w:font w:name="Arial Maori">
    <w:altName w:val="Arial"/>
    <w:charset w:val="00"/>
    <w:family w:val="swiss"/>
    <w:pitch w:val="variable"/>
    <w:sig w:usb0="00000003" w:usb1="00000000" w:usb2="00000000" w:usb3="00000000" w:csb0="00000001" w:csb1="00000000"/>
  </w:font>
  <w:font w:name="BasicSans-Light">
    <w:altName w:val="Cambria"/>
    <w:panose1 w:val="00000400000000000000"/>
    <w:charset w:val="00"/>
    <w:family w:val="roman"/>
    <w:pitch w:val="variable"/>
  </w:font>
  <w:font w:name="Angsana New">
    <w:panose1 w:val="02020603050405020304"/>
    <w:charset w:val="DE"/>
    <w:family w:val="roman"/>
    <w:pitch w:val="variable"/>
    <w:sig w:usb0="81000003" w:usb1="00000000" w:usb2="00000000" w:usb3="00000000" w:csb0="00010001" w:csb1="00000000"/>
    <w:embedRegular r:id="rId2" w:fontKey="{159C6F98-F3E8-4C05-BB83-73FB6E07FBB9}"/>
    <w:embedBold r:id="rId3" w:fontKey="{C648EAB6-83D5-4463-B3F4-BF04C0DAF3A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480315"/>
      <w:docPartObj>
        <w:docPartGallery w:val="Page Numbers (Bottom of Page)"/>
        <w:docPartUnique/>
      </w:docPartObj>
    </w:sdtPr>
    <w:sdtEndPr>
      <w:rPr>
        <w:noProof/>
      </w:rPr>
    </w:sdtEndPr>
    <w:sdtContent>
      <w:p w14:paraId="53CE9BF8" w14:textId="145607FB" w:rsidR="00901F93" w:rsidRDefault="00901F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682B7" w14:textId="77777777" w:rsidR="009A07E8" w:rsidRPr="00320AE3" w:rsidRDefault="009A07E8" w:rsidP="00320AE3">
    <w:pPr>
      <w:pStyle w:val="Footer"/>
      <w:spacing w:line="276"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265B" w14:textId="6E6EBB3D" w:rsidR="00901F93" w:rsidRDefault="00901F93">
    <w:pPr>
      <w:pStyle w:val="Footer"/>
      <w:jc w:val="right"/>
    </w:pPr>
    <w:r>
      <w:t>1</w:t>
    </w:r>
  </w:p>
  <w:p w14:paraId="5923D41E" w14:textId="77777777" w:rsidR="00901F93" w:rsidRDefault="0090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B737" w14:textId="77777777" w:rsidR="000E4E89" w:rsidRDefault="000E4E89" w:rsidP="009A07E8">
      <w:pPr>
        <w:spacing w:after="0" w:line="240" w:lineRule="auto"/>
      </w:pPr>
      <w:r>
        <w:separator/>
      </w:r>
    </w:p>
  </w:footnote>
  <w:footnote w:type="continuationSeparator" w:id="0">
    <w:p w14:paraId="5BF2F6AD" w14:textId="77777777" w:rsidR="000E4E89" w:rsidRDefault="000E4E89" w:rsidP="009A07E8">
      <w:pPr>
        <w:spacing w:after="0" w:line="240" w:lineRule="auto"/>
      </w:pPr>
      <w:r>
        <w:continuationSeparator/>
      </w:r>
    </w:p>
  </w:footnote>
  <w:footnote w:type="continuationNotice" w:id="1">
    <w:p w14:paraId="56699571" w14:textId="77777777" w:rsidR="000E4E89" w:rsidRDefault="000E4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53E4" w14:textId="77777777" w:rsidR="009A07E8" w:rsidRPr="009A07E8" w:rsidRDefault="009A07E8" w:rsidP="00526BBC">
    <w:pPr>
      <w:pStyle w:val="Header"/>
      <w:spacing w:line="276"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376A" w14:textId="74CDB4F2" w:rsidR="0034136C" w:rsidRDefault="00A346E5">
    <w:pPr>
      <w:pStyle w:val="Header"/>
    </w:pPr>
    <w:r w:rsidRPr="00D8224D">
      <w:rPr>
        <w:noProof/>
      </w:rPr>
      <w:drawing>
        <wp:anchor distT="0" distB="0" distL="114300" distR="114300" simplePos="0" relativeHeight="251658240" behindDoc="0" locked="0" layoutInCell="1" allowOverlap="1" wp14:anchorId="12A399CF" wp14:editId="28EEDAC4">
          <wp:simplePos x="0" y="0"/>
          <wp:positionH relativeFrom="column">
            <wp:posOffset>4727575</wp:posOffset>
          </wp:positionH>
          <wp:positionV relativeFrom="paragraph">
            <wp:posOffset>-245110</wp:posOffset>
          </wp:positionV>
          <wp:extent cx="1799590" cy="809625"/>
          <wp:effectExtent l="0" t="0" r="0" b="0"/>
          <wp:wrapSquare wrapText="bothSides"/>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A6"/>
    <w:multiLevelType w:val="hybridMultilevel"/>
    <w:tmpl w:val="0DB2ACE4"/>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1AC4"/>
    <w:multiLevelType w:val="hybridMultilevel"/>
    <w:tmpl w:val="3334D828"/>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12193"/>
    <w:multiLevelType w:val="hybridMultilevel"/>
    <w:tmpl w:val="840EA51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78860D3"/>
    <w:multiLevelType w:val="hybridMultilevel"/>
    <w:tmpl w:val="4E66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BE6CFF"/>
    <w:multiLevelType w:val="hybridMultilevel"/>
    <w:tmpl w:val="5D420E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AA5E86"/>
    <w:multiLevelType w:val="hybridMultilevel"/>
    <w:tmpl w:val="FF8666A2"/>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749D3"/>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12269"/>
    <w:multiLevelType w:val="hybridMultilevel"/>
    <w:tmpl w:val="87B4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766F9"/>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593BDA"/>
    <w:multiLevelType w:val="hybridMultilevel"/>
    <w:tmpl w:val="D270D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F24AD7"/>
    <w:multiLevelType w:val="hybridMultilevel"/>
    <w:tmpl w:val="CD9090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C8F3864"/>
    <w:multiLevelType w:val="hybridMultilevel"/>
    <w:tmpl w:val="D13699CE"/>
    <w:lvl w:ilvl="0" w:tplc="DDF6CE8E">
      <w:numFmt w:val="bullet"/>
      <w:lvlText w:val="-"/>
      <w:lvlJc w:val="left"/>
      <w:pPr>
        <w:ind w:left="360" w:hanging="360"/>
      </w:pPr>
      <w:rPr>
        <w:rFonts w:ascii="Century Gothic" w:eastAsia="Times New Roman" w:hAnsi="Century Gothic"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E163EF8"/>
    <w:multiLevelType w:val="hybridMultilevel"/>
    <w:tmpl w:val="DE2E154C"/>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9238C"/>
    <w:multiLevelType w:val="hybridMultilevel"/>
    <w:tmpl w:val="EAC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A172F"/>
    <w:multiLevelType w:val="hybridMultilevel"/>
    <w:tmpl w:val="25300A6E"/>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E277D"/>
    <w:multiLevelType w:val="hybridMultilevel"/>
    <w:tmpl w:val="44C48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143AC"/>
    <w:multiLevelType w:val="hybridMultilevel"/>
    <w:tmpl w:val="39FCD5F0"/>
    <w:lvl w:ilvl="0" w:tplc="37FE9C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32245255"/>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874C64"/>
    <w:multiLevelType w:val="hybridMultilevel"/>
    <w:tmpl w:val="D2C436DC"/>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FE6118E"/>
    <w:multiLevelType w:val="hybridMultilevel"/>
    <w:tmpl w:val="27BA9638"/>
    <w:lvl w:ilvl="0" w:tplc="A61C125A">
      <w:start w:val="1"/>
      <w:numFmt w:val="decimal"/>
      <w:pStyle w:val="Numberedbulletpoin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5441B"/>
    <w:multiLevelType w:val="hybridMultilevel"/>
    <w:tmpl w:val="EF88BFC4"/>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47D20379"/>
    <w:multiLevelType w:val="hybridMultilevel"/>
    <w:tmpl w:val="ED1A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E538B"/>
    <w:multiLevelType w:val="hybridMultilevel"/>
    <w:tmpl w:val="608AF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A5800"/>
    <w:multiLevelType w:val="hybridMultilevel"/>
    <w:tmpl w:val="788E40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4CAE7ADB"/>
    <w:multiLevelType w:val="hybridMultilevel"/>
    <w:tmpl w:val="EAF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12B63"/>
    <w:multiLevelType w:val="hybridMultilevel"/>
    <w:tmpl w:val="4466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8305F"/>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4EB0E65"/>
    <w:multiLevelType w:val="hybridMultilevel"/>
    <w:tmpl w:val="D89EB924"/>
    <w:lvl w:ilvl="0" w:tplc="0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8C82BF4"/>
    <w:multiLevelType w:val="hybridMultilevel"/>
    <w:tmpl w:val="B76072EE"/>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00D9E"/>
    <w:multiLevelType w:val="hybridMultilevel"/>
    <w:tmpl w:val="3DE01784"/>
    <w:lvl w:ilvl="0" w:tplc="5A5C0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76212">
    <w:abstractNumId w:val="18"/>
  </w:num>
  <w:num w:numId="2" w16cid:durableId="2070690303">
    <w:abstractNumId w:val="9"/>
  </w:num>
  <w:num w:numId="3" w16cid:durableId="1970548851">
    <w:abstractNumId w:val="4"/>
  </w:num>
  <w:num w:numId="4" w16cid:durableId="371728115">
    <w:abstractNumId w:val="7"/>
  </w:num>
  <w:num w:numId="5" w16cid:durableId="1181313864">
    <w:abstractNumId w:val="26"/>
  </w:num>
  <w:num w:numId="6" w16cid:durableId="1071580247">
    <w:abstractNumId w:val="24"/>
  </w:num>
  <w:num w:numId="7" w16cid:durableId="906301514">
    <w:abstractNumId w:val="20"/>
  </w:num>
  <w:num w:numId="8" w16cid:durableId="2088454075">
    <w:abstractNumId w:val="2"/>
  </w:num>
  <w:num w:numId="9" w16cid:durableId="486870260">
    <w:abstractNumId w:val="25"/>
  </w:num>
  <w:num w:numId="10" w16cid:durableId="665935072">
    <w:abstractNumId w:val="10"/>
  </w:num>
  <w:num w:numId="11" w16cid:durableId="804465534">
    <w:abstractNumId w:val="11"/>
  </w:num>
  <w:num w:numId="12" w16cid:durableId="1813867177">
    <w:abstractNumId w:val="12"/>
  </w:num>
  <w:num w:numId="13" w16cid:durableId="517546562">
    <w:abstractNumId w:val="6"/>
  </w:num>
  <w:num w:numId="14" w16cid:durableId="1516579476">
    <w:abstractNumId w:val="27"/>
  </w:num>
  <w:num w:numId="15" w16cid:durableId="1099526312">
    <w:abstractNumId w:val="17"/>
  </w:num>
  <w:num w:numId="16" w16cid:durableId="90318811">
    <w:abstractNumId w:val="19"/>
  </w:num>
  <w:num w:numId="17" w16cid:durableId="1784153813">
    <w:abstractNumId w:val="21"/>
  </w:num>
  <w:num w:numId="18" w16cid:durableId="149564449">
    <w:abstractNumId w:val="28"/>
  </w:num>
  <w:num w:numId="19" w16cid:durableId="982126061">
    <w:abstractNumId w:val="3"/>
  </w:num>
  <w:num w:numId="20" w16cid:durableId="1379935802">
    <w:abstractNumId w:val="14"/>
  </w:num>
  <w:num w:numId="21" w16cid:durableId="2000770962">
    <w:abstractNumId w:val="22"/>
  </w:num>
  <w:num w:numId="22" w16cid:durableId="465971850">
    <w:abstractNumId w:val="16"/>
  </w:num>
  <w:num w:numId="23" w16cid:durableId="1187063226">
    <w:abstractNumId w:val="0"/>
  </w:num>
  <w:num w:numId="24" w16cid:durableId="544216318">
    <w:abstractNumId w:val="1"/>
  </w:num>
  <w:num w:numId="25" w16cid:durableId="1125150717">
    <w:abstractNumId w:val="5"/>
  </w:num>
  <w:num w:numId="26" w16cid:durableId="27025371">
    <w:abstractNumId w:val="13"/>
  </w:num>
  <w:num w:numId="27" w16cid:durableId="950622686">
    <w:abstractNumId w:val="29"/>
  </w:num>
  <w:num w:numId="28" w16cid:durableId="1362976253">
    <w:abstractNumId w:val="30"/>
  </w:num>
  <w:num w:numId="29" w16cid:durableId="1245915106">
    <w:abstractNumId w:val="15"/>
  </w:num>
  <w:num w:numId="30" w16cid:durableId="1703048932">
    <w:abstractNumId w:val="23"/>
  </w:num>
  <w:num w:numId="31" w16cid:durableId="1114787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7F90"/>
    <w:rsid w:val="00003384"/>
    <w:rsid w:val="00003C36"/>
    <w:rsid w:val="00004C81"/>
    <w:rsid w:val="000059E1"/>
    <w:rsid w:val="0000692F"/>
    <w:rsid w:val="000109C3"/>
    <w:rsid w:val="00011AE6"/>
    <w:rsid w:val="00013523"/>
    <w:rsid w:val="000165B7"/>
    <w:rsid w:val="000168D1"/>
    <w:rsid w:val="000178F6"/>
    <w:rsid w:val="000209ED"/>
    <w:rsid w:val="00023EBC"/>
    <w:rsid w:val="00024505"/>
    <w:rsid w:val="000251DA"/>
    <w:rsid w:val="00030930"/>
    <w:rsid w:val="00032EC2"/>
    <w:rsid w:val="00037D65"/>
    <w:rsid w:val="0004274C"/>
    <w:rsid w:val="00043A3E"/>
    <w:rsid w:val="00044E85"/>
    <w:rsid w:val="00053289"/>
    <w:rsid w:val="00053518"/>
    <w:rsid w:val="00053704"/>
    <w:rsid w:val="0005420E"/>
    <w:rsid w:val="000550A2"/>
    <w:rsid w:val="000601F6"/>
    <w:rsid w:val="0006067F"/>
    <w:rsid w:val="00066CCD"/>
    <w:rsid w:val="000708B9"/>
    <w:rsid w:val="00072905"/>
    <w:rsid w:val="000765B9"/>
    <w:rsid w:val="00077083"/>
    <w:rsid w:val="00077A25"/>
    <w:rsid w:val="00084905"/>
    <w:rsid w:val="00085089"/>
    <w:rsid w:val="000947E6"/>
    <w:rsid w:val="0009659C"/>
    <w:rsid w:val="000A0516"/>
    <w:rsid w:val="000A0F5B"/>
    <w:rsid w:val="000A243A"/>
    <w:rsid w:val="000A6F73"/>
    <w:rsid w:val="000A7A37"/>
    <w:rsid w:val="000B3698"/>
    <w:rsid w:val="000C1032"/>
    <w:rsid w:val="000C11E4"/>
    <w:rsid w:val="000C33BB"/>
    <w:rsid w:val="000D0939"/>
    <w:rsid w:val="000D564A"/>
    <w:rsid w:val="000E416C"/>
    <w:rsid w:val="000E4E89"/>
    <w:rsid w:val="000F0A9E"/>
    <w:rsid w:val="000F0D41"/>
    <w:rsid w:val="00100560"/>
    <w:rsid w:val="00105C7A"/>
    <w:rsid w:val="00106219"/>
    <w:rsid w:val="001062EF"/>
    <w:rsid w:val="00106F79"/>
    <w:rsid w:val="0011210B"/>
    <w:rsid w:val="00114FB9"/>
    <w:rsid w:val="00115C29"/>
    <w:rsid w:val="00117024"/>
    <w:rsid w:val="00117435"/>
    <w:rsid w:val="00117F6C"/>
    <w:rsid w:val="00120257"/>
    <w:rsid w:val="00121C44"/>
    <w:rsid w:val="00130BEA"/>
    <w:rsid w:val="00134060"/>
    <w:rsid w:val="001355DA"/>
    <w:rsid w:val="00137B3C"/>
    <w:rsid w:val="00137F38"/>
    <w:rsid w:val="0014017B"/>
    <w:rsid w:val="0014055C"/>
    <w:rsid w:val="00140C50"/>
    <w:rsid w:val="00143800"/>
    <w:rsid w:val="00143B5A"/>
    <w:rsid w:val="00143B8E"/>
    <w:rsid w:val="001473DA"/>
    <w:rsid w:val="0016079F"/>
    <w:rsid w:val="00161772"/>
    <w:rsid w:val="00161DDA"/>
    <w:rsid w:val="00162FA9"/>
    <w:rsid w:val="00163207"/>
    <w:rsid w:val="00167662"/>
    <w:rsid w:val="001676C5"/>
    <w:rsid w:val="0017387D"/>
    <w:rsid w:val="00175985"/>
    <w:rsid w:val="00183D2F"/>
    <w:rsid w:val="00183F79"/>
    <w:rsid w:val="001866DB"/>
    <w:rsid w:val="001869E5"/>
    <w:rsid w:val="00190247"/>
    <w:rsid w:val="001914C5"/>
    <w:rsid w:val="00194E1F"/>
    <w:rsid w:val="0019573C"/>
    <w:rsid w:val="001968B3"/>
    <w:rsid w:val="001A1C15"/>
    <w:rsid w:val="001A2159"/>
    <w:rsid w:val="001A4ABE"/>
    <w:rsid w:val="001A56F8"/>
    <w:rsid w:val="001A5CA8"/>
    <w:rsid w:val="001B286E"/>
    <w:rsid w:val="001B4C76"/>
    <w:rsid w:val="001B7C47"/>
    <w:rsid w:val="001C007C"/>
    <w:rsid w:val="001C0C84"/>
    <w:rsid w:val="001C2193"/>
    <w:rsid w:val="001C24C6"/>
    <w:rsid w:val="001C69AA"/>
    <w:rsid w:val="001D4352"/>
    <w:rsid w:val="001D5199"/>
    <w:rsid w:val="001D70BA"/>
    <w:rsid w:val="001E1670"/>
    <w:rsid w:val="001E2199"/>
    <w:rsid w:val="001E43A2"/>
    <w:rsid w:val="00202C9C"/>
    <w:rsid w:val="002031B0"/>
    <w:rsid w:val="00206982"/>
    <w:rsid w:val="00207223"/>
    <w:rsid w:val="002105A3"/>
    <w:rsid w:val="0021753B"/>
    <w:rsid w:val="00220BFB"/>
    <w:rsid w:val="00225B62"/>
    <w:rsid w:val="00230634"/>
    <w:rsid w:val="0023101F"/>
    <w:rsid w:val="00231BC1"/>
    <w:rsid w:val="002371B5"/>
    <w:rsid w:val="002378FC"/>
    <w:rsid w:val="00246308"/>
    <w:rsid w:val="002470D9"/>
    <w:rsid w:val="002509B7"/>
    <w:rsid w:val="00250D1D"/>
    <w:rsid w:val="00257361"/>
    <w:rsid w:val="00261B9C"/>
    <w:rsid w:val="00262BF0"/>
    <w:rsid w:val="002633B6"/>
    <w:rsid w:val="00264E8B"/>
    <w:rsid w:val="00267A58"/>
    <w:rsid w:val="00267FFB"/>
    <w:rsid w:val="00273553"/>
    <w:rsid w:val="00277565"/>
    <w:rsid w:val="00281E80"/>
    <w:rsid w:val="00282D4C"/>
    <w:rsid w:val="00285584"/>
    <w:rsid w:val="0028560B"/>
    <w:rsid w:val="00286A13"/>
    <w:rsid w:val="00291AA5"/>
    <w:rsid w:val="0029462D"/>
    <w:rsid w:val="0029654B"/>
    <w:rsid w:val="002A0D01"/>
    <w:rsid w:val="002A655E"/>
    <w:rsid w:val="002B1DCE"/>
    <w:rsid w:val="002B3016"/>
    <w:rsid w:val="002B3043"/>
    <w:rsid w:val="002B4CAF"/>
    <w:rsid w:val="002B5EDB"/>
    <w:rsid w:val="002B5FA7"/>
    <w:rsid w:val="002C4BA1"/>
    <w:rsid w:val="002C4E44"/>
    <w:rsid w:val="002C5A84"/>
    <w:rsid w:val="002D2C40"/>
    <w:rsid w:val="002D47C0"/>
    <w:rsid w:val="002D4FC7"/>
    <w:rsid w:val="002D5F91"/>
    <w:rsid w:val="002F0094"/>
    <w:rsid w:val="002F4DBC"/>
    <w:rsid w:val="002F621A"/>
    <w:rsid w:val="002F6371"/>
    <w:rsid w:val="002F798A"/>
    <w:rsid w:val="002F7D73"/>
    <w:rsid w:val="003003F5"/>
    <w:rsid w:val="003004EE"/>
    <w:rsid w:val="00303630"/>
    <w:rsid w:val="00304E1A"/>
    <w:rsid w:val="00305B6D"/>
    <w:rsid w:val="00306501"/>
    <w:rsid w:val="00306B82"/>
    <w:rsid w:val="003074D1"/>
    <w:rsid w:val="0031067F"/>
    <w:rsid w:val="0031112A"/>
    <w:rsid w:val="00320AE3"/>
    <w:rsid w:val="003211BE"/>
    <w:rsid w:val="00322526"/>
    <w:rsid w:val="00327825"/>
    <w:rsid w:val="0032784D"/>
    <w:rsid w:val="003316DC"/>
    <w:rsid w:val="003367DC"/>
    <w:rsid w:val="0034136C"/>
    <w:rsid w:val="00341739"/>
    <w:rsid w:val="00341E39"/>
    <w:rsid w:val="00346CB9"/>
    <w:rsid w:val="00346E24"/>
    <w:rsid w:val="003523D0"/>
    <w:rsid w:val="003528A7"/>
    <w:rsid w:val="00352DA8"/>
    <w:rsid w:val="00352F39"/>
    <w:rsid w:val="00354160"/>
    <w:rsid w:val="00356B2D"/>
    <w:rsid w:val="00356F78"/>
    <w:rsid w:val="00357B2A"/>
    <w:rsid w:val="00357D6B"/>
    <w:rsid w:val="00360DAB"/>
    <w:rsid w:val="003649AE"/>
    <w:rsid w:val="0036695F"/>
    <w:rsid w:val="003768E8"/>
    <w:rsid w:val="00380B0A"/>
    <w:rsid w:val="00381D66"/>
    <w:rsid w:val="00383AC8"/>
    <w:rsid w:val="00384CE4"/>
    <w:rsid w:val="003867C0"/>
    <w:rsid w:val="00392F42"/>
    <w:rsid w:val="00393004"/>
    <w:rsid w:val="003A2656"/>
    <w:rsid w:val="003A38BC"/>
    <w:rsid w:val="003A3B5A"/>
    <w:rsid w:val="003A4184"/>
    <w:rsid w:val="003A5413"/>
    <w:rsid w:val="003A6C5F"/>
    <w:rsid w:val="003A7C6F"/>
    <w:rsid w:val="003B08CA"/>
    <w:rsid w:val="003B0C3E"/>
    <w:rsid w:val="003B141E"/>
    <w:rsid w:val="003B6515"/>
    <w:rsid w:val="003C4C5D"/>
    <w:rsid w:val="003C5AB0"/>
    <w:rsid w:val="003D0C16"/>
    <w:rsid w:val="003D0D0D"/>
    <w:rsid w:val="003D1BD1"/>
    <w:rsid w:val="003D597B"/>
    <w:rsid w:val="003D5E39"/>
    <w:rsid w:val="003D6D5A"/>
    <w:rsid w:val="003E2B82"/>
    <w:rsid w:val="003E3C0D"/>
    <w:rsid w:val="003F02E4"/>
    <w:rsid w:val="003F0CB2"/>
    <w:rsid w:val="003F261F"/>
    <w:rsid w:val="003F26B3"/>
    <w:rsid w:val="003F3D42"/>
    <w:rsid w:val="004137E5"/>
    <w:rsid w:val="004150BE"/>
    <w:rsid w:val="0041513F"/>
    <w:rsid w:val="00415AA5"/>
    <w:rsid w:val="00421C84"/>
    <w:rsid w:val="00424BA3"/>
    <w:rsid w:val="004267E8"/>
    <w:rsid w:val="00432480"/>
    <w:rsid w:val="004365C9"/>
    <w:rsid w:val="00436840"/>
    <w:rsid w:val="00437335"/>
    <w:rsid w:val="004411FC"/>
    <w:rsid w:val="00441F6F"/>
    <w:rsid w:val="00443DBC"/>
    <w:rsid w:val="00443ED8"/>
    <w:rsid w:val="00445C4B"/>
    <w:rsid w:val="00452DD8"/>
    <w:rsid w:val="00454024"/>
    <w:rsid w:val="00456E63"/>
    <w:rsid w:val="00457F04"/>
    <w:rsid w:val="004607C5"/>
    <w:rsid w:val="00466742"/>
    <w:rsid w:val="00475176"/>
    <w:rsid w:val="00476B95"/>
    <w:rsid w:val="004811D0"/>
    <w:rsid w:val="00481A96"/>
    <w:rsid w:val="004852FE"/>
    <w:rsid w:val="00486064"/>
    <w:rsid w:val="00491ACA"/>
    <w:rsid w:val="00491DA7"/>
    <w:rsid w:val="004A30D5"/>
    <w:rsid w:val="004A4769"/>
    <w:rsid w:val="004A5917"/>
    <w:rsid w:val="004B24F2"/>
    <w:rsid w:val="004B34E6"/>
    <w:rsid w:val="004B4C7A"/>
    <w:rsid w:val="004C0746"/>
    <w:rsid w:val="004C1651"/>
    <w:rsid w:val="004C1A1A"/>
    <w:rsid w:val="004C1D6A"/>
    <w:rsid w:val="004C5F91"/>
    <w:rsid w:val="004D2796"/>
    <w:rsid w:val="004D2E9D"/>
    <w:rsid w:val="004E0659"/>
    <w:rsid w:val="004E0FD8"/>
    <w:rsid w:val="004E11BC"/>
    <w:rsid w:val="004E4119"/>
    <w:rsid w:val="004E6F49"/>
    <w:rsid w:val="004E7939"/>
    <w:rsid w:val="004F11BA"/>
    <w:rsid w:val="004F2DB5"/>
    <w:rsid w:val="004F63A4"/>
    <w:rsid w:val="004F6892"/>
    <w:rsid w:val="00501162"/>
    <w:rsid w:val="00504B35"/>
    <w:rsid w:val="00506390"/>
    <w:rsid w:val="00506852"/>
    <w:rsid w:val="0050713E"/>
    <w:rsid w:val="00510C78"/>
    <w:rsid w:val="00511404"/>
    <w:rsid w:val="0051400C"/>
    <w:rsid w:val="0051545B"/>
    <w:rsid w:val="00517F0E"/>
    <w:rsid w:val="0052373D"/>
    <w:rsid w:val="00525952"/>
    <w:rsid w:val="00526BBC"/>
    <w:rsid w:val="0053131A"/>
    <w:rsid w:val="00533F12"/>
    <w:rsid w:val="0053700B"/>
    <w:rsid w:val="00537208"/>
    <w:rsid w:val="00541F15"/>
    <w:rsid w:val="00543B5D"/>
    <w:rsid w:val="00544D4E"/>
    <w:rsid w:val="00544DDC"/>
    <w:rsid w:val="005550FE"/>
    <w:rsid w:val="0055535F"/>
    <w:rsid w:val="00560B98"/>
    <w:rsid w:val="005674B2"/>
    <w:rsid w:val="00567F07"/>
    <w:rsid w:val="00570CF6"/>
    <w:rsid w:val="005735F9"/>
    <w:rsid w:val="00580181"/>
    <w:rsid w:val="0058721C"/>
    <w:rsid w:val="00587D04"/>
    <w:rsid w:val="00592DAB"/>
    <w:rsid w:val="005B058E"/>
    <w:rsid w:val="005B0732"/>
    <w:rsid w:val="005B0D8F"/>
    <w:rsid w:val="005B3C40"/>
    <w:rsid w:val="005B5B0D"/>
    <w:rsid w:val="005B617A"/>
    <w:rsid w:val="005D0C24"/>
    <w:rsid w:val="005D4ACB"/>
    <w:rsid w:val="005D5931"/>
    <w:rsid w:val="005E4052"/>
    <w:rsid w:val="005E6DDF"/>
    <w:rsid w:val="005F0038"/>
    <w:rsid w:val="005F060C"/>
    <w:rsid w:val="005F0B34"/>
    <w:rsid w:val="005F155A"/>
    <w:rsid w:val="005F16C5"/>
    <w:rsid w:val="005F1A1B"/>
    <w:rsid w:val="005F24F0"/>
    <w:rsid w:val="005F2739"/>
    <w:rsid w:val="005F2CD8"/>
    <w:rsid w:val="005F5B2A"/>
    <w:rsid w:val="005F7D93"/>
    <w:rsid w:val="00600BB5"/>
    <w:rsid w:val="00601BB9"/>
    <w:rsid w:val="006044CB"/>
    <w:rsid w:val="00610BF8"/>
    <w:rsid w:val="0061324D"/>
    <w:rsid w:val="00613ECB"/>
    <w:rsid w:val="00614F1B"/>
    <w:rsid w:val="00615EC1"/>
    <w:rsid w:val="00616F9C"/>
    <w:rsid w:val="006173DB"/>
    <w:rsid w:val="00622250"/>
    <w:rsid w:val="00622CED"/>
    <w:rsid w:val="006270A6"/>
    <w:rsid w:val="00627802"/>
    <w:rsid w:val="00631BC0"/>
    <w:rsid w:val="00631CB0"/>
    <w:rsid w:val="006431D6"/>
    <w:rsid w:val="0064794A"/>
    <w:rsid w:val="00650A83"/>
    <w:rsid w:val="00650F06"/>
    <w:rsid w:val="00654C1C"/>
    <w:rsid w:val="00654C76"/>
    <w:rsid w:val="0065727F"/>
    <w:rsid w:val="00657EDE"/>
    <w:rsid w:val="00664527"/>
    <w:rsid w:val="00666DE3"/>
    <w:rsid w:val="00670D80"/>
    <w:rsid w:val="00673347"/>
    <w:rsid w:val="00675C77"/>
    <w:rsid w:val="00676FA4"/>
    <w:rsid w:val="00686D20"/>
    <w:rsid w:val="006906A4"/>
    <w:rsid w:val="0069199D"/>
    <w:rsid w:val="00694BDA"/>
    <w:rsid w:val="006A0FE8"/>
    <w:rsid w:val="006A2AAB"/>
    <w:rsid w:val="006A4DD9"/>
    <w:rsid w:val="006A5D0E"/>
    <w:rsid w:val="006A63AF"/>
    <w:rsid w:val="006A7137"/>
    <w:rsid w:val="006B134F"/>
    <w:rsid w:val="006D23B8"/>
    <w:rsid w:val="006D3ABC"/>
    <w:rsid w:val="006D4DB4"/>
    <w:rsid w:val="006D5CA8"/>
    <w:rsid w:val="006D7873"/>
    <w:rsid w:val="006D7DCC"/>
    <w:rsid w:val="006E28C8"/>
    <w:rsid w:val="006E2FFC"/>
    <w:rsid w:val="006E35A7"/>
    <w:rsid w:val="006E56B7"/>
    <w:rsid w:val="006E7E05"/>
    <w:rsid w:val="006F202B"/>
    <w:rsid w:val="006F51C2"/>
    <w:rsid w:val="006F67D0"/>
    <w:rsid w:val="00700131"/>
    <w:rsid w:val="00704217"/>
    <w:rsid w:val="007059CC"/>
    <w:rsid w:val="00707311"/>
    <w:rsid w:val="00712FE9"/>
    <w:rsid w:val="00714816"/>
    <w:rsid w:val="00715662"/>
    <w:rsid w:val="00715C56"/>
    <w:rsid w:val="00716407"/>
    <w:rsid w:val="00716A6B"/>
    <w:rsid w:val="0072124A"/>
    <w:rsid w:val="00727FA7"/>
    <w:rsid w:val="00731F93"/>
    <w:rsid w:val="007321F6"/>
    <w:rsid w:val="0073238C"/>
    <w:rsid w:val="00734E2F"/>
    <w:rsid w:val="00737637"/>
    <w:rsid w:val="0074179D"/>
    <w:rsid w:val="00745A41"/>
    <w:rsid w:val="007472A1"/>
    <w:rsid w:val="00751AE5"/>
    <w:rsid w:val="00753933"/>
    <w:rsid w:val="00756C90"/>
    <w:rsid w:val="0076530A"/>
    <w:rsid w:val="007665C8"/>
    <w:rsid w:val="00770A14"/>
    <w:rsid w:val="00771007"/>
    <w:rsid w:val="0077578A"/>
    <w:rsid w:val="00775D02"/>
    <w:rsid w:val="00781AC0"/>
    <w:rsid w:val="007839A0"/>
    <w:rsid w:val="00783F02"/>
    <w:rsid w:val="00784D8C"/>
    <w:rsid w:val="00785638"/>
    <w:rsid w:val="007875A9"/>
    <w:rsid w:val="0078768E"/>
    <w:rsid w:val="007921FF"/>
    <w:rsid w:val="00795C98"/>
    <w:rsid w:val="007A4B66"/>
    <w:rsid w:val="007A6785"/>
    <w:rsid w:val="007A75CE"/>
    <w:rsid w:val="007A7E8F"/>
    <w:rsid w:val="007B02BF"/>
    <w:rsid w:val="007B2DE1"/>
    <w:rsid w:val="007B4566"/>
    <w:rsid w:val="007C07F9"/>
    <w:rsid w:val="007C4F14"/>
    <w:rsid w:val="007C60BB"/>
    <w:rsid w:val="007D066D"/>
    <w:rsid w:val="007D3C7E"/>
    <w:rsid w:val="007D5988"/>
    <w:rsid w:val="007E0FF4"/>
    <w:rsid w:val="007E1984"/>
    <w:rsid w:val="007E6EA6"/>
    <w:rsid w:val="007E730C"/>
    <w:rsid w:val="007F217F"/>
    <w:rsid w:val="007F443A"/>
    <w:rsid w:val="0080063B"/>
    <w:rsid w:val="00800AC7"/>
    <w:rsid w:val="0080102C"/>
    <w:rsid w:val="0080285C"/>
    <w:rsid w:val="008029D3"/>
    <w:rsid w:val="00802F53"/>
    <w:rsid w:val="0080469E"/>
    <w:rsid w:val="0080532F"/>
    <w:rsid w:val="00810D73"/>
    <w:rsid w:val="00812691"/>
    <w:rsid w:val="00812E3C"/>
    <w:rsid w:val="00814544"/>
    <w:rsid w:val="00814882"/>
    <w:rsid w:val="00817700"/>
    <w:rsid w:val="0082058B"/>
    <w:rsid w:val="008216AF"/>
    <w:rsid w:val="00826339"/>
    <w:rsid w:val="00834048"/>
    <w:rsid w:val="00835B23"/>
    <w:rsid w:val="00836DE7"/>
    <w:rsid w:val="00836FD3"/>
    <w:rsid w:val="008372E7"/>
    <w:rsid w:val="008401E2"/>
    <w:rsid w:val="00843197"/>
    <w:rsid w:val="00845A10"/>
    <w:rsid w:val="00845A3D"/>
    <w:rsid w:val="00845E2E"/>
    <w:rsid w:val="0085044B"/>
    <w:rsid w:val="0085124B"/>
    <w:rsid w:val="008555F2"/>
    <w:rsid w:val="00855C9C"/>
    <w:rsid w:val="00855D7E"/>
    <w:rsid w:val="008623C5"/>
    <w:rsid w:val="0086550A"/>
    <w:rsid w:val="00866878"/>
    <w:rsid w:val="00867CC9"/>
    <w:rsid w:val="0087026D"/>
    <w:rsid w:val="00873226"/>
    <w:rsid w:val="008733C3"/>
    <w:rsid w:val="00874095"/>
    <w:rsid w:val="00874F85"/>
    <w:rsid w:val="00876E1C"/>
    <w:rsid w:val="00880BB8"/>
    <w:rsid w:val="00880FFC"/>
    <w:rsid w:val="00883706"/>
    <w:rsid w:val="008849AA"/>
    <w:rsid w:val="00887DA1"/>
    <w:rsid w:val="008905D2"/>
    <w:rsid w:val="00891D33"/>
    <w:rsid w:val="00893E7D"/>
    <w:rsid w:val="008942F8"/>
    <w:rsid w:val="008A0732"/>
    <w:rsid w:val="008A2772"/>
    <w:rsid w:val="008A2F5E"/>
    <w:rsid w:val="008A4505"/>
    <w:rsid w:val="008A4898"/>
    <w:rsid w:val="008A5CD9"/>
    <w:rsid w:val="008A6926"/>
    <w:rsid w:val="008A7972"/>
    <w:rsid w:val="008B081C"/>
    <w:rsid w:val="008B0C8F"/>
    <w:rsid w:val="008B3322"/>
    <w:rsid w:val="008B33E5"/>
    <w:rsid w:val="008B3A26"/>
    <w:rsid w:val="008C0BAE"/>
    <w:rsid w:val="008C2B0A"/>
    <w:rsid w:val="008C35D3"/>
    <w:rsid w:val="008C7066"/>
    <w:rsid w:val="008D389A"/>
    <w:rsid w:val="008D3F20"/>
    <w:rsid w:val="008D40A9"/>
    <w:rsid w:val="008D44B7"/>
    <w:rsid w:val="008D51AE"/>
    <w:rsid w:val="008D6E2B"/>
    <w:rsid w:val="008D6F6F"/>
    <w:rsid w:val="008E052D"/>
    <w:rsid w:val="008E0642"/>
    <w:rsid w:val="008E199E"/>
    <w:rsid w:val="008E2BD7"/>
    <w:rsid w:val="008E424F"/>
    <w:rsid w:val="008E58E8"/>
    <w:rsid w:val="008E7CC9"/>
    <w:rsid w:val="008F1CA5"/>
    <w:rsid w:val="008F3ECB"/>
    <w:rsid w:val="008F5BDC"/>
    <w:rsid w:val="008F60F3"/>
    <w:rsid w:val="008F6D1E"/>
    <w:rsid w:val="008F7C05"/>
    <w:rsid w:val="00901F93"/>
    <w:rsid w:val="00904E6F"/>
    <w:rsid w:val="00907B83"/>
    <w:rsid w:val="00912046"/>
    <w:rsid w:val="00913A8E"/>
    <w:rsid w:val="00922C94"/>
    <w:rsid w:val="009276CE"/>
    <w:rsid w:val="00927F90"/>
    <w:rsid w:val="0093092E"/>
    <w:rsid w:val="00930BB2"/>
    <w:rsid w:val="00930F20"/>
    <w:rsid w:val="00930FC3"/>
    <w:rsid w:val="009310B7"/>
    <w:rsid w:val="00933661"/>
    <w:rsid w:val="00941D76"/>
    <w:rsid w:val="00941FEE"/>
    <w:rsid w:val="00947AD4"/>
    <w:rsid w:val="00947F76"/>
    <w:rsid w:val="00950AD1"/>
    <w:rsid w:val="00960016"/>
    <w:rsid w:val="009604D0"/>
    <w:rsid w:val="009626E4"/>
    <w:rsid w:val="009628BE"/>
    <w:rsid w:val="00963CEE"/>
    <w:rsid w:val="009646D0"/>
    <w:rsid w:val="00965E73"/>
    <w:rsid w:val="009662FE"/>
    <w:rsid w:val="009667D3"/>
    <w:rsid w:val="00971BFF"/>
    <w:rsid w:val="00973AA5"/>
    <w:rsid w:val="00974ABB"/>
    <w:rsid w:val="00981F41"/>
    <w:rsid w:val="00983EC4"/>
    <w:rsid w:val="009850CB"/>
    <w:rsid w:val="009862C0"/>
    <w:rsid w:val="0098660B"/>
    <w:rsid w:val="00987794"/>
    <w:rsid w:val="00993372"/>
    <w:rsid w:val="0099456D"/>
    <w:rsid w:val="00994FEE"/>
    <w:rsid w:val="00995395"/>
    <w:rsid w:val="00997081"/>
    <w:rsid w:val="00997475"/>
    <w:rsid w:val="00997945"/>
    <w:rsid w:val="009A07E8"/>
    <w:rsid w:val="009B0A58"/>
    <w:rsid w:val="009B13A5"/>
    <w:rsid w:val="009B15C3"/>
    <w:rsid w:val="009B4849"/>
    <w:rsid w:val="009C08E9"/>
    <w:rsid w:val="009C0C1C"/>
    <w:rsid w:val="009C18DD"/>
    <w:rsid w:val="009C25D6"/>
    <w:rsid w:val="009C63F5"/>
    <w:rsid w:val="009C7BCE"/>
    <w:rsid w:val="009D1556"/>
    <w:rsid w:val="009D5DF7"/>
    <w:rsid w:val="009D5EB4"/>
    <w:rsid w:val="009D7ABB"/>
    <w:rsid w:val="009E15B6"/>
    <w:rsid w:val="009E1E5F"/>
    <w:rsid w:val="009E3AD6"/>
    <w:rsid w:val="009F7DC3"/>
    <w:rsid w:val="00A009AA"/>
    <w:rsid w:val="00A01C57"/>
    <w:rsid w:val="00A01F42"/>
    <w:rsid w:val="00A05D47"/>
    <w:rsid w:val="00A0657B"/>
    <w:rsid w:val="00A125DD"/>
    <w:rsid w:val="00A12EE0"/>
    <w:rsid w:val="00A13A8D"/>
    <w:rsid w:val="00A179F5"/>
    <w:rsid w:val="00A17B11"/>
    <w:rsid w:val="00A2128F"/>
    <w:rsid w:val="00A21E0A"/>
    <w:rsid w:val="00A21E6C"/>
    <w:rsid w:val="00A26A35"/>
    <w:rsid w:val="00A30365"/>
    <w:rsid w:val="00A3090B"/>
    <w:rsid w:val="00A31A00"/>
    <w:rsid w:val="00A3281A"/>
    <w:rsid w:val="00A32B2C"/>
    <w:rsid w:val="00A336D2"/>
    <w:rsid w:val="00A34362"/>
    <w:rsid w:val="00A346E5"/>
    <w:rsid w:val="00A358EC"/>
    <w:rsid w:val="00A36D48"/>
    <w:rsid w:val="00A36D76"/>
    <w:rsid w:val="00A43F34"/>
    <w:rsid w:val="00A5030B"/>
    <w:rsid w:val="00A50968"/>
    <w:rsid w:val="00A5138A"/>
    <w:rsid w:val="00A5296F"/>
    <w:rsid w:val="00A52D59"/>
    <w:rsid w:val="00A53A5D"/>
    <w:rsid w:val="00A54A77"/>
    <w:rsid w:val="00A55563"/>
    <w:rsid w:val="00A56DA1"/>
    <w:rsid w:val="00A61D8C"/>
    <w:rsid w:val="00A6404C"/>
    <w:rsid w:val="00A64855"/>
    <w:rsid w:val="00A674FD"/>
    <w:rsid w:val="00A70DB9"/>
    <w:rsid w:val="00A72B65"/>
    <w:rsid w:val="00A73D9D"/>
    <w:rsid w:val="00A7463D"/>
    <w:rsid w:val="00A76B21"/>
    <w:rsid w:val="00A80DF2"/>
    <w:rsid w:val="00A82FCD"/>
    <w:rsid w:val="00A837D0"/>
    <w:rsid w:val="00A83AC2"/>
    <w:rsid w:val="00A83D59"/>
    <w:rsid w:val="00A878F5"/>
    <w:rsid w:val="00A939A5"/>
    <w:rsid w:val="00A93D0D"/>
    <w:rsid w:val="00A9506D"/>
    <w:rsid w:val="00A951C0"/>
    <w:rsid w:val="00AA2B15"/>
    <w:rsid w:val="00AA3799"/>
    <w:rsid w:val="00AA658F"/>
    <w:rsid w:val="00AA713D"/>
    <w:rsid w:val="00AA7159"/>
    <w:rsid w:val="00AB0552"/>
    <w:rsid w:val="00AB1CE7"/>
    <w:rsid w:val="00AB30FE"/>
    <w:rsid w:val="00AB387E"/>
    <w:rsid w:val="00AB4374"/>
    <w:rsid w:val="00AB7917"/>
    <w:rsid w:val="00AC006C"/>
    <w:rsid w:val="00AC2E9F"/>
    <w:rsid w:val="00AC4C8D"/>
    <w:rsid w:val="00AC50D2"/>
    <w:rsid w:val="00AC50D8"/>
    <w:rsid w:val="00AD2806"/>
    <w:rsid w:val="00AD3047"/>
    <w:rsid w:val="00AE10AA"/>
    <w:rsid w:val="00AF61AC"/>
    <w:rsid w:val="00B0099C"/>
    <w:rsid w:val="00B05BEE"/>
    <w:rsid w:val="00B06D6E"/>
    <w:rsid w:val="00B07392"/>
    <w:rsid w:val="00B10D3D"/>
    <w:rsid w:val="00B12069"/>
    <w:rsid w:val="00B13EA8"/>
    <w:rsid w:val="00B15559"/>
    <w:rsid w:val="00B16F7F"/>
    <w:rsid w:val="00B17679"/>
    <w:rsid w:val="00B179B1"/>
    <w:rsid w:val="00B21B80"/>
    <w:rsid w:val="00B22275"/>
    <w:rsid w:val="00B25346"/>
    <w:rsid w:val="00B256F8"/>
    <w:rsid w:val="00B257EC"/>
    <w:rsid w:val="00B51D29"/>
    <w:rsid w:val="00B55C9C"/>
    <w:rsid w:val="00B62F96"/>
    <w:rsid w:val="00B671F3"/>
    <w:rsid w:val="00B719EF"/>
    <w:rsid w:val="00B7258E"/>
    <w:rsid w:val="00B7491A"/>
    <w:rsid w:val="00B81E82"/>
    <w:rsid w:val="00B83A6B"/>
    <w:rsid w:val="00B91C18"/>
    <w:rsid w:val="00B91F35"/>
    <w:rsid w:val="00B933D0"/>
    <w:rsid w:val="00B95BF6"/>
    <w:rsid w:val="00B971B7"/>
    <w:rsid w:val="00BA2BE5"/>
    <w:rsid w:val="00BA45CE"/>
    <w:rsid w:val="00BA55A5"/>
    <w:rsid w:val="00BA5F55"/>
    <w:rsid w:val="00BB06ED"/>
    <w:rsid w:val="00BB30EE"/>
    <w:rsid w:val="00BB68EB"/>
    <w:rsid w:val="00BC23BD"/>
    <w:rsid w:val="00BC4E0B"/>
    <w:rsid w:val="00BC7CDB"/>
    <w:rsid w:val="00BD31B3"/>
    <w:rsid w:val="00BE0F0B"/>
    <w:rsid w:val="00BE228B"/>
    <w:rsid w:val="00BE3373"/>
    <w:rsid w:val="00BF4EAD"/>
    <w:rsid w:val="00BF5016"/>
    <w:rsid w:val="00BF66C6"/>
    <w:rsid w:val="00BF6E63"/>
    <w:rsid w:val="00BF7FF4"/>
    <w:rsid w:val="00C0137F"/>
    <w:rsid w:val="00C04832"/>
    <w:rsid w:val="00C07BA5"/>
    <w:rsid w:val="00C104A8"/>
    <w:rsid w:val="00C12BB7"/>
    <w:rsid w:val="00C13EF7"/>
    <w:rsid w:val="00C2214B"/>
    <w:rsid w:val="00C227A6"/>
    <w:rsid w:val="00C22E06"/>
    <w:rsid w:val="00C237E4"/>
    <w:rsid w:val="00C26D64"/>
    <w:rsid w:val="00C35B21"/>
    <w:rsid w:val="00C36E3E"/>
    <w:rsid w:val="00C375CF"/>
    <w:rsid w:val="00C40E24"/>
    <w:rsid w:val="00C41E23"/>
    <w:rsid w:val="00C44D7D"/>
    <w:rsid w:val="00C47411"/>
    <w:rsid w:val="00C51A6F"/>
    <w:rsid w:val="00C51CA3"/>
    <w:rsid w:val="00C5560B"/>
    <w:rsid w:val="00C60B11"/>
    <w:rsid w:val="00C60FAB"/>
    <w:rsid w:val="00C6406A"/>
    <w:rsid w:val="00C65735"/>
    <w:rsid w:val="00C661A7"/>
    <w:rsid w:val="00C70B33"/>
    <w:rsid w:val="00C72649"/>
    <w:rsid w:val="00C72FC6"/>
    <w:rsid w:val="00C76E90"/>
    <w:rsid w:val="00C802EA"/>
    <w:rsid w:val="00C80676"/>
    <w:rsid w:val="00C831EA"/>
    <w:rsid w:val="00C87F17"/>
    <w:rsid w:val="00C90672"/>
    <w:rsid w:val="00C92DAE"/>
    <w:rsid w:val="00C95733"/>
    <w:rsid w:val="00CB2B83"/>
    <w:rsid w:val="00CB3331"/>
    <w:rsid w:val="00CB3414"/>
    <w:rsid w:val="00CC03C8"/>
    <w:rsid w:val="00CC0CF4"/>
    <w:rsid w:val="00CC2AF6"/>
    <w:rsid w:val="00CC384D"/>
    <w:rsid w:val="00CD331C"/>
    <w:rsid w:val="00CD3656"/>
    <w:rsid w:val="00CD52EE"/>
    <w:rsid w:val="00CE3B81"/>
    <w:rsid w:val="00CE3E01"/>
    <w:rsid w:val="00CE6789"/>
    <w:rsid w:val="00CE74A0"/>
    <w:rsid w:val="00CE755A"/>
    <w:rsid w:val="00CF173C"/>
    <w:rsid w:val="00CF57C3"/>
    <w:rsid w:val="00CF746E"/>
    <w:rsid w:val="00D01AB7"/>
    <w:rsid w:val="00D03F88"/>
    <w:rsid w:val="00D041CC"/>
    <w:rsid w:val="00D0539F"/>
    <w:rsid w:val="00D1333D"/>
    <w:rsid w:val="00D144E1"/>
    <w:rsid w:val="00D1674D"/>
    <w:rsid w:val="00D20100"/>
    <w:rsid w:val="00D20334"/>
    <w:rsid w:val="00D21249"/>
    <w:rsid w:val="00D21959"/>
    <w:rsid w:val="00D2223D"/>
    <w:rsid w:val="00D22AFE"/>
    <w:rsid w:val="00D23D9B"/>
    <w:rsid w:val="00D24D3A"/>
    <w:rsid w:val="00D270F2"/>
    <w:rsid w:val="00D30916"/>
    <w:rsid w:val="00D3419B"/>
    <w:rsid w:val="00D3619A"/>
    <w:rsid w:val="00D37186"/>
    <w:rsid w:val="00D41070"/>
    <w:rsid w:val="00D436E8"/>
    <w:rsid w:val="00D45DB1"/>
    <w:rsid w:val="00D479BF"/>
    <w:rsid w:val="00D501B7"/>
    <w:rsid w:val="00D54F45"/>
    <w:rsid w:val="00D648AB"/>
    <w:rsid w:val="00D70AF7"/>
    <w:rsid w:val="00D71F21"/>
    <w:rsid w:val="00D74B65"/>
    <w:rsid w:val="00D74C48"/>
    <w:rsid w:val="00D756B8"/>
    <w:rsid w:val="00D81D8E"/>
    <w:rsid w:val="00D84332"/>
    <w:rsid w:val="00D914EF"/>
    <w:rsid w:val="00D91B2D"/>
    <w:rsid w:val="00D925EF"/>
    <w:rsid w:val="00D92A94"/>
    <w:rsid w:val="00DA02A9"/>
    <w:rsid w:val="00DA03FD"/>
    <w:rsid w:val="00DA164C"/>
    <w:rsid w:val="00DA23A1"/>
    <w:rsid w:val="00DA4344"/>
    <w:rsid w:val="00DA4D47"/>
    <w:rsid w:val="00DB1DAB"/>
    <w:rsid w:val="00DB2CCE"/>
    <w:rsid w:val="00DB2D37"/>
    <w:rsid w:val="00DB424F"/>
    <w:rsid w:val="00DB4664"/>
    <w:rsid w:val="00DC4C03"/>
    <w:rsid w:val="00DC5A1E"/>
    <w:rsid w:val="00DC7294"/>
    <w:rsid w:val="00DC73BC"/>
    <w:rsid w:val="00DD012A"/>
    <w:rsid w:val="00DD3FB8"/>
    <w:rsid w:val="00DD44D6"/>
    <w:rsid w:val="00DD469D"/>
    <w:rsid w:val="00DD67B9"/>
    <w:rsid w:val="00DD6E27"/>
    <w:rsid w:val="00DE5B4B"/>
    <w:rsid w:val="00DE6F93"/>
    <w:rsid w:val="00DF0DC8"/>
    <w:rsid w:val="00DF210D"/>
    <w:rsid w:val="00DF4803"/>
    <w:rsid w:val="00E01180"/>
    <w:rsid w:val="00E04352"/>
    <w:rsid w:val="00E11EF0"/>
    <w:rsid w:val="00E11F81"/>
    <w:rsid w:val="00E134C4"/>
    <w:rsid w:val="00E218CD"/>
    <w:rsid w:val="00E25A70"/>
    <w:rsid w:val="00E34491"/>
    <w:rsid w:val="00E34B50"/>
    <w:rsid w:val="00E37A3B"/>
    <w:rsid w:val="00E40C01"/>
    <w:rsid w:val="00E42533"/>
    <w:rsid w:val="00E523C3"/>
    <w:rsid w:val="00E52CBE"/>
    <w:rsid w:val="00E56F8C"/>
    <w:rsid w:val="00E63B48"/>
    <w:rsid w:val="00E63CBD"/>
    <w:rsid w:val="00E651F8"/>
    <w:rsid w:val="00E67057"/>
    <w:rsid w:val="00E67F77"/>
    <w:rsid w:val="00E72E24"/>
    <w:rsid w:val="00E77184"/>
    <w:rsid w:val="00E771BA"/>
    <w:rsid w:val="00E84323"/>
    <w:rsid w:val="00E84E0D"/>
    <w:rsid w:val="00E8758E"/>
    <w:rsid w:val="00E912B2"/>
    <w:rsid w:val="00E95614"/>
    <w:rsid w:val="00E96057"/>
    <w:rsid w:val="00E974CE"/>
    <w:rsid w:val="00EA1B16"/>
    <w:rsid w:val="00EA641E"/>
    <w:rsid w:val="00EA7910"/>
    <w:rsid w:val="00EB1781"/>
    <w:rsid w:val="00EB21C4"/>
    <w:rsid w:val="00EB3D13"/>
    <w:rsid w:val="00EB514E"/>
    <w:rsid w:val="00EB6787"/>
    <w:rsid w:val="00EC0397"/>
    <w:rsid w:val="00EC0EC9"/>
    <w:rsid w:val="00EC7CFD"/>
    <w:rsid w:val="00ED241D"/>
    <w:rsid w:val="00ED2F66"/>
    <w:rsid w:val="00ED305E"/>
    <w:rsid w:val="00ED6AD7"/>
    <w:rsid w:val="00EE1128"/>
    <w:rsid w:val="00EE339F"/>
    <w:rsid w:val="00EE4617"/>
    <w:rsid w:val="00EE6B82"/>
    <w:rsid w:val="00EF0422"/>
    <w:rsid w:val="00EF0676"/>
    <w:rsid w:val="00F00910"/>
    <w:rsid w:val="00F0309B"/>
    <w:rsid w:val="00F0478F"/>
    <w:rsid w:val="00F06A87"/>
    <w:rsid w:val="00F07C2B"/>
    <w:rsid w:val="00F103B0"/>
    <w:rsid w:val="00F17880"/>
    <w:rsid w:val="00F224F0"/>
    <w:rsid w:val="00F23A5C"/>
    <w:rsid w:val="00F25ECD"/>
    <w:rsid w:val="00F26342"/>
    <w:rsid w:val="00F31485"/>
    <w:rsid w:val="00F31828"/>
    <w:rsid w:val="00F33611"/>
    <w:rsid w:val="00F35460"/>
    <w:rsid w:val="00F40671"/>
    <w:rsid w:val="00F40F34"/>
    <w:rsid w:val="00F42BF5"/>
    <w:rsid w:val="00F478E6"/>
    <w:rsid w:val="00F47E92"/>
    <w:rsid w:val="00F503F0"/>
    <w:rsid w:val="00F503F4"/>
    <w:rsid w:val="00F52BC9"/>
    <w:rsid w:val="00F539F9"/>
    <w:rsid w:val="00F53DD8"/>
    <w:rsid w:val="00F5404F"/>
    <w:rsid w:val="00F54BB3"/>
    <w:rsid w:val="00F5633A"/>
    <w:rsid w:val="00F57219"/>
    <w:rsid w:val="00F60B8F"/>
    <w:rsid w:val="00F6249A"/>
    <w:rsid w:val="00F63663"/>
    <w:rsid w:val="00F67046"/>
    <w:rsid w:val="00F7146F"/>
    <w:rsid w:val="00F72564"/>
    <w:rsid w:val="00F7316A"/>
    <w:rsid w:val="00F740EF"/>
    <w:rsid w:val="00F7485D"/>
    <w:rsid w:val="00F74BB7"/>
    <w:rsid w:val="00F80348"/>
    <w:rsid w:val="00F81B57"/>
    <w:rsid w:val="00F860DB"/>
    <w:rsid w:val="00F8681C"/>
    <w:rsid w:val="00F86F93"/>
    <w:rsid w:val="00F875E1"/>
    <w:rsid w:val="00F912EF"/>
    <w:rsid w:val="00F913FF"/>
    <w:rsid w:val="00FA1668"/>
    <w:rsid w:val="00FA209A"/>
    <w:rsid w:val="00FA450C"/>
    <w:rsid w:val="00FA4CBC"/>
    <w:rsid w:val="00FA5643"/>
    <w:rsid w:val="00FA7072"/>
    <w:rsid w:val="00FB007B"/>
    <w:rsid w:val="00FB1E90"/>
    <w:rsid w:val="00FB27F0"/>
    <w:rsid w:val="00FB577B"/>
    <w:rsid w:val="00FB6353"/>
    <w:rsid w:val="00FB7ACE"/>
    <w:rsid w:val="00FC00BD"/>
    <w:rsid w:val="00FC624B"/>
    <w:rsid w:val="00FC6661"/>
    <w:rsid w:val="00FD4A26"/>
    <w:rsid w:val="00FD7AF3"/>
    <w:rsid w:val="00FD7DA4"/>
    <w:rsid w:val="00FE2F4F"/>
    <w:rsid w:val="00FE7B45"/>
    <w:rsid w:val="00FF2319"/>
    <w:rsid w:val="00FF38FF"/>
    <w:rsid w:val="00FF3A87"/>
    <w:rsid w:val="02DD0F7D"/>
    <w:rsid w:val="0D4A48E1"/>
    <w:rsid w:val="1655CEB4"/>
    <w:rsid w:val="19C8FBFA"/>
    <w:rsid w:val="1ACD5F0C"/>
    <w:rsid w:val="1C4F0E31"/>
    <w:rsid w:val="1E1C0CCB"/>
    <w:rsid w:val="1E47CEEE"/>
    <w:rsid w:val="1EF5EF08"/>
    <w:rsid w:val="1F0BF4BD"/>
    <w:rsid w:val="1F0FE90C"/>
    <w:rsid w:val="1FE609C9"/>
    <w:rsid w:val="20CAD617"/>
    <w:rsid w:val="22D93261"/>
    <w:rsid w:val="22E91FE3"/>
    <w:rsid w:val="23440395"/>
    <w:rsid w:val="25AC2812"/>
    <w:rsid w:val="268E56A5"/>
    <w:rsid w:val="29212325"/>
    <w:rsid w:val="2CC4741E"/>
    <w:rsid w:val="2FD31B3E"/>
    <w:rsid w:val="32CE270F"/>
    <w:rsid w:val="38AE9DA5"/>
    <w:rsid w:val="392EADAE"/>
    <w:rsid w:val="3D99B85A"/>
    <w:rsid w:val="425775FE"/>
    <w:rsid w:val="43A3BCF3"/>
    <w:rsid w:val="43FF3135"/>
    <w:rsid w:val="46911335"/>
    <w:rsid w:val="48B127CE"/>
    <w:rsid w:val="4CCF0F52"/>
    <w:rsid w:val="4D2348DA"/>
    <w:rsid w:val="4EA39F17"/>
    <w:rsid w:val="4F26DED4"/>
    <w:rsid w:val="4F7C2ABE"/>
    <w:rsid w:val="5006189C"/>
    <w:rsid w:val="503EEC3F"/>
    <w:rsid w:val="50E44002"/>
    <w:rsid w:val="529B7985"/>
    <w:rsid w:val="52D861A5"/>
    <w:rsid w:val="52E95DB3"/>
    <w:rsid w:val="5310EEAD"/>
    <w:rsid w:val="57A16968"/>
    <w:rsid w:val="581317CB"/>
    <w:rsid w:val="5A973CB8"/>
    <w:rsid w:val="5C80C3B5"/>
    <w:rsid w:val="60D3119B"/>
    <w:rsid w:val="678CBD0E"/>
    <w:rsid w:val="678DEBFE"/>
    <w:rsid w:val="691AB570"/>
    <w:rsid w:val="6B2FF94D"/>
    <w:rsid w:val="6BE582EC"/>
    <w:rsid w:val="75240F2A"/>
    <w:rsid w:val="7610A8D2"/>
    <w:rsid w:val="763DD558"/>
    <w:rsid w:val="7740A813"/>
    <w:rsid w:val="776D5F53"/>
    <w:rsid w:val="784C65BD"/>
    <w:rsid w:val="7A86ADB4"/>
    <w:rsid w:val="7B59F23C"/>
    <w:rsid w:val="7B620BE2"/>
    <w:rsid w:val="7CDEDE22"/>
    <w:rsid w:val="7D9E9A54"/>
    <w:rsid w:val="7DE30D3C"/>
    <w:rsid w:val="7E032C78"/>
    <w:rsid w:val="7E61B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3146D"/>
  <w15:chartTrackingRefBased/>
  <w15:docId w15:val="{A036560C-641E-4585-BF89-77DC7F57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Sans Light" w:eastAsiaTheme="minorHAnsi" w:hAnsi="Basic Sans Light" w:cstheme="minorBidi"/>
        <w:kern w:val="2"/>
        <w:sz w:val="24"/>
        <w:szCs w:val="24"/>
        <w:lang w:val="en-US" w:eastAsia="en-US" w:bidi="th-TH"/>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FF4"/>
  </w:style>
  <w:style w:type="paragraph" w:styleId="Heading1">
    <w:name w:val="heading 1"/>
    <w:basedOn w:val="Normal"/>
    <w:next w:val="Normal"/>
    <w:link w:val="Heading1Char"/>
    <w:autoRedefine/>
    <w:uiPriority w:val="2"/>
    <w:qFormat/>
    <w:rsid w:val="00DA02A9"/>
    <w:pPr>
      <w:keepNext/>
      <w:keepLines/>
      <w:outlineLvl w:val="0"/>
    </w:pPr>
    <w:rPr>
      <w:rFonts w:ascii="Basic Sans" w:eastAsia="BasicSans-Thin" w:hAnsi="Basic Sans" w:cs="Arial"/>
      <w:bCs/>
      <w:color w:val="005E85" w:themeColor="text2"/>
      <w:sz w:val="40"/>
      <w:szCs w:val="56"/>
      <w:lang w:val="en-GB"/>
    </w:rPr>
  </w:style>
  <w:style w:type="paragraph" w:styleId="Heading2">
    <w:name w:val="heading 2"/>
    <w:basedOn w:val="Normal"/>
    <w:next w:val="Normal"/>
    <w:link w:val="Heading2Char"/>
    <w:autoRedefine/>
    <w:uiPriority w:val="2"/>
    <w:qFormat/>
    <w:rsid w:val="00437335"/>
    <w:pPr>
      <w:keepNext/>
      <w:outlineLvl w:val="1"/>
    </w:pPr>
    <w:rPr>
      <w:rFonts w:ascii="Basic Sans" w:eastAsiaTheme="majorEastAsia" w:hAnsi="Basic Sans" w:cs="Arial"/>
      <w:bCs/>
      <w:iCs/>
      <w:color w:val="005E85" w:themeColor="text2"/>
      <w:sz w:val="32"/>
      <w:szCs w:val="28"/>
      <w:lang w:eastAsia="en-NZ"/>
    </w:rPr>
  </w:style>
  <w:style w:type="paragraph" w:styleId="Heading3">
    <w:name w:val="heading 3"/>
    <w:basedOn w:val="Normal"/>
    <w:next w:val="Normal"/>
    <w:link w:val="Heading3Char"/>
    <w:uiPriority w:val="2"/>
    <w:unhideWhenUsed/>
    <w:qFormat/>
    <w:rsid w:val="00AC2E9F"/>
    <w:pPr>
      <w:keepNext/>
      <w:keepLines/>
      <w:outlineLvl w:val="2"/>
    </w:pPr>
    <w:rPr>
      <w:rFonts w:ascii="Basic Sans" w:eastAsiaTheme="majorEastAsia" w:hAnsi="Basic Sans" w:cstheme="majorBidi"/>
      <w:color w:val="005E85" w:themeColor="text2"/>
      <w:sz w:val="28"/>
    </w:rPr>
  </w:style>
  <w:style w:type="paragraph" w:styleId="Heading4">
    <w:name w:val="heading 4"/>
    <w:basedOn w:val="Normal"/>
    <w:next w:val="Normal"/>
    <w:link w:val="Heading4Char"/>
    <w:autoRedefine/>
    <w:uiPriority w:val="2"/>
    <w:unhideWhenUsed/>
    <w:qFormat/>
    <w:rsid w:val="00AC2E9F"/>
    <w:pPr>
      <w:keepNext/>
      <w:keepLines/>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autoRedefine/>
    <w:uiPriority w:val="4"/>
    <w:unhideWhenUsed/>
    <w:rsid w:val="003867C0"/>
    <w:pPr>
      <w:keepNext/>
      <w:keepLines/>
      <w:outlineLvl w:val="4"/>
    </w:pPr>
    <w:rPr>
      <w:rFonts w:eastAsiaTheme="majorEastAsia" w:cstheme="majorBidi"/>
      <w:color w:val="618CA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A02A9"/>
    <w:rPr>
      <w:rFonts w:ascii="Basic Sans" w:eastAsia="BasicSans-Thin" w:hAnsi="Basic Sans" w:cs="Arial"/>
      <w:bCs/>
      <w:color w:val="005E85" w:themeColor="text2"/>
      <w:sz w:val="40"/>
      <w:szCs w:val="56"/>
      <w:lang w:val="en-GB"/>
    </w:rPr>
  </w:style>
  <w:style w:type="paragraph" w:styleId="Title">
    <w:name w:val="Title"/>
    <w:aliases w:val="Title of Report"/>
    <w:basedOn w:val="Normal"/>
    <w:next w:val="Normal"/>
    <w:link w:val="TitleChar"/>
    <w:autoRedefine/>
    <w:uiPriority w:val="10"/>
    <w:rsid w:val="00CE6789"/>
    <w:pPr>
      <w:contextualSpacing/>
    </w:pPr>
    <w:rPr>
      <w:rFonts w:ascii="Basic Sans" w:eastAsiaTheme="majorEastAsia" w:hAnsi="Basic Sans" w:cstheme="majorBidi"/>
      <w:spacing w:val="-10"/>
      <w:kern w:val="28"/>
      <w:sz w:val="56"/>
      <w:szCs w:val="56"/>
    </w:rPr>
  </w:style>
  <w:style w:type="character" w:customStyle="1" w:styleId="TitleChar">
    <w:name w:val="Title Char"/>
    <w:aliases w:val="Title of Report Char"/>
    <w:basedOn w:val="DefaultParagraphFont"/>
    <w:link w:val="Title"/>
    <w:uiPriority w:val="10"/>
    <w:rsid w:val="00CE6789"/>
    <w:rPr>
      <w:rFonts w:ascii="Basic Sans" w:eastAsiaTheme="majorEastAsia" w:hAnsi="Basic Sans" w:cstheme="majorBidi"/>
      <w:spacing w:val="-10"/>
      <w:kern w:val="28"/>
      <w:sz w:val="56"/>
      <w:szCs w:val="56"/>
    </w:rPr>
  </w:style>
  <w:style w:type="character" w:customStyle="1" w:styleId="Heading4Char">
    <w:name w:val="Heading 4 Char"/>
    <w:basedOn w:val="DefaultParagraphFont"/>
    <w:link w:val="Heading4"/>
    <w:uiPriority w:val="2"/>
    <w:rsid w:val="00AC2E9F"/>
    <w:rPr>
      <w:rFonts w:ascii="Basic Sans" w:eastAsiaTheme="majorEastAsia" w:hAnsi="Basic Sans" w:cstheme="majorBidi"/>
      <w:iCs/>
      <w:color w:val="005E85" w:themeColor="text2"/>
    </w:rPr>
  </w:style>
  <w:style w:type="character" w:customStyle="1" w:styleId="Heading2Char">
    <w:name w:val="Heading 2 Char"/>
    <w:basedOn w:val="DefaultParagraphFont"/>
    <w:link w:val="Heading2"/>
    <w:uiPriority w:val="2"/>
    <w:rsid w:val="00437335"/>
    <w:rPr>
      <w:rFonts w:ascii="Basic Sans" w:eastAsiaTheme="majorEastAsia" w:hAnsi="Basic Sans" w:cs="Arial"/>
      <w:bCs/>
      <w:iCs/>
      <w:color w:val="005E85" w:themeColor="text2"/>
      <w:sz w:val="32"/>
      <w:szCs w:val="28"/>
      <w:lang w:eastAsia="en-NZ"/>
    </w:rPr>
  </w:style>
  <w:style w:type="paragraph" w:styleId="NoSpacing">
    <w:name w:val="No Spacing"/>
    <w:aliases w:val="Text No Spacing"/>
    <w:link w:val="NoSpacingChar"/>
    <w:autoRedefine/>
    <w:uiPriority w:val="1"/>
    <w:qFormat/>
    <w:rsid w:val="00183F79"/>
    <w:pPr>
      <w:spacing w:after="240"/>
    </w:pPr>
  </w:style>
  <w:style w:type="character" w:customStyle="1" w:styleId="Heading3Char">
    <w:name w:val="Heading 3 Char"/>
    <w:basedOn w:val="DefaultParagraphFont"/>
    <w:link w:val="Heading3"/>
    <w:uiPriority w:val="2"/>
    <w:rsid w:val="00AC2E9F"/>
    <w:rPr>
      <w:rFonts w:ascii="Basic Sans" w:eastAsiaTheme="majorEastAsia" w:hAnsi="Basic Sans" w:cstheme="majorBidi"/>
      <w:color w:val="005E85" w:themeColor="text2"/>
      <w:sz w:val="28"/>
    </w:rPr>
  </w:style>
  <w:style w:type="paragraph" w:styleId="Subtitle">
    <w:name w:val="Subtitle"/>
    <w:aliases w:val="Subtitle of Report"/>
    <w:basedOn w:val="Normal"/>
    <w:next w:val="Normal"/>
    <w:link w:val="SubtitleChar"/>
    <w:uiPriority w:val="11"/>
    <w:rsid w:val="002633B6"/>
    <w:pPr>
      <w:numPr>
        <w:ilvl w:val="1"/>
      </w:numPr>
      <w:contextualSpacing/>
    </w:pPr>
    <w:rPr>
      <w:rFonts w:eastAsiaTheme="minorEastAsia"/>
      <w:color w:val="005E85" w:themeColor="text2"/>
      <w:spacing w:val="15"/>
      <w:sz w:val="56"/>
    </w:rPr>
  </w:style>
  <w:style w:type="character" w:customStyle="1" w:styleId="SubtitleChar">
    <w:name w:val="Subtitle Char"/>
    <w:aliases w:val="Subtitle of Report Char"/>
    <w:basedOn w:val="DefaultParagraphFont"/>
    <w:link w:val="Subtitle"/>
    <w:uiPriority w:val="11"/>
    <w:rsid w:val="002633B6"/>
    <w:rPr>
      <w:rFonts w:ascii="Basic Sans Light" w:eastAsiaTheme="minorEastAsia" w:hAnsi="Basic Sans Light"/>
      <w:color w:val="005E85" w:themeColor="text2"/>
      <w:spacing w:val="15"/>
      <w:sz w:val="56"/>
    </w:rPr>
  </w:style>
  <w:style w:type="character" w:styleId="SubtleEmphasis">
    <w:name w:val="Subtle Emphasis"/>
    <w:aliases w:val="Heading in Text"/>
    <w:basedOn w:val="DefaultParagraphFont"/>
    <w:uiPriority w:val="19"/>
    <w:qFormat/>
    <w:rsid w:val="002633B6"/>
    <w:rPr>
      <w:rFonts w:ascii="Basic Sans" w:hAnsi="Basic Sans"/>
      <w:b w:val="0"/>
      <w:i w:val="0"/>
      <w:iCs/>
      <w:color w:val="auto"/>
      <w:sz w:val="24"/>
    </w:rPr>
  </w:style>
  <w:style w:type="character" w:styleId="Emphasis">
    <w:name w:val="Emphasis"/>
    <w:aliases w:val="Emphasis on word"/>
    <w:basedOn w:val="DefaultParagraphFont"/>
    <w:uiPriority w:val="20"/>
    <w:qFormat/>
    <w:rsid w:val="003A7C6F"/>
    <w:rPr>
      <w:rFonts w:ascii="Basic Sans" w:hAnsi="Basic Sans"/>
      <w:b w:val="0"/>
      <w:i w:val="0"/>
      <w:iCs/>
      <w:color w:val="618CAB" w:themeColor="accent2"/>
      <w:sz w:val="24"/>
    </w:rPr>
  </w:style>
  <w:style w:type="character" w:styleId="IntenseEmphasis">
    <w:name w:val="Intense Emphasis"/>
    <w:basedOn w:val="DefaultParagraphFont"/>
    <w:uiPriority w:val="21"/>
    <w:rsid w:val="005F5B2A"/>
    <w:rPr>
      <w:rFonts w:ascii="Arial" w:hAnsi="Arial"/>
      <w:i w:val="0"/>
      <w:iCs/>
      <w:color w:val="0064B4"/>
      <w:sz w:val="24"/>
    </w:rPr>
  </w:style>
  <w:style w:type="character" w:styleId="Strong">
    <w:name w:val="Strong"/>
    <w:aliases w:val="Strong emphasis on word"/>
    <w:basedOn w:val="DefaultParagraphFont"/>
    <w:uiPriority w:val="22"/>
    <w:rsid w:val="00947AD4"/>
    <w:rPr>
      <w:rFonts w:ascii="Basic Sans" w:hAnsi="Basic Sans"/>
      <w:b w:val="0"/>
      <w:bCs/>
      <w:color w:val="2B5262" w:themeColor="accent1"/>
      <w:sz w:val="24"/>
    </w:rPr>
  </w:style>
  <w:style w:type="paragraph" w:styleId="Quote">
    <w:name w:val="Quote"/>
    <w:basedOn w:val="Normal"/>
    <w:next w:val="Normal"/>
    <w:link w:val="QuoteChar"/>
    <w:uiPriority w:val="29"/>
    <w:qFormat/>
    <w:rsid w:val="003A7C6F"/>
    <w:pPr>
      <w:ind w:left="862" w:right="862"/>
    </w:pPr>
    <w:rPr>
      <w:rFonts w:ascii="Basic Sans" w:hAnsi="Basic Sans"/>
      <w:iCs/>
      <w:color w:val="618CAB" w:themeColor="accent2"/>
      <w:sz w:val="28"/>
    </w:rPr>
  </w:style>
  <w:style w:type="character" w:customStyle="1" w:styleId="QuoteChar">
    <w:name w:val="Quote Char"/>
    <w:basedOn w:val="DefaultParagraphFont"/>
    <w:link w:val="Quote"/>
    <w:uiPriority w:val="29"/>
    <w:rsid w:val="003A7C6F"/>
    <w:rPr>
      <w:rFonts w:ascii="Basic Sans" w:hAnsi="Basic Sans"/>
      <w:iCs/>
      <w:color w:val="618CAB" w:themeColor="accent2"/>
      <w:sz w:val="28"/>
    </w:rPr>
  </w:style>
  <w:style w:type="paragraph" w:styleId="IntenseQuote">
    <w:name w:val="Intense Quote"/>
    <w:basedOn w:val="Normal"/>
    <w:next w:val="Normal"/>
    <w:link w:val="IntenseQuoteChar"/>
    <w:uiPriority w:val="30"/>
    <w:qFormat/>
    <w:rsid w:val="00947AD4"/>
    <w:pPr>
      <w:pBdr>
        <w:top w:val="single" w:sz="4" w:space="10" w:color="2B5262" w:themeColor="accent1"/>
        <w:bottom w:val="single" w:sz="4" w:space="10" w:color="2B5262" w:themeColor="accent1"/>
      </w:pBdr>
      <w:spacing w:before="360" w:after="360"/>
      <w:ind w:left="862" w:right="862"/>
    </w:pPr>
    <w:rPr>
      <w:rFonts w:ascii="Basic Sans" w:hAnsi="Basic Sans"/>
      <w:iCs/>
      <w:color w:val="618CAB" w:themeColor="accent2"/>
    </w:rPr>
  </w:style>
  <w:style w:type="character" w:customStyle="1" w:styleId="IntenseQuoteChar">
    <w:name w:val="Intense Quote Char"/>
    <w:basedOn w:val="DefaultParagraphFont"/>
    <w:link w:val="IntenseQuote"/>
    <w:uiPriority w:val="30"/>
    <w:rsid w:val="00947AD4"/>
    <w:rPr>
      <w:rFonts w:ascii="Basic Sans" w:hAnsi="Basic Sans"/>
      <w:iCs/>
      <w:color w:val="618CAB" w:themeColor="accent2"/>
    </w:rPr>
  </w:style>
  <w:style w:type="character" w:styleId="SubtleReference">
    <w:name w:val="Subtle Reference"/>
    <w:basedOn w:val="DefaultParagraphFont"/>
    <w:uiPriority w:val="31"/>
    <w:rsid w:val="005B3C40"/>
    <w:rPr>
      <w:rFonts w:ascii="Arial" w:hAnsi="Arial"/>
      <w:caps w:val="0"/>
      <w:smallCaps w:val="0"/>
      <w:color w:val="618CAB" w:themeColor="accent2"/>
      <w:sz w:val="24"/>
    </w:rPr>
  </w:style>
  <w:style w:type="character" w:styleId="BookTitle">
    <w:name w:val="Book Title"/>
    <w:basedOn w:val="DefaultParagraphFont"/>
    <w:uiPriority w:val="33"/>
    <w:rsid w:val="005F5B2A"/>
    <w:rPr>
      <w:rFonts w:ascii="Arial" w:hAnsi="Arial"/>
      <w:b/>
      <w:bCs/>
      <w:i w:val="0"/>
      <w:iCs/>
      <w:spacing w:val="5"/>
      <w:sz w:val="24"/>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EAD"/>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5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AC2E9F"/>
    <w:rPr>
      <w:rFonts w:ascii="Basic Sans Bold" w:hAnsi="Basic Sans Bold"/>
      <w:color w:val="005E85" w:themeColor="text2"/>
      <w:sz w:val="28"/>
    </w:rPr>
  </w:style>
  <w:style w:type="character" w:customStyle="1" w:styleId="Heading5Char">
    <w:name w:val="Heading 5 Char"/>
    <w:basedOn w:val="DefaultParagraphFont"/>
    <w:link w:val="Heading5"/>
    <w:uiPriority w:val="4"/>
    <w:rsid w:val="00486064"/>
    <w:rPr>
      <w:rFonts w:eastAsiaTheme="majorEastAsia" w:cstheme="majorBidi"/>
      <w:color w:val="618CAB" w:themeColor="accent2"/>
    </w:rPr>
  </w:style>
  <w:style w:type="paragraph" w:customStyle="1" w:styleId="Figureortableorbookheading">
    <w:name w:val="Figure or table or book heading"/>
    <w:basedOn w:val="Introduction"/>
    <w:link w:val="FigureortableorbookheadingChar"/>
    <w:autoRedefine/>
    <w:uiPriority w:val="6"/>
    <w:qFormat/>
    <w:rsid w:val="00AC2E9F"/>
    <w:rPr>
      <w:sz w:val="24"/>
    </w:rPr>
  </w:style>
  <w:style w:type="paragraph" w:customStyle="1" w:styleId="Note">
    <w:name w:val="Note"/>
    <w:basedOn w:val="Figureortableorbookheading"/>
    <w:link w:val="NoteChar"/>
    <w:autoRedefine/>
    <w:qFormat/>
    <w:rsid w:val="00B179B1"/>
    <w:pPr>
      <w:numPr>
        <w:numId w:val="4"/>
      </w:numPr>
    </w:pPr>
    <w:rPr>
      <w:rFonts w:ascii="Basic Sans" w:hAnsi="Basic Sans"/>
      <w:color w:val="auto"/>
      <w:sz w:val="20"/>
    </w:rPr>
  </w:style>
  <w:style w:type="character" w:customStyle="1" w:styleId="IntroductionChar">
    <w:name w:val="Introduction Char"/>
    <w:basedOn w:val="DefaultParagraphFont"/>
    <w:link w:val="Introduction"/>
    <w:rsid w:val="00AC2E9F"/>
    <w:rPr>
      <w:rFonts w:ascii="Basic Sans Bold" w:hAnsi="Basic Sans Bold"/>
      <w:color w:val="005E85" w:themeColor="text2"/>
      <w:sz w:val="28"/>
    </w:rPr>
  </w:style>
  <w:style w:type="character" w:customStyle="1" w:styleId="FigureortableorbookheadingChar">
    <w:name w:val="Figure or table or book heading Char"/>
    <w:basedOn w:val="IntroductionChar"/>
    <w:link w:val="Figureortableorbookheading"/>
    <w:uiPriority w:val="6"/>
    <w:rsid w:val="00AC2E9F"/>
    <w:rPr>
      <w:rFonts w:ascii="Basic Sans Bold" w:hAnsi="Basic Sans Bold"/>
      <w:color w:val="005E85" w:themeColor="text2"/>
      <w:sz w:val="28"/>
    </w:rPr>
  </w:style>
  <w:style w:type="character" w:customStyle="1" w:styleId="NoteChar">
    <w:name w:val="Note Char"/>
    <w:basedOn w:val="FigureortableorbookheadingChar"/>
    <w:link w:val="Note"/>
    <w:rsid w:val="00B179B1"/>
    <w:rPr>
      <w:rFonts w:ascii="Basic Sans" w:hAnsi="Basic Sans"/>
      <w:color w:val="005E85" w:themeColor="text2"/>
      <w:sz w:val="20"/>
    </w:rPr>
  </w:style>
  <w:style w:type="paragraph" w:styleId="TOCHeading">
    <w:name w:val="TOC Heading"/>
    <w:basedOn w:val="Heading1"/>
    <w:next w:val="Normal"/>
    <w:uiPriority w:val="39"/>
    <w:unhideWhenUsed/>
    <w:qFormat/>
    <w:rsid w:val="00F5633A"/>
    <w:pPr>
      <w:spacing w:before="240" w:after="0" w:line="259" w:lineRule="auto"/>
      <w:outlineLvl w:val="9"/>
    </w:pPr>
  </w:style>
  <w:style w:type="paragraph" w:styleId="TOC1">
    <w:name w:val="toc 1"/>
    <w:basedOn w:val="Normal"/>
    <w:next w:val="Normal"/>
    <w:autoRedefine/>
    <w:uiPriority w:val="39"/>
    <w:unhideWhenUsed/>
    <w:rsid w:val="00DB1DAB"/>
    <w:pPr>
      <w:tabs>
        <w:tab w:val="right" w:leader="dot" w:pos="9016"/>
      </w:tabs>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3366CC" w:themeColor="hyperlink"/>
      <w:u w:val="single"/>
    </w:rPr>
  </w:style>
  <w:style w:type="table" w:styleId="ListTable7Colorful-Accent2">
    <w:name w:val="List Table 7 Colorful Accent 2"/>
    <w:basedOn w:val="TableNormal"/>
    <w:uiPriority w:val="52"/>
    <w:rsid w:val="00843197"/>
    <w:pPr>
      <w:spacing w:after="0" w:line="240" w:lineRule="auto"/>
    </w:pPr>
    <w:rPr>
      <w:color w:val="45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C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C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C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CAB" w:themeColor="accent2"/>
        </w:tcBorders>
        <w:shd w:val="clear" w:color="auto" w:fill="FFFFFF" w:themeFill="background1"/>
      </w:tcPr>
    </w:tblStylePr>
    <w:tblStylePr w:type="band1Vert">
      <w:tblPr/>
      <w:tcPr>
        <w:shd w:val="clear" w:color="auto" w:fill="DFE7EE" w:themeFill="accent2" w:themeFillTint="33"/>
      </w:tcPr>
    </w:tblStylePr>
    <w:tblStylePr w:type="band1Horz">
      <w:tblPr/>
      <w:tcPr>
        <w:shd w:val="clear" w:color="auto" w:fill="DFE7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okheadingreference">
    <w:name w:val="Book heading (reference)"/>
    <w:basedOn w:val="Figureortableorbookheading"/>
    <w:link w:val="BookheadingreferenceChar"/>
    <w:uiPriority w:val="9"/>
    <w:rsid w:val="00B179B1"/>
    <w:rPr>
      <w:rFonts w:ascii="Basic Sans" w:hAnsi="Basic Sans"/>
    </w:rPr>
  </w:style>
  <w:style w:type="paragraph" w:customStyle="1" w:styleId="HyperlinkMHWC">
    <w:name w:val="Hyperlink (MHWC)"/>
    <w:basedOn w:val="Bookheadingreference"/>
    <w:link w:val="HyperlinkMHWCChar"/>
    <w:qFormat/>
    <w:rsid w:val="00E77184"/>
    <w:rPr>
      <w:rFonts w:ascii="Basic Sans Light" w:hAnsi="Basic Sans Light"/>
      <w:color w:val="3366CC"/>
    </w:rPr>
  </w:style>
  <w:style w:type="character" w:customStyle="1" w:styleId="BookheadingreferenceChar">
    <w:name w:val="Book heading (reference) Char"/>
    <w:basedOn w:val="FigureortableorbookheadingChar"/>
    <w:link w:val="Bookheadingreference"/>
    <w:uiPriority w:val="9"/>
    <w:rsid w:val="00BF4EAD"/>
    <w:rPr>
      <w:rFonts w:ascii="Basic Sans" w:hAnsi="Basic Sans"/>
      <w:color w:val="005E85" w:themeColor="text2"/>
      <w:sz w:val="28"/>
    </w:rPr>
  </w:style>
  <w:style w:type="paragraph" w:customStyle="1" w:styleId="Bulletpoints">
    <w:name w:val="Bullet points"/>
    <w:basedOn w:val="Normal"/>
    <w:link w:val="BulletpointsChar"/>
    <w:uiPriority w:val="5"/>
    <w:rsid w:val="00B179B1"/>
    <w:pPr>
      <w:ind w:left="1077" w:hanging="720"/>
      <w:contextualSpacing/>
    </w:pPr>
  </w:style>
  <w:style w:type="character" w:customStyle="1" w:styleId="HyperlinkMHWCChar">
    <w:name w:val="Hyperlink (MHWC) Char"/>
    <w:basedOn w:val="BookheadingreferenceChar"/>
    <w:link w:val="HyperlinkMHWC"/>
    <w:rsid w:val="00E77184"/>
    <w:rPr>
      <w:rFonts w:ascii="Basic Sans" w:hAnsi="Basic Sans"/>
      <w:color w:val="3366CC"/>
      <w:sz w:val="28"/>
    </w:rPr>
  </w:style>
  <w:style w:type="paragraph" w:customStyle="1" w:styleId="Numberedbulletpoint">
    <w:name w:val="Numbered bullet point"/>
    <w:basedOn w:val="ListParagraph"/>
    <w:link w:val="NumberedbulletpointChar"/>
    <w:uiPriority w:val="4"/>
    <w:qFormat/>
    <w:rsid w:val="00AC2E9F"/>
    <w:pPr>
      <w:numPr>
        <w:numId w:val="7"/>
      </w:numPr>
      <w:ind w:left="714" w:hanging="357"/>
    </w:pPr>
  </w:style>
  <w:style w:type="character" w:customStyle="1" w:styleId="BulletpointsChar">
    <w:name w:val="Bullet points Char"/>
    <w:basedOn w:val="DefaultParagraphFont"/>
    <w:link w:val="Bulletpoints"/>
    <w:uiPriority w:val="5"/>
    <w:rsid w:val="00BF4EAD"/>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A837D0"/>
  </w:style>
  <w:style w:type="character" w:customStyle="1" w:styleId="NumberedbulletpointChar">
    <w:name w:val="Numbered bullet point Char"/>
    <w:basedOn w:val="ListParagraphChar"/>
    <w:link w:val="Numberedbulletpoint"/>
    <w:uiPriority w:val="4"/>
    <w:rsid w:val="00AC2E9F"/>
  </w:style>
  <w:style w:type="paragraph" w:customStyle="1" w:styleId="PolicyText1">
    <w:name w:val="Policy Text 1"/>
    <w:rsid w:val="00F478E6"/>
    <w:pPr>
      <w:spacing w:before="120" w:after="0" w:line="240" w:lineRule="exact"/>
      <w:jc w:val="both"/>
    </w:pPr>
    <w:rPr>
      <w:rFonts w:ascii="Arial Maori" w:eastAsia="Times New Roman" w:hAnsi="Arial Maori" w:cs="Times New Roman"/>
      <w:sz w:val="20"/>
      <w:szCs w:val="20"/>
      <w:lang w:val="en-AU" w:bidi="ar-SA"/>
    </w:rPr>
  </w:style>
  <w:style w:type="paragraph" w:styleId="BodyText">
    <w:name w:val="Body Text"/>
    <w:basedOn w:val="Normal"/>
    <w:link w:val="BodyTextChar"/>
    <w:uiPriority w:val="5"/>
    <w:qFormat/>
    <w:rsid w:val="00AC2E9F"/>
    <w:pPr>
      <w:widowControl w:val="0"/>
      <w:autoSpaceDE w:val="0"/>
      <w:autoSpaceDN w:val="0"/>
    </w:pPr>
    <w:rPr>
      <w:rFonts w:ascii="BasicSans-Light" w:eastAsia="BasicSans-Light" w:hAnsi="BasicSans-Light" w:cs="BasicSans-Light"/>
      <w:szCs w:val="32"/>
      <w:lang w:val="en-GB" w:bidi="ar-SA"/>
    </w:rPr>
  </w:style>
  <w:style w:type="character" w:customStyle="1" w:styleId="BodyTextChar">
    <w:name w:val="Body Text Char"/>
    <w:basedOn w:val="DefaultParagraphFont"/>
    <w:link w:val="BodyText"/>
    <w:uiPriority w:val="5"/>
    <w:rsid w:val="00AC2E9F"/>
    <w:rPr>
      <w:rFonts w:ascii="BasicSans-Light" w:eastAsia="BasicSans-Light" w:hAnsi="BasicSans-Light" w:cs="BasicSans-Light"/>
      <w:szCs w:val="32"/>
      <w:lang w:val="en-GB" w:bidi="ar-SA"/>
    </w:rPr>
  </w:style>
  <w:style w:type="table" w:styleId="ListTable3-Accent2">
    <w:name w:val="List Table 3 Accent 2"/>
    <w:basedOn w:val="TableNormal"/>
    <w:uiPriority w:val="48"/>
    <w:rsid w:val="00D01AB7"/>
    <w:pPr>
      <w:spacing w:after="0" w:line="240" w:lineRule="auto"/>
    </w:pPr>
    <w:tblPr>
      <w:tblStyleRowBandSize w:val="1"/>
      <w:tblStyleColBandSize w:val="1"/>
      <w:tblBorders>
        <w:top w:val="single" w:sz="4" w:space="0" w:color="618CAB" w:themeColor="accent2"/>
        <w:left w:val="single" w:sz="4" w:space="0" w:color="618CAB" w:themeColor="accent2"/>
        <w:bottom w:val="single" w:sz="4" w:space="0" w:color="618CAB" w:themeColor="accent2"/>
        <w:right w:val="single" w:sz="4" w:space="0" w:color="618CAB" w:themeColor="accent2"/>
      </w:tblBorders>
    </w:tblPr>
    <w:tblStylePr w:type="firstRow">
      <w:rPr>
        <w:b/>
        <w:bCs/>
        <w:color w:val="FFFFFF" w:themeColor="background1"/>
      </w:rPr>
      <w:tblPr/>
      <w:tcPr>
        <w:shd w:val="clear" w:color="auto" w:fill="618CAB" w:themeFill="accent2"/>
      </w:tcPr>
    </w:tblStylePr>
    <w:tblStylePr w:type="lastRow">
      <w:rPr>
        <w:b/>
        <w:bCs/>
      </w:rPr>
      <w:tblPr/>
      <w:tcPr>
        <w:tcBorders>
          <w:top w:val="double" w:sz="4" w:space="0" w:color="618C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8CAB" w:themeColor="accent2"/>
          <w:right w:val="single" w:sz="4" w:space="0" w:color="618CAB" w:themeColor="accent2"/>
        </w:tcBorders>
      </w:tcPr>
    </w:tblStylePr>
    <w:tblStylePr w:type="band1Horz">
      <w:tblPr/>
      <w:tcPr>
        <w:tcBorders>
          <w:top w:val="single" w:sz="4" w:space="0" w:color="618CAB" w:themeColor="accent2"/>
          <w:bottom w:val="single" w:sz="4" w:space="0" w:color="618C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CAB" w:themeColor="accent2"/>
          <w:left w:val="nil"/>
        </w:tcBorders>
      </w:tcPr>
    </w:tblStylePr>
    <w:tblStylePr w:type="swCell">
      <w:tblPr/>
      <w:tcPr>
        <w:tcBorders>
          <w:top w:val="double" w:sz="4" w:space="0" w:color="618CAB" w:themeColor="accent2"/>
          <w:right w:val="nil"/>
        </w:tcBorders>
      </w:tcPr>
    </w:tblStylePr>
  </w:style>
  <w:style w:type="table" w:styleId="PlainTable2">
    <w:name w:val="Plain Table 2"/>
    <w:basedOn w:val="TableNormal"/>
    <w:uiPriority w:val="42"/>
    <w:rsid w:val="007856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277565"/>
    <w:rPr>
      <w:sz w:val="16"/>
      <w:szCs w:val="16"/>
    </w:rPr>
  </w:style>
  <w:style w:type="paragraph" w:styleId="CommentText">
    <w:name w:val="annotation text"/>
    <w:basedOn w:val="Normal"/>
    <w:link w:val="CommentTextChar"/>
    <w:uiPriority w:val="99"/>
    <w:unhideWhenUsed/>
    <w:rsid w:val="00277565"/>
    <w:pPr>
      <w:widowControl w:val="0"/>
      <w:autoSpaceDE w:val="0"/>
      <w:autoSpaceDN w:val="0"/>
      <w:spacing w:line="240" w:lineRule="auto"/>
    </w:pPr>
    <w:rPr>
      <w:rFonts w:eastAsia="BasicSans-Thin" w:cs="BasicSans-Thin"/>
      <w:sz w:val="20"/>
      <w:szCs w:val="20"/>
      <w:lang w:val="en-GB" w:bidi="ar-SA"/>
    </w:rPr>
  </w:style>
  <w:style w:type="character" w:customStyle="1" w:styleId="CommentTextChar">
    <w:name w:val="Comment Text Char"/>
    <w:basedOn w:val="DefaultParagraphFont"/>
    <w:link w:val="CommentText"/>
    <w:uiPriority w:val="99"/>
    <w:rsid w:val="00277565"/>
    <w:rPr>
      <w:rFonts w:ascii="Basic Sans Light" w:eastAsia="BasicSans-Thin" w:hAnsi="Basic Sans Light" w:cs="BasicSans-Thin"/>
      <w:sz w:val="20"/>
      <w:szCs w:val="20"/>
      <w:lang w:val="en-GB" w:bidi="ar-SA"/>
    </w:rPr>
  </w:style>
  <w:style w:type="paragraph" w:customStyle="1" w:styleId="Footnotes">
    <w:name w:val="Footnotes"/>
    <w:basedOn w:val="Normal"/>
    <w:link w:val="FootnotesChar"/>
    <w:uiPriority w:val="4"/>
    <w:qFormat/>
    <w:rsid w:val="00AC2E9F"/>
    <w:rPr>
      <w:sz w:val="20"/>
      <w:szCs w:val="20"/>
    </w:rPr>
  </w:style>
  <w:style w:type="paragraph" w:customStyle="1" w:styleId="SectionheadReportTitle">
    <w:name w:val="Section head/ Report Title"/>
    <w:basedOn w:val="Normal"/>
    <w:link w:val="SectionheadReportTitleChar"/>
    <w:qFormat/>
    <w:rsid w:val="00DB1DAB"/>
    <w:pPr>
      <w:widowControl w:val="0"/>
      <w:autoSpaceDE w:val="0"/>
      <w:autoSpaceDN w:val="0"/>
      <w:outlineLvl w:val="0"/>
    </w:pPr>
    <w:rPr>
      <w:rFonts w:ascii="Basic Sans" w:hAnsi="Basic Sans"/>
      <w:color w:val="005E85" w:themeColor="text2"/>
      <w:sz w:val="56"/>
    </w:rPr>
  </w:style>
  <w:style w:type="character" w:customStyle="1" w:styleId="FootnotesChar">
    <w:name w:val="Footnotes Char"/>
    <w:basedOn w:val="DefaultParagraphFont"/>
    <w:link w:val="Footnotes"/>
    <w:uiPriority w:val="4"/>
    <w:rsid w:val="00AC2E9F"/>
    <w:rPr>
      <w:sz w:val="20"/>
      <w:szCs w:val="20"/>
    </w:rPr>
  </w:style>
  <w:style w:type="character" w:customStyle="1" w:styleId="SectionheadReportTitleChar">
    <w:name w:val="Section head/ Report Title Char"/>
    <w:basedOn w:val="DefaultParagraphFont"/>
    <w:link w:val="SectionheadReportTitle"/>
    <w:rsid w:val="00DB1DAB"/>
    <w:rPr>
      <w:rFonts w:ascii="Basic Sans" w:hAnsi="Basic Sans"/>
      <w:color w:val="005E85" w:themeColor="text2"/>
      <w:sz w:val="56"/>
    </w:rPr>
  </w:style>
  <w:style w:type="character" w:customStyle="1" w:styleId="NoSpacingChar">
    <w:name w:val="No Spacing Char"/>
    <w:aliases w:val="Text No Spacing Char"/>
    <w:basedOn w:val="DefaultParagraphFont"/>
    <w:link w:val="NoSpacing"/>
    <w:uiPriority w:val="1"/>
    <w:rsid w:val="00183F79"/>
  </w:style>
  <w:style w:type="character" w:customStyle="1" w:styleId="changeable">
    <w:name w:val="changeable"/>
    <w:basedOn w:val="DefaultParagraphFont"/>
    <w:rsid w:val="00973AA5"/>
  </w:style>
  <w:style w:type="paragraph" w:customStyle="1" w:styleId="text">
    <w:name w:val="text"/>
    <w:basedOn w:val="Normal"/>
    <w:rsid w:val="00950AD1"/>
    <w:pPr>
      <w:spacing w:before="100" w:beforeAutospacing="1" w:after="100" w:afterAutospacing="1" w:line="240" w:lineRule="auto"/>
    </w:pPr>
    <w:rPr>
      <w:rFonts w:ascii="Times New Roman" w:eastAsia="Times New Roman" w:hAnsi="Times New Roman" w:cs="Times New Roman"/>
      <w:kern w:val="0"/>
      <w:lang w:val="en-GB" w:eastAsia="en-GB" w:bidi="ar-SA"/>
    </w:rPr>
  </w:style>
  <w:style w:type="character" w:customStyle="1" w:styleId="label">
    <w:name w:val="label"/>
    <w:basedOn w:val="DefaultParagraphFont"/>
    <w:rsid w:val="00950AD1"/>
  </w:style>
  <w:style w:type="paragraph" w:styleId="CommentSubject">
    <w:name w:val="annotation subject"/>
    <w:basedOn w:val="CommentText"/>
    <w:next w:val="CommentText"/>
    <w:link w:val="CommentSubjectChar"/>
    <w:uiPriority w:val="99"/>
    <w:semiHidden/>
    <w:unhideWhenUsed/>
    <w:rsid w:val="00950AD1"/>
    <w:pPr>
      <w:widowControl/>
      <w:autoSpaceDE/>
      <w:autoSpaceDN/>
    </w:pPr>
    <w:rPr>
      <w:rFonts w:eastAsiaTheme="minorHAnsi" w:cs="Angsana New"/>
      <w:b/>
      <w:bCs/>
      <w:szCs w:val="25"/>
      <w:lang w:val="en-US" w:bidi="th-TH"/>
    </w:rPr>
  </w:style>
  <w:style w:type="character" w:customStyle="1" w:styleId="CommentSubjectChar">
    <w:name w:val="Comment Subject Char"/>
    <w:basedOn w:val="CommentTextChar"/>
    <w:link w:val="CommentSubject"/>
    <w:uiPriority w:val="99"/>
    <w:semiHidden/>
    <w:rsid w:val="00950AD1"/>
    <w:rPr>
      <w:rFonts w:ascii="Basic Sans Light" w:eastAsia="BasicSans-Thin" w:hAnsi="Basic Sans Light" w:cs="Angsana New"/>
      <w:b/>
      <w:bCs/>
      <w:sz w:val="20"/>
      <w:szCs w:val="25"/>
      <w:lang w:val="en-GB" w:bidi="ar-SA"/>
    </w:rPr>
  </w:style>
  <w:style w:type="character" w:customStyle="1" w:styleId="normaltextrun">
    <w:name w:val="normaltextrun"/>
    <w:basedOn w:val="DefaultParagraphFont"/>
    <w:rsid w:val="00B13EA8"/>
  </w:style>
  <w:style w:type="character" w:styleId="UnresolvedMention">
    <w:name w:val="Unresolved Mention"/>
    <w:basedOn w:val="DefaultParagraphFont"/>
    <w:uiPriority w:val="99"/>
    <w:semiHidden/>
    <w:unhideWhenUsed/>
    <w:rsid w:val="00B06D6E"/>
    <w:rPr>
      <w:color w:val="605E5C"/>
      <w:shd w:val="clear" w:color="auto" w:fill="E1DFDD"/>
    </w:rPr>
  </w:style>
  <w:style w:type="paragraph" w:styleId="Revision">
    <w:name w:val="Revision"/>
    <w:hidden/>
    <w:uiPriority w:val="99"/>
    <w:semiHidden/>
    <w:rsid w:val="0072124A"/>
    <w:pPr>
      <w:spacing w:after="0" w:line="240" w:lineRule="auto"/>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333">
      <w:bodyDiv w:val="1"/>
      <w:marLeft w:val="0"/>
      <w:marRight w:val="0"/>
      <w:marTop w:val="0"/>
      <w:marBottom w:val="0"/>
      <w:divBdr>
        <w:top w:val="none" w:sz="0" w:space="0" w:color="auto"/>
        <w:left w:val="none" w:sz="0" w:space="0" w:color="auto"/>
        <w:bottom w:val="none" w:sz="0" w:space="0" w:color="auto"/>
        <w:right w:val="none" w:sz="0" w:space="0" w:color="auto"/>
      </w:divBdr>
      <w:divsChild>
        <w:div w:id="549607352">
          <w:marLeft w:val="0"/>
          <w:marRight w:val="0"/>
          <w:marTop w:val="83"/>
          <w:marBottom w:val="0"/>
          <w:divBdr>
            <w:top w:val="none" w:sz="0" w:space="0" w:color="auto"/>
            <w:left w:val="none" w:sz="0" w:space="0" w:color="auto"/>
            <w:bottom w:val="none" w:sz="0" w:space="0" w:color="auto"/>
            <w:right w:val="none" w:sz="0" w:space="0" w:color="auto"/>
          </w:divBdr>
        </w:div>
        <w:div w:id="770667834">
          <w:marLeft w:val="0"/>
          <w:marRight w:val="0"/>
          <w:marTop w:val="83"/>
          <w:marBottom w:val="0"/>
          <w:divBdr>
            <w:top w:val="none" w:sz="0" w:space="0" w:color="auto"/>
            <w:left w:val="none" w:sz="0" w:space="0" w:color="auto"/>
            <w:bottom w:val="none" w:sz="0" w:space="0" w:color="auto"/>
            <w:right w:val="none" w:sz="0" w:space="0" w:color="auto"/>
          </w:divBdr>
        </w:div>
        <w:div w:id="1049109090">
          <w:marLeft w:val="0"/>
          <w:marRight w:val="0"/>
          <w:marTop w:val="83"/>
          <w:marBottom w:val="0"/>
          <w:divBdr>
            <w:top w:val="none" w:sz="0" w:space="0" w:color="auto"/>
            <w:left w:val="none" w:sz="0" w:space="0" w:color="auto"/>
            <w:bottom w:val="none" w:sz="0" w:space="0" w:color="auto"/>
            <w:right w:val="none" w:sz="0" w:space="0" w:color="auto"/>
          </w:divBdr>
        </w:div>
        <w:div w:id="1125347653">
          <w:marLeft w:val="0"/>
          <w:marRight w:val="0"/>
          <w:marTop w:val="83"/>
          <w:marBottom w:val="0"/>
          <w:divBdr>
            <w:top w:val="none" w:sz="0" w:space="0" w:color="auto"/>
            <w:left w:val="none" w:sz="0" w:space="0" w:color="auto"/>
            <w:bottom w:val="none" w:sz="0" w:space="0" w:color="auto"/>
            <w:right w:val="none" w:sz="0" w:space="0" w:color="auto"/>
          </w:divBdr>
        </w:div>
        <w:div w:id="143709604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alhealth.inquiry.govt.nz/inquiry-report/he-ara-orang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egislation.govt.nz/bill/government/2019/0188/latest/whol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about-us/our-guiding-document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 </c:v>
                </c:pt>
              </c:strCache>
            </c:strRef>
          </c:tx>
          <c:spPr>
            <a:solidFill>
              <a:srgbClr val="00BF6F"/>
            </a:solidFill>
          </c:spPr>
          <c:invertIfNegative val="0"/>
          <c:dPt>
            <c:idx val="0"/>
            <c:invertIfNegative val="0"/>
            <c:bubble3D val="0"/>
            <c:spPr>
              <a:solidFill>
                <a:srgbClr val="00BF6F"/>
              </a:solidFill>
              <a:ln w="0">
                <a:noFill/>
              </a:ln>
            </c:spPr>
            <c:extLst>
              <c:ext xmlns:c16="http://schemas.microsoft.com/office/drawing/2014/chart" uri="{C3380CC4-5D6E-409C-BE32-E72D297353CC}">
                <c16:uniqueId val="{00000001-3264-4375-AB86-931FAB65C043}"/>
              </c:ext>
            </c:extLst>
          </c:dPt>
          <c:dPt>
            <c:idx val="1"/>
            <c:invertIfNegative val="0"/>
            <c:bubble3D val="0"/>
            <c:spPr>
              <a:solidFill>
                <a:srgbClr val="507CB6"/>
              </a:solidFill>
              <a:ln w="0">
                <a:noFill/>
              </a:ln>
            </c:spPr>
            <c:extLst>
              <c:ext xmlns:c16="http://schemas.microsoft.com/office/drawing/2014/chart" uri="{C3380CC4-5D6E-409C-BE32-E72D297353CC}">
                <c16:uniqueId val="{00000003-3264-4375-AB86-931FAB65C043}"/>
              </c:ext>
            </c:extLst>
          </c:dPt>
          <c:dPt>
            <c:idx val="2"/>
            <c:invertIfNegative val="0"/>
            <c:bubble3D val="0"/>
            <c:spPr>
              <a:solidFill>
                <a:srgbClr val="F9BE00"/>
              </a:solidFill>
              <a:ln w="0">
                <a:noFill/>
              </a:ln>
            </c:spPr>
            <c:extLst>
              <c:ext xmlns:c16="http://schemas.microsoft.com/office/drawing/2014/chart" uri="{C3380CC4-5D6E-409C-BE32-E72D297353CC}">
                <c16:uniqueId val="{00000005-3264-4375-AB86-931FAB65C043}"/>
              </c:ext>
            </c:extLst>
          </c:dPt>
          <c:dPt>
            <c:idx val="3"/>
            <c:invertIfNegative val="0"/>
            <c:bubble3D val="0"/>
            <c:spPr>
              <a:solidFill>
                <a:srgbClr val="6BC8CD"/>
              </a:solidFill>
              <a:ln w="0">
                <a:noFill/>
              </a:ln>
            </c:spPr>
            <c:extLst>
              <c:ext xmlns:c16="http://schemas.microsoft.com/office/drawing/2014/chart" uri="{C3380CC4-5D6E-409C-BE32-E72D297353CC}">
                <c16:uniqueId val="{00000007-3264-4375-AB86-931FAB65C043}"/>
              </c:ext>
            </c:extLst>
          </c:dPt>
          <c:dPt>
            <c:idx val="4"/>
            <c:invertIfNegative val="0"/>
            <c:bubble3D val="0"/>
            <c:spPr>
              <a:solidFill>
                <a:srgbClr val="FF8B4F"/>
              </a:solidFill>
              <a:ln w="0">
                <a:noFill/>
              </a:ln>
            </c:spPr>
            <c:extLst>
              <c:ext xmlns:c16="http://schemas.microsoft.com/office/drawing/2014/chart" uri="{C3380CC4-5D6E-409C-BE32-E72D297353CC}">
                <c16:uniqueId val="{00000009-3264-4375-AB86-931FAB65C043}"/>
              </c:ext>
            </c:extLst>
          </c:dPt>
          <c:cat>
            <c:strRef>
              <c:f>Sheet1!$A$2:$A$6</c:f>
              <c:strCache>
                <c:ptCount val="5"/>
                <c:pt idx="0">
                  <c:v>Strongly disagree</c:v>
                </c:pt>
                <c:pt idx="1">
                  <c:v>Disagree</c:v>
                </c:pt>
                <c:pt idx="2">
                  <c:v>Don't know</c:v>
                </c:pt>
                <c:pt idx="3">
                  <c:v>Agree</c:v>
                </c:pt>
                <c:pt idx="4">
                  <c:v>Strongly agree</c:v>
                </c:pt>
              </c:strCache>
            </c:strRef>
          </c:cat>
          <c:val>
            <c:numRef>
              <c:f>Sheet1!$B$2:$B$6</c:f>
              <c:numCache>
                <c:formatCode>0.00%</c:formatCode>
                <c:ptCount val="5"/>
                <c:pt idx="0">
                  <c:v>4.8800000000000003E-2</c:v>
                </c:pt>
                <c:pt idx="1">
                  <c:v>0.14630000000000001</c:v>
                </c:pt>
                <c:pt idx="2">
                  <c:v>0.122</c:v>
                </c:pt>
                <c:pt idx="3">
                  <c:v>0.58540000000000003</c:v>
                </c:pt>
                <c:pt idx="4">
                  <c:v>9.7600000000000006E-2</c:v>
                </c:pt>
              </c:numCache>
            </c:numRef>
          </c:val>
          <c:extLst>
            <c:ext xmlns:c16="http://schemas.microsoft.com/office/drawing/2014/chart" uri="{C3380CC4-5D6E-409C-BE32-E72D297353CC}">
              <c16:uniqueId val="{0000000A-3264-4375-AB86-931FAB65C043}"/>
            </c:ext>
          </c:extLst>
        </c:ser>
        <c:dLbls>
          <c:showLegendKey val="0"/>
          <c:showVal val="0"/>
          <c:showCatName val="0"/>
          <c:showSerName val="0"/>
          <c:showPercent val="0"/>
          <c:showBubbleSize val="0"/>
        </c:dLbls>
        <c:gapWidth val="50"/>
        <c:overlap val="100"/>
        <c:axId val="2068027336"/>
        <c:axId val="2113994440"/>
      </c:barChart>
      <c:catAx>
        <c:axId val="2068027336"/>
        <c:scaling>
          <c:orientation val="maxMin"/>
        </c:scaling>
        <c:delete val="0"/>
        <c:axPos val="l"/>
        <c:numFmt formatCode="General" sourceLinked="0"/>
        <c:majorTickMark val="out"/>
        <c:minorTickMark val="none"/>
        <c:tickLblPos val="low"/>
        <c:spPr>
          <a:ln>
            <a:solidFill>
              <a:srgbClr val="7F7F7F"/>
            </a:solidFill>
          </a:ln>
        </c:spPr>
        <c:txPr>
          <a:bodyPr/>
          <a:lstStyle/>
          <a:p>
            <a:pPr>
              <a:defRPr sz="1000" b="0">
                <a:solidFill>
                  <a:srgbClr val="7F7F7F"/>
                </a:solidFill>
              </a:defRPr>
            </a:pPr>
            <a:endParaRPr lang="en-US"/>
          </a:p>
        </c:txPr>
        <c:crossAx val="2113994440"/>
        <c:crosses val="autoZero"/>
        <c:auto val="1"/>
        <c:lblAlgn val="ctr"/>
        <c:lblOffset val="100"/>
        <c:noMultiLvlLbl val="0"/>
      </c:catAx>
      <c:valAx>
        <c:axId val="2113994440"/>
        <c:scaling>
          <c:orientation val="minMax"/>
          <c:max val="1"/>
          <c:min val="0"/>
        </c:scaling>
        <c:delete val="0"/>
        <c:axPos val="b"/>
        <c:numFmt formatCode="0%" sourceLinked="0"/>
        <c:majorTickMark val="out"/>
        <c:minorTickMark val="none"/>
        <c:tickLblPos val="nextTo"/>
        <c:spPr>
          <a:ln>
            <a:solidFill>
              <a:srgbClr val="7F7F7F"/>
            </a:solidFill>
          </a:ln>
        </c:spPr>
        <c:txPr>
          <a:bodyPr/>
          <a:lstStyle/>
          <a:p>
            <a:pPr>
              <a:defRPr sz="1000" b="0">
                <a:solidFill>
                  <a:srgbClr val="7F7F7F"/>
                </a:solidFill>
              </a:defRPr>
            </a:pPr>
            <a:endParaRPr lang="en-US"/>
          </a:p>
        </c:txPr>
        <c:crossAx val="2068027336"/>
        <c:crosses val="max"/>
        <c:crossBetween val="between"/>
      </c:valAx>
    </c:plotArea>
    <c:plotVisOnly val="1"/>
    <c:dispBlanksAs val="gap"/>
    <c:showDLblsOverMax val="1"/>
  </c:chart>
  <c:txPr>
    <a:bodyPr/>
    <a:lstStyle/>
    <a:p>
      <a:pPr>
        <a:defRPr sz="1800"/>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Strongly disagree</c:v>
                </c:pt>
              </c:strCache>
            </c:strRef>
          </c:tx>
          <c:spPr>
            <a:solidFill>
              <a:srgbClr val="00BF6F"/>
            </a:solidFill>
          </c:spPr>
          <c:invertIfNegative val="0"/>
          <c:cat>
            <c:strRef>
              <c:f>Sheet1!$A$2:$A$8</c:f>
              <c:strCache>
                <c:ptCount val="7"/>
                <c:pt idx="0">
                  <c:v>I feel comfortable sharing information, experiences or views with Te Hiringa Mahara</c:v>
                </c:pt>
                <c:pt idx="1">
                  <c:v>Engagements with Te Hiringa Mahara are constructive and worthwhile</c:v>
                </c:pt>
                <c:pt idx="2">
                  <c:v>When connecting with Te Hiringa Mahara, I feel respected, heard and valued</c:v>
                </c:pt>
                <c:pt idx="3">
                  <c:v>Te Hiringa Mahara is effectively including and connecting with Māori</c:v>
                </c:pt>
                <c:pt idx="4">
                  <c:v>Te Hiringa Mahara is effectively including and connecting with people with lived experience of distress</c:v>
                </c:pt>
                <c:pt idx="5">
                  <c:v>Te Hiringa Mahara is effectively including and connecting with people with lived experience of addiction</c:v>
                </c:pt>
                <c:pt idx="6">
                  <c:v>Te Hiringa Mahara is effectively including and connecting with priority populations</c:v>
                </c:pt>
              </c:strCache>
            </c:strRef>
          </c:cat>
          <c:val>
            <c:numRef>
              <c:f>Sheet1!$B$2:$B$8</c:f>
              <c:numCache>
                <c:formatCode>0.00%</c:formatCode>
                <c:ptCount val="7"/>
                <c:pt idx="0">
                  <c:v>2.63E-2</c:v>
                </c:pt>
                <c:pt idx="1">
                  <c:v>5.2600000000000001E-2</c:v>
                </c:pt>
                <c:pt idx="2">
                  <c:v>2.63E-2</c:v>
                </c:pt>
                <c:pt idx="3">
                  <c:v>5.2600000000000001E-2</c:v>
                </c:pt>
                <c:pt idx="4">
                  <c:v>5.2600000000000001E-2</c:v>
                </c:pt>
                <c:pt idx="5">
                  <c:v>2.63E-2</c:v>
                </c:pt>
                <c:pt idx="6">
                  <c:v>2.63E-2</c:v>
                </c:pt>
              </c:numCache>
            </c:numRef>
          </c:val>
          <c:extLst>
            <c:ext xmlns:c16="http://schemas.microsoft.com/office/drawing/2014/chart" uri="{C3380CC4-5D6E-409C-BE32-E72D297353CC}">
              <c16:uniqueId val="{00000000-6B9D-435D-90C7-0ACED823FD16}"/>
            </c:ext>
          </c:extLst>
        </c:ser>
        <c:ser>
          <c:idx val="1"/>
          <c:order val="1"/>
          <c:tx>
            <c:strRef>
              <c:f>Sheet1!$C$1</c:f>
              <c:strCache>
                <c:ptCount val="1"/>
                <c:pt idx="0">
                  <c:v>Disagree</c:v>
                </c:pt>
              </c:strCache>
            </c:strRef>
          </c:tx>
          <c:spPr>
            <a:solidFill>
              <a:srgbClr val="507CB6"/>
            </a:solidFill>
          </c:spPr>
          <c:invertIfNegative val="0"/>
          <c:cat>
            <c:strRef>
              <c:f>Sheet1!$A$2:$A$8</c:f>
              <c:strCache>
                <c:ptCount val="7"/>
                <c:pt idx="0">
                  <c:v>I feel comfortable sharing information, experiences or views with Te Hiringa Mahara</c:v>
                </c:pt>
                <c:pt idx="1">
                  <c:v>Engagements with Te Hiringa Mahara are constructive and worthwhile</c:v>
                </c:pt>
                <c:pt idx="2">
                  <c:v>When connecting with Te Hiringa Mahara, I feel respected, heard and valued</c:v>
                </c:pt>
                <c:pt idx="3">
                  <c:v>Te Hiringa Mahara is effectively including and connecting with Māori</c:v>
                </c:pt>
                <c:pt idx="4">
                  <c:v>Te Hiringa Mahara is effectively including and connecting with people with lived experience of distress</c:v>
                </c:pt>
                <c:pt idx="5">
                  <c:v>Te Hiringa Mahara is effectively including and connecting with people with lived experience of addiction</c:v>
                </c:pt>
                <c:pt idx="6">
                  <c:v>Te Hiringa Mahara is effectively including and connecting with priority populations</c:v>
                </c:pt>
              </c:strCache>
            </c:strRef>
          </c:cat>
          <c:val>
            <c:numRef>
              <c:f>Sheet1!$C$2:$C$8</c:f>
              <c:numCache>
                <c:formatCode>0.00%</c:formatCode>
                <c:ptCount val="7"/>
                <c:pt idx="0">
                  <c:v>5.2600000000000001E-2</c:v>
                </c:pt>
                <c:pt idx="1">
                  <c:v>0.13159999999999999</c:v>
                </c:pt>
                <c:pt idx="2">
                  <c:v>7.8899999999999998E-2</c:v>
                </c:pt>
                <c:pt idx="3">
                  <c:v>2.63E-2</c:v>
                </c:pt>
                <c:pt idx="4">
                  <c:v>0.15790000000000001</c:v>
                </c:pt>
                <c:pt idx="5">
                  <c:v>0.15790000000000001</c:v>
                </c:pt>
                <c:pt idx="6">
                  <c:v>0.1842</c:v>
                </c:pt>
              </c:numCache>
            </c:numRef>
          </c:val>
          <c:extLst>
            <c:ext xmlns:c16="http://schemas.microsoft.com/office/drawing/2014/chart" uri="{C3380CC4-5D6E-409C-BE32-E72D297353CC}">
              <c16:uniqueId val="{00000001-6B9D-435D-90C7-0ACED823FD16}"/>
            </c:ext>
          </c:extLst>
        </c:ser>
        <c:ser>
          <c:idx val="2"/>
          <c:order val="2"/>
          <c:tx>
            <c:strRef>
              <c:f>Sheet1!$D$1</c:f>
              <c:strCache>
                <c:ptCount val="1"/>
                <c:pt idx="0">
                  <c:v>Don't know</c:v>
                </c:pt>
              </c:strCache>
            </c:strRef>
          </c:tx>
          <c:spPr>
            <a:solidFill>
              <a:srgbClr val="F9BE00"/>
            </a:solidFill>
          </c:spPr>
          <c:invertIfNegative val="0"/>
          <c:cat>
            <c:strRef>
              <c:f>Sheet1!$A$2:$A$8</c:f>
              <c:strCache>
                <c:ptCount val="7"/>
                <c:pt idx="0">
                  <c:v>I feel comfortable sharing information, experiences or views with Te Hiringa Mahara</c:v>
                </c:pt>
                <c:pt idx="1">
                  <c:v>Engagements with Te Hiringa Mahara are constructive and worthwhile</c:v>
                </c:pt>
                <c:pt idx="2">
                  <c:v>When connecting with Te Hiringa Mahara, I feel respected, heard and valued</c:v>
                </c:pt>
                <c:pt idx="3">
                  <c:v>Te Hiringa Mahara is effectively including and connecting with Māori</c:v>
                </c:pt>
                <c:pt idx="4">
                  <c:v>Te Hiringa Mahara is effectively including and connecting with people with lived experience of distress</c:v>
                </c:pt>
                <c:pt idx="5">
                  <c:v>Te Hiringa Mahara is effectively including and connecting with people with lived experience of addiction</c:v>
                </c:pt>
                <c:pt idx="6">
                  <c:v>Te Hiringa Mahara is effectively including and connecting with priority populations</c:v>
                </c:pt>
              </c:strCache>
            </c:strRef>
          </c:cat>
          <c:val>
            <c:numRef>
              <c:f>Sheet1!$D$2:$D$8</c:f>
              <c:numCache>
                <c:formatCode>0.00%</c:formatCode>
                <c:ptCount val="7"/>
                <c:pt idx="0">
                  <c:v>0.21049999999999999</c:v>
                </c:pt>
                <c:pt idx="1">
                  <c:v>0.23680000000000001</c:v>
                </c:pt>
                <c:pt idx="2">
                  <c:v>0.23680000000000001</c:v>
                </c:pt>
                <c:pt idx="3">
                  <c:v>0.5</c:v>
                </c:pt>
                <c:pt idx="4">
                  <c:v>0.34210000000000002</c:v>
                </c:pt>
                <c:pt idx="5">
                  <c:v>0.52629999999999999</c:v>
                </c:pt>
                <c:pt idx="6">
                  <c:v>0.57889999999999997</c:v>
                </c:pt>
              </c:numCache>
            </c:numRef>
          </c:val>
          <c:extLst>
            <c:ext xmlns:c16="http://schemas.microsoft.com/office/drawing/2014/chart" uri="{C3380CC4-5D6E-409C-BE32-E72D297353CC}">
              <c16:uniqueId val="{00000002-6B9D-435D-90C7-0ACED823FD16}"/>
            </c:ext>
          </c:extLst>
        </c:ser>
        <c:ser>
          <c:idx val="3"/>
          <c:order val="3"/>
          <c:tx>
            <c:strRef>
              <c:f>Sheet1!$E$1</c:f>
              <c:strCache>
                <c:ptCount val="1"/>
                <c:pt idx="0">
                  <c:v>Agree</c:v>
                </c:pt>
              </c:strCache>
            </c:strRef>
          </c:tx>
          <c:spPr>
            <a:solidFill>
              <a:srgbClr val="6BC8CD"/>
            </a:solidFill>
          </c:spPr>
          <c:invertIfNegative val="0"/>
          <c:cat>
            <c:strRef>
              <c:f>Sheet1!$A$2:$A$8</c:f>
              <c:strCache>
                <c:ptCount val="7"/>
                <c:pt idx="0">
                  <c:v>I feel comfortable sharing information, experiences or views with Te Hiringa Mahara</c:v>
                </c:pt>
                <c:pt idx="1">
                  <c:v>Engagements with Te Hiringa Mahara are constructive and worthwhile</c:v>
                </c:pt>
                <c:pt idx="2">
                  <c:v>When connecting with Te Hiringa Mahara, I feel respected, heard and valued</c:v>
                </c:pt>
                <c:pt idx="3">
                  <c:v>Te Hiringa Mahara is effectively including and connecting with Māori</c:v>
                </c:pt>
                <c:pt idx="4">
                  <c:v>Te Hiringa Mahara is effectively including and connecting with people with lived experience of distress</c:v>
                </c:pt>
                <c:pt idx="5">
                  <c:v>Te Hiringa Mahara is effectively including and connecting with people with lived experience of addiction</c:v>
                </c:pt>
                <c:pt idx="6">
                  <c:v>Te Hiringa Mahara is effectively including and connecting with priority populations</c:v>
                </c:pt>
              </c:strCache>
            </c:strRef>
          </c:cat>
          <c:val>
            <c:numRef>
              <c:f>Sheet1!$E$2:$E$8</c:f>
              <c:numCache>
                <c:formatCode>0.00%</c:formatCode>
                <c:ptCount val="7"/>
                <c:pt idx="0">
                  <c:v>0.3947</c:v>
                </c:pt>
                <c:pt idx="1">
                  <c:v>0.3947</c:v>
                </c:pt>
                <c:pt idx="2">
                  <c:v>0.47370000000000001</c:v>
                </c:pt>
                <c:pt idx="3">
                  <c:v>0.23680000000000001</c:v>
                </c:pt>
                <c:pt idx="4">
                  <c:v>0.36840000000000001</c:v>
                </c:pt>
                <c:pt idx="5">
                  <c:v>0.15790000000000001</c:v>
                </c:pt>
                <c:pt idx="6">
                  <c:v>0.1053</c:v>
                </c:pt>
              </c:numCache>
            </c:numRef>
          </c:val>
          <c:extLst>
            <c:ext xmlns:c16="http://schemas.microsoft.com/office/drawing/2014/chart" uri="{C3380CC4-5D6E-409C-BE32-E72D297353CC}">
              <c16:uniqueId val="{00000003-6B9D-435D-90C7-0ACED823FD16}"/>
            </c:ext>
          </c:extLst>
        </c:ser>
        <c:ser>
          <c:idx val="4"/>
          <c:order val="4"/>
          <c:tx>
            <c:strRef>
              <c:f>Sheet1!$F$1</c:f>
              <c:strCache>
                <c:ptCount val="1"/>
                <c:pt idx="0">
                  <c:v>Strongly agree</c:v>
                </c:pt>
              </c:strCache>
            </c:strRef>
          </c:tx>
          <c:spPr>
            <a:solidFill>
              <a:srgbClr val="FF8B4F"/>
            </a:solidFill>
          </c:spPr>
          <c:invertIfNegative val="0"/>
          <c:cat>
            <c:strRef>
              <c:f>Sheet1!$A$2:$A$8</c:f>
              <c:strCache>
                <c:ptCount val="7"/>
                <c:pt idx="0">
                  <c:v>I feel comfortable sharing information, experiences or views with Te Hiringa Mahara</c:v>
                </c:pt>
                <c:pt idx="1">
                  <c:v>Engagements with Te Hiringa Mahara are constructive and worthwhile</c:v>
                </c:pt>
                <c:pt idx="2">
                  <c:v>When connecting with Te Hiringa Mahara, I feel respected, heard and valued</c:v>
                </c:pt>
                <c:pt idx="3">
                  <c:v>Te Hiringa Mahara is effectively including and connecting with Māori</c:v>
                </c:pt>
                <c:pt idx="4">
                  <c:v>Te Hiringa Mahara is effectively including and connecting with people with lived experience of distress</c:v>
                </c:pt>
                <c:pt idx="5">
                  <c:v>Te Hiringa Mahara is effectively including and connecting with people with lived experience of addiction</c:v>
                </c:pt>
                <c:pt idx="6">
                  <c:v>Te Hiringa Mahara is effectively including and connecting with priority populations</c:v>
                </c:pt>
              </c:strCache>
            </c:strRef>
          </c:cat>
          <c:val>
            <c:numRef>
              <c:f>Sheet1!$F$2:$F$8</c:f>
              <c:numCache>
                <c:formatCode>0.00%</c:formatCode>
                <c:ptCount val="7"/>
                <c:pt idx="0">
                  <c:v>0.31580000000000003</c:v>
                </c:pt>
                <c:pt idx="1">
                  <c:v>0.1842</c:v>
                </c:pt>
                <c:pt idx="2">
                  <c:v>0.1842</c:v>
                </c:pt>
                <c:pt idx="3">
                  <c:v>0.1842</c:v>
                </c:pt>
                <c:pt idx="4">
                  <c:v>7.8899999999999998E-2</c:v>
                </c:pt>
                <c:pt idx="5">
                  <c:v>0.13159999999999999</c:v>
                </c:pt>
                <c:pt idx="6">
                  <c:v>0.1053</c:v>
                </c:pt>
              </c:numCache>
            </c:numRef>
          </c:val>
          <c:extLst>
            <c:ext xmlns:c16="http://schemas.microsoft.com/office/drawing/2014/chart" uri="{C3380CC4-5D6E-409C-BE32-E72D297353CC}">
              <c16:uniqueId val="{00000004-6B9D-435D-90C7-0ACED823FD16}"/>
            </c:ext>
          </c:extLst>
        </c:ser>
        <c:dLbls>
          <c:showLegendKey val="0"/>
          <c:showVal val="0"/>
          <c:showCatName val="0"/>
          <c:showSerName val="0"/>
          <c:showPercent val="0"/>
          <c:showBubbleSize val="0"/>
        </c:dLbls>
        <c:gapWidth val="219"/>
        <c:overlap val="-27"/>
        <c:axId val="2068027336"/>
        <c:axId val="2113994440"/>
      </c:barChart>
      <c:catAx>
        <c:axId val="2068027336"/>
        <c:scaling>
          <c:orientation val="maxMin"/>
        </c:scaling>
        <c:delete val="0"/>
        <c:axPos val="l"/>
        <c:numFmt formatCode="General" sourceLinked="0"/>
        <c:majorTickMark val="out"/>
        <c:minorTickMark val="none"/>
        <c:tickLblPos val="low"/>
        <c:spPr>
          <a:ln>
            <a:solidFill>
              <a:srgbClr val="7F7F7F"/>
            </a:solidFill>
          </a:ln>
        </c:spPr>
        <c:txPr>
          <a:bodyPr/>
          <a:lstStyle/>
          <a:p>
            <a:pPr>
              <a:defRPr sz="1000" b="0">
                <a:solidFill>
                  <a:srgbClr val="7F7F7F"/>
                </a:solidFill>
              </a:defRPr>
            </a:pPr>
            <a:endParaRPr lang="en-US"/>
          </a:p>
        </c:txPr>
        <c:crossAx val="2113994440"/>
        <c:crosses val="autoZero"/>
        <c:auto val="1"/>
        <c:lblAlgn val="ctr"/>
        <c:lblOffset val="100"/>
        <c:noMultiLvlLbl val="0"/>
      </c:catAx>
      <c:valAx>
        <c:axId val="2113994440"/>
        <c:scaling>
          <c:orientation val="minMax"/>
          <c:max val="1"/>
          <c:min val="0"/>
        </c:scaling>
        <c:delete val="0"/>
        <c:axPos val="b"/>
        <c:numFmt formatCode="0%" sourceLinked="0"/>
        <c:majorTickMark val="out"/>
        <c:minorTickMark val="none"/>
        <c:tickLblPos val="nextTo"/>
        <c:spPr>
          <a:ln>
            <a:solidFill>
              <a:srgbClr val="7F7F7F"/>
            </a:solidFill>
          </a:ln>
        </c:spPr>
        <c:txPr>
          <a:bodyPr/>
          <a:lstStyle/>
          <a:p>
            <a:pPr>
              <a:defRPr sz="1000" b="0">
                <a:solidFill>
                  <a:srgbClr val="7F7F7F"/>
                </a:solidFill>
              </a:defRPr>
            </a:pPr>
            <a:endParaRPr lang="en-US"/>
          </a:p>
        </c:txPr>
        <c:crossAx val="2068027336"/>
        <c:crosses val="max"/>
        <c:crossBetween val="between"/>
      </c:valAx>
    </c:plotArea>
    <c:legend>
      <c:legendPos val="b"/>
      <c:overlay val="0"/>
      <c:txPr>
        <a:bodyPr/>
        <a:lstStyle/>
        <a:p>
          <a:pPr>
            <a:defRPr sz="1200" b="0">
              <a:solidFill>
                <a:srgbClr val="7F7F7F"/>
              </a:solidFill>
            </a:defRPr>
          </a:pPr>
          <a:endParaRPr lang="en-US"/>
        </a:p>
      </c:txPr>
    </c:legend>
    <c:plotVisOnly val="1"/>
    <c:dispBlanksAs val="gap"/>
    <c:showDLblsOverMax val="1"/>
  </c:chart>
  <c:txPr>
    <a:bodyPr/>
    <a:lstStyle/>
    <a:p>
      <a:pPr>
        <a:defRPr sz="1800"/>
      </a:pPr>
      <a:endParaRPr lang="en-US"/>
    </a:p>
  </c:txPr>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3366CC"/>
      </a:hlink>
      <a:folHlink>
        <a:srgbClr val="795CB2"/>
      </a:folHlink>
    </a:clrScheme>
    <a:fontScheme name="Te Hiringa Mahara Font">
      <a:majorFont>
        <a:latin typeface="Basic Sans"/>
        <a:ea typeface=""/>
        <a:cs typeface=""/>
      </a:majorFont>
      <a:minorFont>
        <a:latin typeface="Bas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F6EC908C10878D4EA9D6C0EAFEB34A85" ma:contentTypeVersion="22" ma:contentTypeDescription="MHWC document content type" ma:contentTypeScope="" ma:versionID="938e367c6dd4c35c8d9d1e3c71434e12">
  <xsd:schema xmlns:xsd="http://www.w3.org/2001/XMLSchema" xmlns:xs="http://www.w3.org/2001/XMLSchema" xmlns:p="http://schemas.microsoft.com/office/2006/metadata/properties" xmlns:ns2="bd74e8db-9588-4046-9f22-b81f23249a13" xmlns:ns3="bb0bd7a6-c265-44d5-b39f-e5b415113992" xmlns:ns4="853e8d02-3aeb-4c72-b12c-13e866f33c7a" targetNamespace="http://schemas.microsoft.com/office/2006/metadata/properties" ma:root="true" ma:fieldsID="b7a337126f27fb4b4cb02da19a6be452" ns2:_="" ns3:_="" ns4:_="">
    <xsd:import namespace="bd74e8db-9588-4046-9f22-b81f23249a13"/>
    <xsd:import namespace="bb0bd7a6-c265-44d5-b39f-e5b415113992"/>
    <xsd:import namespace="853e8d02-3aeb-4c72-b12c-13e866f33c7a"/>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2:SharedWithUsers" minOccurs="0"/>
                <xsd:element ref="ns2:SharedWithDetails"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bjectDetectorVersion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dbe33f07-a49c-4fc5-a0e3-b611349df45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be33f07-a49c-4fc5-a0e3-b611349df45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union memberTypes="dms:Text">
          <xsd:simpleType>
            <xsd:restriction base="dms:Choice">
              <xsd:enumeration value="Systems training"/>
              <xsd:enumeration value="Guidance"/>
            </xsd:restriction>
          </xsd:simpleType>
        </xsd:un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53e8d02-3aeb-4c72-b12c-13e866f33c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DOCS-1594904997-842</_dlc_DocId>
    <_dlc_DocIdUrl xmlns="bd74e8db-9588-4046-9f22-b81f23249a13">
      <Url>https://mhwcnz.sharepoint.com/sites/resources/_layouts/15/DocIdRedir.aspx?ID=DOCS-1594904997-842</Url>
      <Description>DOCS-1594904997-842</Description>
    </_dlc_DocIdUrl>
    <SharedWithUsers xmlns="bd74e8db-9588-4046-9f22-b81f23249a13">
      <UserInfo>
        <DisplayName>Guy Baker</DisplayName>
        <AccountId>74</AccountId>
        <AccountType/>
      </UserInfo>
      <UserInfo>
        <DisplayName>Stephen Blyth</DisplayName>
        <AccountId>293</AccountId>
        <AccountType/>
      </UserInfo>
    </SharedWithUsers>
    <lcf76f155ced4ddcb4097134ff3c332f xmlns="853e8d02-3aeb-4c72-b12c-13e866f33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8036E-257D-42A0-8087-A461337E5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853e8d02-3aeb-4c72-b12c-13e866f33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AE708-EA93-4698-9B93-03504329BC20}">
  <ds:schemaRefs>
    <ds:schemaRef ds:uri="http://schemas.openxmlformats.org/officeDocument/2006/bibliography"/>
  </ds:schemaRefs>
</ds:datastoreItem>
</file>

<file path=customXml/itemProps3.xml><?xml version="1.0" encoding="utf-8"?>
<ds:datastoreItem xmlns:ds="http://schemas.openxmlformats.org/officeDocument/2006/customXml" ds:itemID="{1AD0D896-1883-4B2A-B6A2-3C77B8C3BF58}">
  <ds:schemaRefs>
    <ds:schemaRef ds:uri="http://schemas.microsoft.com/sharepoint/v3/contenttype/forms"/>
  </ds:schemaRefs>
</ds:datastoreItem>
</file>

<file path=customXml/itemProps4.xml><?xml version="1.0" encoding="utf-8"?>
<ds:datastoreItem xmlns:ds="http://schemas.openxmlformats.org/officeDocument/2006/customXml" ds:itemID="{382808A8-4D1F-4C5B-8ADA-56A8BF89270D}">
  <ds:schemaRefs>
    <ds:schemaRef ds:uri="http://schemas.microsoft.com/sharepoint/events"/>
  </ds:schemaRefs>
</ds:datastoreItem>
</file>

<file path=customXml/itemProps5.xml><?xml version="1.0" encoding="utf-8"?>
<ds:datastoreItem xmlns:ds="http://schemas.openxmlformats.org/officeDocument/2006/customXml" ds:itemID="{A990F0BB-3EDE-4AAA-A7DD-A1D2C489BDA2}">
  <ds:schemaRefs>
    <ds:schemaRef ds:uri="http://schemas.microsoft.com/office/2006/metadata/properties"/>
    <ds:schemaRef ds:uri="http://schemas.microsoft.com/office/infopath/2007/PartnerControls"/>
    <ds:schemaRef ds:uri="bb0bd7a6-c265-44d5-b39f-e5b415113992"/>
    <ds:schemaRef ds:uri="bd74e8db-9588-4046-9f22-b81f23249a13"/>
    <ds:schemaRef ds:uri="853e8d02-3aeb-4c72-b12c-13e866f33c7a"/>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7</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Links>
    <vt:vector size="18" baseType="variant">
      <vt:variant>
        <vt:i4>524301</vt:i4>
      </vt:variant>
      <vt:variant>
        <vt:i4>6</vt:i4>
      </vt:variant>
      <vt:variant>
        <vt:i4>0</vt:i4>
      </vt:variant>
      <vt:variant>
        <vt:i4>5</vt:i4>
      </vt:variant>
      <vt:variant>
        <vt:lpwstr>https://www.mhwc.govt.nz/about-us/our-guiding-documents/</vt:lpwstr>
      </vt:variant>
      <vt:variant>
        <vt:lpwstr/>
      </vt:variant>
      <vt:variant>
        <vt:i4>3407921</vt:i4>
      </vt:variant>
      <vt:variant>
        <vt:i4>3</vt:i4>
      </vt:variant>
      <vt:variant>
        <vt:i4>0</vt:i4>
      </vt:variant>
      <vt:variant>
        <vt:i4>5</vt:i4>
      </vt:variant>
      <vt:variant>
        <vt:lpwstr>https://mentalhealth.inquiry.govt.nz/inquiry-report/he-ara-oranga/</vt:lpwstr>
      </vt:variant>
      <vt:variant>
        <vt:lpwstr/>
      </vt:variant>
      <vt:variant>
        <vt:i4>2687085</vt:i4>
      </vt:variant>
      <vt:variant>
        <vt:i4>0</vt:i4>
      </vt:variant>
      <vt:variant>
        <vt:i4>0</vt:i4>
      </vt:variant>
      <vt:variant>
        <vt:i4>5</vt:i4>
      </vt:variant>
      <vt:variant>
        <vt:lpwstr>https://legislation.govt.nz/bill/government/2019/0188/latest/whole.html</vt:lpwstr>
      </vt:variant>
      <vt:variant>
        <vt:lpwstr>LMS315302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Katie Sherriff</dc:creator>
  <cp:keywords/>
  <dc:description/>
  <cp:lastModifiedBy>Katie Sherriff</cp:lastModifiedBy>
  <cp:revision>336</cp:revision>
  <dcterms:created xsi:type="dcterms:W3CDTF">2023-10-02T22:35:00Z</dcterms:created>
  <dcterms:modified xsi:type="dcterms:W3CDTF">2023-10-18T21:32:00Z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0x010100EC715CFEA79834468078ACA06B4C38E400F6EC908C10878D4EA9D6C0EAFEB34A85</vt:lpwstr>
  </property>
  <property fmtid="{D5CDD505-2E9C-101B-9397-08002B2CF9AE}" pid="3" name="BusinessFunction">
    <vt:lpwstr/>
  </property>
  <property fmtid="{D5CDD505-2E9C-101B-9397-08002B2CF9AE}" pid="4" name="_dlc_DocIdItemGuid">
    <vt:lpwstr>5011bb99-bd99-445d-9d3e-a577615212a8</vt:lpwstr>
  </property>
  <property fmtid="{D5CDD505-2E9C-101B-9397-08002B2CF9AE}" pid="5" name="MediaServiceImageTags">
    <vt:lpwstr/>
  </property>
</Properties>
</file>