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F3BE9" w14:textId="227B6BBC" w:rsidR="008F4932" w:rsidRDefault="008F4932" w:rsidP="008F4932">
      <w:pPr>
        <w:pStyle w:val="Title"/>
        <w:spacing w:line="276" w:lineRule="auto"/>
        <w:rPr>
          <w:color w:val="005E85"/>
        </w:rPr>
      </w:pPr>
      <w:r>
        <w:rPr>
          <w:noProof/>
        </w:rPr>
        <w:drawing>
          <wp:anchor distT="0" distB="0" distL="0" distR="0" simplePos="0" relativeHeight="251658240" behindDoc="0" locked="0" layoutInCell="1" allowOverlap="1" wp14:anchorId="3026D43F" wp14:editId="5CA95338">
            <wp:simplePos x="0" y="0"/>
            <wp:positionH relativeFrom="page">
              <wp:posOffset>4852962</wp:posOffset>
            </wp:positionH>
            <wp:positionV relativeFrom="paragraph">
              <wp:posOffset>-984983</wp:posOffset>
            </wp:positionV>
            <wp:extent cx="2518145" cy="113075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2518145" cy="1130751"/>
                    </a:xfrm>
                    <a:prstGeom prst="rect">
                      <a:avLst/>
                    </a:prstGeom>
                  </pic:spPr>
                </pic:pic>
              </a:graphicData>
            </a:graphic>
          </wp:anchor>
        </w:drawing>
      </w:r>
    </w:p>
    <w:p w14:paraId="0FBE86B5" w14:textId="4AACF988" w:rsidR="00B01E41" w:rsidRPr="00B01E41" w:rsidRDefault="00B01E41" w:rsidP="00B01E41">
      <w:pPr>
        <w:pStyle w:val="Figureortableorbookheading"/>
      </w:pPr>
      <w:r>
        <w:t>May 2024</w:t>
      </w:r>
    </w:p>
    <w:p w14:paraId="77A5D32B" w14:textId="77777777" w:rsidR="000624ED" w:rsidRDefault="000624ED" w:rsidP="000624ED">
      <w:pPr>
        <w:pStyle w:val="BodyText"/>
        <w:spacing w:before="161" w:line="276" w:lineRule="auto"/>
        <w:ind w:left="119" w:right="1236"/>
        <w:rPr>
          <w:rFonts w:ascii="Basic Sans Light" w:hAnsi="Basic Sans Light"/>
          <w:sz w:val="24"/>
          <w:szCs w:val="24"/>
        </w:rPr>
      </w:pPr>
    </w:p>
    <w:p w14:paraId="197B9147" w14:textId="1B281510" w:rsidR="0025527A" w:rsidRPr="00D929D0" w:rsidRDefault="008F4932" w:rsidP="007815C5">
      <w:pPr>
        <w:pStyle w:val="Numberedparagraphs"/>
        <w:spacing w:before="60"/>
        <w:ind w:left="0" w:right="-46" w:firstLine="0"/>
        <w:rPr>
          <w:rFonts w:ascii="Basic Sans Light" w:hAnsi="Basic Sans Light"/>
          <w:b/>
          <w:bCs/>
        </w:rPr>
      </w:pPr>
      <w:r w:rsidRPr="00D929D0">
        <w:rPr>
          <w:rFonts w:ascii="Basic Sans Light" w:hAnsi="Basic Sans Light"/>
          <w:b/>
          <w:bCs/>
        </w:rPr>
        <w:t xml:space="preserve">This paper </w:t>
      </w:r>
      <w:r w:rsidR="00A553B4" w:rsidRPr="00D929D0">
        <w:rPr>
          <w:rFonts w:ascii="Basic Sans Light" w:hAnsi="Basic Sans Light"/>
          <w:b/>
          <w:bCs/>
        </w:rPr>
        <w:t xml:space="preserve">summarises measures we are discontinuing from </w:t>
      </w:r>
      <w:r w:rsidR="004156A3" w:rsidRPr="00D929D0">
        <w:rPr>
          <w:rFonts w:ascii="Basic Sans Light" w:hAnsi="Basic Sans Light"/>
          <w:b/>
          <w:bCs/>
        </w:rPr>
        <w:t>the</w:t>
      </w:r>
      <w:r w:rsidR="00A553B4" w:rsidRPr="00D929D0">
        <w:rPr>
          <w:rFonts w:ascii="Basic Sans Light" w:hAnsi="Basic Sans Light"/>
          <w:b/>
          <w:bCs/>
        </w:rPr>
        <w:t xml:space="preserve"> measure set for He Ara </w:t>
      </w:r>
      <w:proofErr w:type="spellStart"/>
      <w:r w:rsidR="00A553B4" w:rsidRPr="00D929D0">
        <w:rPr>
          <w:rFonts w:ascii="Basic Sans Light" w:hAnsi="Basic Sans Light"/>
          <w:b/>
          <w:bCs/>
        </w:rPr>
        <w:t>Āwhina</w:t>
      </w:r>
      <w:proofErr w:type="spellEnd"/>
      <w:r w:rsidR="00A553B4" w:rsidRPr="00D929D0">
        <w:rPr>
          <w:rFonts w:ascii="Basic Sans Light" w:hAnsi="Basic Sans Light"/>
          <w:b/>
          <w:bCs/>
        </w:rPr>
        <w:t xml:space="preserve"> monitoring.</w:t>
      </w:r>
    </w:p>
    <w:p w14:paraId="72032700" w14:textId="77777777" w:rsidR="004156A3" w:rsidRDefault="0025527A" w:rsidP="007815C5">
      <w:pPr>
        <w:pStyle w:val="Numberedparagraphs"/>
        <w:spacing w:before="60"/>
        <w:ind w:left="0" w:right="-46" w:firstLine="0"/>
        <w:rPr>
          <w:rFonts w:ascii="Basic Sans Light" w:hAnsi="Basic Sans Light"/>
        </w:rPr>
      </w:pPr>
      <w:r w:rsidRPr="00965DD5">
        <w:rPr>
          <w:rFonts w:ascii="Basic Sans Light" w:hAnsi="Basic Sans Light"/>
        </w:rPr>
        <w:t xml:space="preserve">In May 2023, we </w:t>
      </w:r>
      <w:r w:rsidRPr="00767E15">
        <w:rPr>
          <w:rFonts w:ascii="Basic Sans Light" w:hAnsi="Basic Sans Light"/>
        </w:rPr>
        <w:t xml:space="preserve">published the </w:t>
      </w:r>
      <w:hyperlink r:id="rId13" w:history="1">
        <w:r w:rsidRPr="00767E15">
          <w:rPr>
            <w:rStyle w:val="Hyperlink"/>
            <w:rFonts w:ascii="Basic Sans Light" w:hAnsi="Basic Sans Light"/>
          </w:rPr>
          <w:t xml:space="preserve">He Ara </w:t>
        </w:r>
        <w:proofErr w:type="spellStart"/>
        <w:r w:rsidRPr="00767E15">
          <w:rPr>
            <w:rStyle w:val="Hyperlink"/>
            <w:rFonts w:ascii="Basic Sans Light" w:hAnsi="Basic Sans Light"/>
          </w:rPr>
          <w:t>Āwhina</w:t>
        </w:r>
        <w:proofErr w:type="spellEnd"/>
        <w:r w:rsidRPr="00767E15">
          <w:rPr>
            <w:rStyle w:val="Hyperlink"/>
            <w:rFonts w:ascii="Basic Sans Light" w:hAnsi="Basic Sans Light"/>
          </w:rPr>
          <w:t xml:space="preserve"> methods and measures phase 1 summary</w:t>
        </w:r>
      </w:hyperlink>
      <w:r w:rsidRPr="00767E15">
        <w:rPr>
          <w:rFonts w:ascii="Basic Sans Light" w:hAnsi="Basic Sans Light"/>
        </w:rPr>
        <w:t>. Th</w:t>
      </w:r>
      <w:r w:rsidR="004156A3">
        <w:rPr>
          <w:rFonts w:ascii="Basic Sans Light" w:hAnsi="Basic Sans Light"/>
        </w:rPr>
        <w:t xml:space="preserve">is 2023 </w:t>
      </w:r>
      <w:r w:rsidRPr="00767E15">
        <w:rPr>
          <w:rFonts w:ascii="Basic Sans Light" w:hAnsi="Basic Sans Light"/>
        </w:rPr>
        <w:t xml:space="preserve">report set out the measures we use to monitor against the He Ara </w:t>
      </w:r>
      <w:proofErr w:type="spellStart"/>
      <w:r w:rsidRPr="00767E15">
        <w:rPr>
          <w:rFonts w:ascii="Basic Sans Light" w:hAnsi="Basic Sans Light"/>
        </w:rPr>
        <w:t>Āwhina</w:t>
      </w:r>
      <w:proofErr w:type="spellEnd"/>
      <w:r w:rsidRPr="00767E15">
        <w:rPr>
          <w:rFonts w:ascii="Basic Sans Light" w:hAnsi="Basic Sans Light"/>
        </w:rPr>
        <w:t xml:space="preserve"> framework</w:t>
      </w:r>
      <w:r w:rsidR="00965DD5" w:rsidRPr="00767E15">
        <w:rPr>
          <w:rFonts w:ascii="Basic Sans Light" w:hAnsi="Basic Sans Light"/>
        </w:rPr>
        <w:t xml:space="preserve"> and how we developed these measures</w:t>
      </w:r>
      <w:r w:rsidRPr="00767E15">
        <w:rPr>
          <w:rFonts w:ascii="Basic Sans Light" w:hAnsi="Basic Sans Light"/>
        </w:rPr>
        <w:t xml:space="preserve">. </w:t>
      </w:r>
    </w:p>
    <w:p w14:paraId="324511ED" w14:textId="458E24EF" w:rsidR="0025527A" w:rsidRPr="00767E15" w:rsidRDefault="0025527A" w:rsidP="007815C5">
      <w:pPr>
        <w:pStyle w:val="Numberedparagraphs"/>
        <w:spacing w:before="60"/>
        <w:ind w:left="0" w:right="-46" w:firstLine="0"/>
        <w:rPr>
          <w:rFonts w:ascii="Basic Sans Light" w:hAnsi="Basic Sans Light"/>
        </w:rPr>
      </w:pPr>
      <w:r w:rsidRPr="00767E15">
        <w:rPr>
          <w:rFonts w:ascii="Basic Sans Light" w:hAnsi="Basic Sans Light"/>
        </w:rPr>
        <w:t xml:space="preserve">This short paper is a supplement to this report and outlines </w:t>
      </w:r>
      <w:r w:rsidR="00965DD5" w:rsidRPr="00767E15">
        <w:rPr>
          <w:rFonts w:ascii="Basic Sans Light" w:hAnsi="Basic Sans Light"/>
        </w:rPr>
        <w:t xml:space="preserve">subsequent </w:t>
      </w:r>
      <w:r w:rsidRPr="00767E15">
        <w:rPr>
          <w:rFonts w:ascii="Basic Sans Light" w:hAnsi="Basic Sans Light"/>
        </w:rPr>
        <w:t xml:space="preserve">changes we have made to </w:t>
      </w:r>
      <w:r w:rsidR="004156A3">
        <w:rPr>
          <w:rFonts w:ascii="Basic Sans Light" w:hAnsi="Basic Sans Light"/>
        </w:rPr>
        <w:t xml:space="preserve">the He Ara </w:t>
      </w:r>
      <w:proofErr w:type="spellStart"/>
      <w:r w:rsidR="004156A3">
        <w:rPr>
          <w:rFonts w:ascii="Basic Sans Light" w:hAnsi="Basic Sans Light"/>
        </w:rPr>
        <w:t>Āwhina</w:t>
      </w:r>
      <w:proofErr w:type="spellEnd"/>
      <w:r w:rsidRPr="00767E15">
        <w:rPr>
          <w:rFonts w:ascii="Basic Sans Light" w:hAnsi="Basic Sans Light"/>
        </w:rPr>
        <w:t xml:space="preserve"> measure set</w:t>
      </w:r>
      <w:r w:rsidR="00E23A6E" w:rsidRPr="00767E15">
        <w:rPr>
          <w:rFonts w:ascii="Basic Sans Light" w:hAnsi="Basic Sans Light"/>
        </w:rPr>
        <w:t>.</w:t>
      </w:r>
    </w:p>
    <w:p w14:paraId="1F31E8EF" w14:textId="77777777" w:rsidR="008F4932" w:rsidRDefault="008F4932" w:rsidP="00DC6F6D">
      <w:pPr>
        <w:pStyle w:val="Heading2"/>
      </w:pPr>
      <w:bookmarkStart w:id="0" w:name="Background"/>
      <w:bookmarkEnd w:id="0"/>
      <w:r w:rsidRPr="00DC6F6D">
        <w:t>Background</w:t>
      </w:r>
    </w:p>
    <w:p w14:paraId="4D56BFBA" w14:textId="4AB328DB" w:rsidR="536382CD" w:rsidRDefault="000624ED" w:rsidP="536382CD">
      <w:pPr>
        <w:pStyle w:val="Numberedparagraphs"/>
        <w:spacing w:before="60"/>
        <w:ind w:left="0" w:right="-46" w:firstLine="0"/>
        <w:rPr>
          <w:rFonts w:ascii="Basic Sans Light" w:hAnsi="Basic Sans Light"/>
        </w:rPr>
      </w:pPr>
      <w:r w:rsidRPr="536382CD">
        <w:rPr>
          <w:rFonts w:ascii="Basic Sans Light" w:hAnsi="Basic Sans Light"/>
        </w:rPr>
        <w:t xml:space="preserve">Our first monitoring report, </w:t>
      </w:r>
      <w:hyperlink r:id="rId14">
        <w:r w:rsidRPr="536382CD">
          <w:rPr>
            <w:rStyle w:val="Hyperlink"/>
            <w:rFonts w:ascii="Basic Sans Light" w:hAnsi="Basic Sans Light"/>
          </w:rPr>
          <w:t xml:space="preserve">Te </w:t>
        </w:r>
        <w:proofErr w:type="spellStart"/>
        <w:r w:rsidRPr="536382CD">
          <w:rPr>
            <w:rStyle w:val="Hyperlink"/>
            <w:rFonts w:ascii="Basic Sans Light" w:hAnsi="Basic Sans Light"/>
          </w:rPr>
          <w:t>Huringa</w:t>
        </w:r>
        <w:proofErr w:type="spellEnd"/>
      </w:hyperlink>
      <w:r w:rsidRPr="536382CD">
        <w:rPr>
          <w:rFonts w:ascii="Basic Sans Light" w:hAnsi="Basic Sans Light"/>
        </w:rPr>
        <w:t xml:space="preserve">, was released in March 2022 using the former Mental Health Commissioner’s framework. The second, </w:t>
      </w:r>
      <w:hyperlink r:id="rId15">
        <w:r w:rsidRPr="536382CD">
          <w:rPr>
            <w:rStyle w:val="Hyperlink"/>
            <w:rFonts w:ascii="Basic Sans Light" w:hAnsi="Basic Sans Light"/>
          </w:rPr>
          <w:t xml:space="preserve">Te </w:t>
        </w:r>
        <w:proofErr w:type="spellStart"/>
        <w:r w:rsidRPr="536382CD">
          <w:rPr>
            <w:rStyle w:val="Hyperlink"/>
            <w:rFonts w:ascii="Basic Sans Light" w:hAnsi="Basic Sans Light"/>
          </w:rPr>
          <w:t>Huringa</w:t>
        </w:r>
        <w:proofErr w:type="spellEnd"/>
        <w:r w:rsidRPr="536382CD">
          <w:rPr>
            <w:rStyle w:val="Hyperlink"/>
            <w:rFonts w:ascii="Basic Sans Light" w:hAnsi="Basic Sans Light"/>
          </w:rPr>
          <w:t xml:space="preserve"> </w:t>
        </w:r>
        <w:proofErr w:type="spellStart"/>
        <w:r w:rsidRPr="536382CD">
          <w:rPr>
            <w:rStyle w:val="Hyperlink"/>
            <w:rFonts w:ascii="Basic Sans Light" w:hAnsi="Basic Sans Light"/>
          </w:rPr>
          <w:t>Tuarua</w:t>
        </w:r>
        <w:proofErr w:type="spellEnd"/>
      </w:hyperlink>
      <w:r w:rsidRPr="536382CD">
        <w:rPr>
          <w:rFonts w:ascii="Basic Sans Light" w:hAnsi="Basic Sans Light"/>
        </w:rPr>
        <w:t xml:space="preserve">, was released in May 2023 using He Ara </w:t>
      </w:r>
      <w:proofErr w:type="spellStart"/>
      <w:r w:rsidRPr="536382CD">
        <w:rPr>
          <w:rFonts w:ascii="Basic Sans Light" w:hAnsi="Basic Sans Light"/>
        </w:rPr>
        <w:t>Āwhina</w:t>
      </w:r>
      <w:proofErr w:type="spellEnd"/>
      <w:r w:rsidRPr="536382CD">
        <w:rPr>
          <w:rFonts w:ascii="Basic Sans Light" w:hAnsi="Basic Sans Light"/>
        </w:rPr>
        <w:t xml:space="preserve"> for the first time.</w:t>
      </w:r>
      <w:r w:rsidR="00767E15" w:rsidRPr="536382CD">
        <w:rPr>
          <w:rFonts w:ascii="Basic Sans Light" w:hAnsi="Basic Sans Light"/>
        </w:rPr>
        <w:t xml:space="preserve"> </w:t>
      </w:r>
    </w:p>
    <w:p w14:paraId="2439A51C" w14:textId="307D9812" w:rsidR="000624ED" w:rsidRDefault="000624ED" w:rsidP="007815C5">
      <w:pPr>
        <w:pStyle w:val="Numberedparagraphs"/>
        <w:spacing w:before="60"/>
        <w:ind w:left="0" w:right="-46" w:firstLine="0"/>
        <w:rPr>
          <w:rFonts w:ascii="Basic Sans Light" w:hAnsi="Basic Sans Light"/>
        </w:rPr>
      </w:pPr>
      <w:r w:rsidRPr="00927053">
        <w:rPr>
          <w:rFonts w:ascii="Basic Sans Light" w:hAnsi="Basic Sans Light"/>
        </w:rPr>
        <w:t xml:space="preserve">Te </w:t>
      </w:r>
      <w:proofErr w:type="spellStart"/>
      <w:r w:rsidRPr="00927053">
        <w:rPr>
          <w:rFonts w:ascii="Basic Sans Light" w:hAnsi="Basic Sans Light"/>
        </w:rPr>
        <w:t>Huringa</w:t>
      </w:r>
      <w:proofErr w:type="spellEnd"/>
      <w:r w:rsidRPr="00927053">
        <w:rPr>
          <w:rFonts w:ascii="Basic Sans Light" w:hAnsi="Basic Sans Light"/>
        </w:rPr>
        <w:t xml:space="preserve"> </w:t>
      </w:r>
      <w:proofErr w:type="spellStart"/>
      <w:r w:rsidRPr="00927053">
        <w:rPr>
          <w:rFonts w:ascii="Basic Sans Light" w:hAnsi="Basic Sans Light"/>
        </w:rPr>
        <w:t>Tuarua</w:t>
      </w:r>
      <w:proofErr w:type="spellEnd"/>
      <w:r w:rsidRPr="00927053">
        <w:rPr>
          <w:rFonts w:ascii="Basic Sans Light" w:hAnsi="Basic Sans Light"/>
        </w:rPr>
        <w:t xml:space="preserve"> 2023 included a set of 86 measures to monitor against the He Ara </w:t>
      </w:r>
      <w:proofErr w:type="spellStart"/>
      <w:r w:rsidRPr="00927053">
        <w:rPr>
          <w:rFonts w:ascii="Basic Sans Light" w:hAnsi="Basic Sans Light"/>
        </w:rPr>
        <w:t>Āwhina</w:t>
      </w:r>
      <w:proofErr w:type="spellEnd"/>
      <w:r w:rsidRPr="00927053">
        <w:rPr>
          <w:rFonts w:ascii="Basic Sans Light" w:hAnsi="Basic Sans Light"/>
        </w:rPr>
        <w:t xml:space="preserve"> framework (HAĀ). 56 of these measures were carried over from the former Mental Health Commissioner’s monitoring reports, and 30 new measures were included from</w:t>
      </w:r>
      <w:r w:rsidR="001C246D">
        <w:rPr>
          <w:rFonts w:ascii="Basic Sans Light" w:hAnsi="Basic Sans Light"/>
        </w:rPr>
        <w:t xml:space="preserve"> the methods and measures phase 1 project</w:t>
      </w:r>
      <w:r>
        <w:rPr>
          <w:rFonts w:ascii="Basic Sans Light" w:hAnsi="Basic Sans Light"/>
        </w:rPr>
        <w:t xml:space="preserve"> (this project was completed in November 2022, and published in May 2023).</w:t>
      </w:r>
    </w:p>
    <w:p w14:paraId="1E266657" w14:textId="3FA5CAA5" w:rsidR="00AF5B29" w:rsidRDefault="00AF5B29" w:rsidP="00B01E41">
      <w:pPr>
        <w:pStyle w:val="Heading2"/>
      </w:pPr>
      <w:r>
        <w:t>Changes to measures</w:t>
      </w:r>
    </w:p>
    <w:p w14:paraId="3D9524E1" w14:textId="65F01393" w:rsidR="536382CD" w:rsidRPr="00B64C37" w:rsidRDefault="00A820B7" w:rsidP="536382CD">
      <w:pPr>
        <w:pStyle w:val="Numberedparagraphs"/>
        <w:spacing w:before="60"/>
        <w:ind w:left="0" w:right="-46" w:firstLine="0"/>
        <w:rPr>
          <w:rStyle w:val="normaltextrun"/>
          <w:rFonts w:ascii="Basic Sans Light" w:hAnsi="Basic Sans Light"/>
        </w:rPr>
      </w:pPr>
      <w:r w:rsidRPr="536382CD">
        <w:rPr>
          <w:rFonts w:ascii="Basic Sans Light" w:hAnsi="Basic Sans Light"/>
        </w:rPr>
        <w:t>From 2</w:t>
      </w:r>
      <w:r w:rsidR="00351E32" w:rsidRPr="536382CD">
        <w:rPr>
          <w:rFonts w:ascii="Basic Sans Light" w:hAnsi="Basic Sans Light"/>
        </w:rPr>
        <w:t>024, w</w:t>
      </w:r>
      <w:r w:rsidR="00B518CD" w:rsidRPr="536382CD">
        <w:rPr>
          <w:rFonts w:ascii="Basic Sans Light" w:hAnsi="Basic Sans Light"/>
        </w:rPr>
        <w:t>e have removed 18 of the 86 measures used</w:t>
      </w:r>
      <w:r w:rsidR="006B525B" w:rsidRPr="536382CD">
        <w:rPr>
          <w:rFonts w:ascii="Basic Sans Light" w:hAnsi="Basic Sans Light"/>
        </w:rPr>
        <w:t xml:space="preserve"> in our 2023 monitoring</w:t>
      </w:r>
      <w:r w:rsidR="00376A2B" w:rsidRPr="536382CD">
        <w:rPr>
          <w:rFonts w:ascii="Basic Sans Light" w:hAnsi="Basic Sans Light"/>
        </w:rPr>
        <w:t xml:space="preserve">. This will apply to the 2024 update of the He Ara </w:t>
      </w:r>
      <w:proofErr w:type="spellStart"/>
      <w:r w:rsidR="00376A2B" w:rsidRPr="536382CD">
        <w:rPr>
          <w:rFonts w:ascii="Basic Sans Light" w:hAnsi="Basic Sans Light"/>
        </w:rPr>
        <w:t>Āwhina</w:t>
      </w:r>
      <w:proofErr w:type="spellEnd"/>
      <w:r w:rsidR="00376A2B" w:rsidRPr="536382CD">
        <w:rPr>
          <w:rFonts w:ascii="Basic Sans Light" w:hAnsi="Basic Sans Light"/>
        </w:rPr>
        <w:t xml:space="preserve"> dashboard, and the measures related to the Access and Options domain in our monitoring report </w:t>
      </w:r>
      <w:r w:rsidR="003E3809" w:rsidRPr="00D929D0">
        <w:rPr>
          <w:rFonts w:ascii="Basic Sans Light" w:hAnsi="Basic Sans Light"/>
          <w:i/>
          <w:iCs/>
        </w:rPr>
        <w:t xml:space="preserve">Kua </w:t>
      </w:r>
      <w:proofErr w:type="spellStart"/>
      <w:r w:rsidR="003E3809" w:rsidRPr="00D929D0">
        <w:rPr>
          <w:rFonts w:ascii="Basic Sans Light" w:hAnsi="Basic Sans Light"/>
          <w:i/>
          <w:iCs/>
        </w:rPr>
        <w:t>Tīmata</w:t>
      </w:r>
      <w:proofErr w:type="spellEnd"/>
      <w:r w:rsidR="003E3809" w:rsidRPr="00D929D0">
        <w:rPr>
          <w:rFonts w:ascii="Basic Sans Light" w:hAnsi="Basic Sans Light"/>
          <w:i/>
          <w:iCs/>
        </w:rPr>
        <w:t xml:space="preserve"> Te </w:t>
      </w:r>
      <w:proofErr w:type="spellStart"/>
      <w:r w:rsidR="003E3809" w:rsidRPr="00D929D0">
        <w:rPr>
          <w:rFonts w:ascii="Basic Sans Light" w:hAnsi="Basic Sans Light"/>
          <w:i/>
          <w:iCs/>
        </w:rPr>
        <w:t>Haerenga</w:t>
      </w:r>
      <w:proofErr w:type="spellEnd"/>
      <w:r w:rsidR="003E3809" w:rsidRPr="00D929D0">
        <w:rPr>
          <w:rFonts w:ascii="Basic Sans Light" w:hAnsi="Basic Sans Light"/>
          <w:i/>
          <w:iCs/>
        </w:rPr>
        <w:t xml:space="preserve"> | The Journey Has Begun</w:t>
      </w:r>
      <w:r w:rsidR="003E3809" w:rsidRPr="536382CD">
        <w:rPr>
          <w:rFonts w:ascii="Basic Sans Light" w:hAnsi="Basic Sans Light"/>
        </w:rPr>
        <w:t xml:space="preserve">. </w:t>
      </w:r>
    </w:p>
    <w:p w14:paraId="01BDEDF4" w14:textId="77777777" w:rsidR="003E3809" w:rsidRDefault="00B518CD" w:rsidP="003E3809">
      <w:pPr>
        <w:pStyle w:val="Numberedparagraphs"/>
        <w:spacing w:before="60"/>
        <w:ind w:left="0" w:right="-46" w:firstLine="0"/>
        <w:rPr>
          <w:rStyle w:val="eop"/>
          <w:rFonts w:ascii="Calibri" w:eastAsiaTheme="majorEastAsia" w:hAnsi="Calibri" w:cs="Calibri"/>
        </w:rPr>
      </w:pPr>
      <w:r w:rsidRPr="00BF41C4">
        <w:rPr>
          <w:rStyle w:val="normaltextrun"/>
          <w:rFonts w:ascii="Basic Sans Light" w:eastAsiaTheme="majorEastAsia" w:hAnsi="Basic Sans Light" w:cs="Segoe UI"/>
          <w:lang w:val="en-US"/>
        </w:rPr>
        <w:t xml:space="preserve">The rationale for </w:t>
      </w:r>
      <w:r>
        <w:rPr>
          <w:rStyle w:val="normaltextrun"/>
          <w:rFonts w:ascii="Basic Sans Light" w:eastAsiaTheme="majorEastAsia" w:hAnsi="Basic Sans Light" w:cs="Segoe UI"/>
          <w:lang w:val="en-US"/>
        </w:rPr>
        <w:t xml:space="preserve">removing </w:t>
      </w:r>
      <w:r w:rsidRPr="00BF41C4">
        <w:rPr>
          <w:rStyle w:val="normaltextrun"/>
          <w:rFonts w:ascii="Basic Sans Light" w:eastAsiaTheme="majorEastAsia" w:hAnsi="Basic Sans Light" w:cs="Segoe UI"/>
          <w:lang w:val="en-US"/>
        </w:rPr>
        <w:t>these measures is based on three criteria:</w:t>
      </w:r>
      <w:r w:rsidRPr="00BF41C4">
        <w:rPr>
          <w:rStyle w:val="eop"/>
          <w:rFonts w:ascii="Calibri" w:eastAsiaTheme="majorEastAsia" w:hAnsi="Calibri" w:cs="Calibri"/>
        </w:rPr>
        <w:t> </w:t>
      </w:r>
    </w:p>
    <w:p w14:paraId="6A417A89" w14:textId="77843A52" w:rsidR="007C597C" w:rsidRPr="007C597C" w:rsidRDefault="003E3809" w:rsidP="003E3809">
      <w:pPr>
        <w:pStyle w:val="Numberedparagraphs"/>
        <w:numPr>
          <w:ilvl w:val="3"/>
          <w:numId w:val="23"/>
        </w:numPr>
        <w:spacing w:before="60"/>
        <w:ind w:left="284" w:right="-46" w:hanging="284"/>
        <w:rPr>
          <w:rStyle w:val="eop"/>
          <w:rFonts w:ascii="Calibri" w:eastAsiaTheme="majorEastAsia" w:hAnsi="Calibri" w:cs="Calibri"/>
        </w:rPr>
      </w:pPr>
      <w:r w:rsidRPr="00FF72D3">
        <w:rPr>
          <w:rStyle w:val="eop"/>
          <w:rFonts w:ascii="Basic Sans Light" w:eastAsiaTheme="majorEastAsia" w:hAnsi="Basic Sans Light" w:cs="Calibri"/>
          <w:b/>
          <w:bCs/>
        </w:rPr>
        <w:t>Not well aligned</w:t>
      </w:r>
      <w:r w:rsidR="00F51F0B">
        <w:rPr>
          <w:rStyle w:val="eop"/>
          <w:rFonts w:ascii="Basic Sans Light" w:eastAsiaTheme="majorEastAsia" w:hAnsi="Basic Sans Light" w:cs="Calibri"/>
          <w:b/>
          <w:bCs/>
        </w:rPr>
        <w:t>,</w:t>
      </w:r>
      <w:r>
        <w:rPr>
          <w:rStyle w:val="eop"/>
          <w:rFonts w:ascii="Basic Sans Light" w:eastAsiaTheme="majorEastAsia" w:hAnsi="Basic Sans Light" w:cs="Calibri"/>
        </w:rPr>
        <w:t xml:space="preserve"> 10 measures </w:t>
      </w:r>
      <w:r w:rsidR="000017CD">
        <w:rPr>
          <w:rStyle w:val="eop"/>
          <w:rFonts w:ascii="Basic Sans Light" w:eastAsiaTheme="majorEastAsia" w:hAnsi="Basic Sans Light" w:cs="Calibri"/>
        </w:rPr>
        <w:t>are</w:t>
      </w:r>
      <w:r>
        <w:rPr>
          <w:rStyle w:val="eop"/>
          <w:rFonts w:ascii="Basic Sans Light" w:eastAsiaTheme="majorEastAsia" w:hAnsi="Basic Sans Light" w:cs="Calibri"/>
        </w:rPr>
        <w:t xml:space="preserve"> removed as these were assessed as not relevant </w:t>
      </w:r>
      <w:proofErr w:type="gramStart"/>
      <w:r>
        <w:rPr>
          <w:rStyle w:val="eop"/>
          <w:rFonts w:ascii="Basic Sans Light" w:eastAsiaTheme="majorEastAsia" w:hAnsi="Basic Sans Light" w:cs="Calibri"/>
        </w:rPr>
        <w:t>to</w:t>
      </w:r>
      <w:proofErr w:type="gramEnd"/>
      <w:r>
        <w:rPr>
          <w:rStyle w:val="eop"/>
          <w:rFonts w:ascii="Basic Sans Light" w:eastAsiaTheme="majorEastAsia" w:hAnsi="Basic Sans Light" w:cs="Calibri"/>
        </w:rPr>
        <w:t xml:space="preserve"> </w:t>
      </w:r>
      <w:proofErr w:type="spellStart"/>
      <w:r>
        <w:rPr>
          <w:rStyle w:val="eop"/>
          <w:rFonts w:ascii="Basic Sans Light" w:eastAsiaTheme="majorEastAsia" w:hAnsi="Basic Sans Light" w:cs="Calibri"/>
        </w:rPr>
        <w:t>He</w:t>
      </w:r>
      <w:proofErr w:type="spellEnd"/>
      <w:r>
        <w:rPr>
          <w:rStyle w:val="eop"/>
          <w:rFonts w:ascii="Basic Sans Light" w:eastAsiaTheme="majorEastAsia" w:hAnsi="Basic Sans Light" w:cs="Calibri"/>
        </w:rPr>
        <w:t xml:space="preserve"> Ara </w:t>
      </w:r>
      <w:proofErr w:type="spellStart"/>
      <w:r>
        <w:rPr>
          <w:rStyle w:val="eop"/>
          <w:rFonts w:ascii="Basic Sans Light" w:eastAsiaTheme="majorEastAsia" w:hAnsi="Basic Sans Light" w:cs="Calibri"/>
        </w:rPr>
        <w:t>Āwhina</w:t>
      </w:r>
      <w:proofErr w:type="spellEnd"/>
      <w:r>
        <w:rPr>
          <w:rStyle w:val="eop"/>
          <w:rFonts w:ascii="Basic Sans Light" w:eastAsiaTheme="majorEastAsia" w:hAnsi="Basic Sans Light" w:cs="Calibri"/>
        </w:rPr>
        <w:t xml:space="preserve"> monitoring. These include </w:t>
      </w:r>
      <w:r w:rsidR="007C597C">
        <w:rPr>
          <w:rStyle w:val="eop"/>
          <w:rFonts w:ascii="Basic Sans Light" w:eastAsiaTheme="majorEastAsia" w:hAnsi="Basic Sans Light" w:cs="Calibri"/>
        </w:rPr>
        <w:t xml:space="preserve">measures on </w:t>
      </w:r>
      <w:r>
        <w:rPr>
          <w:rStyle w:val="eop"/>
          <w:rFonts w:ascii="Basic Sans Light" w:eastAsiaTheme="majorEastAsia" w:hAnsi="Basic Sans Light" w:cs="Calibri"/>
        </w:rPr>
        <w:t>complaints and</w:t>
      </w:r>
      <w:r w:rsidR="007C597C">
        <w:rPr>
          <w:rStyle w:val="eop"/>
          <w:rFonts w:ascii="Basic Sans Light" w:eastAsiaTheme="majorEastAsia" w:hAnsi="Basic Sans Light" w:cs="Calibri"/>
        </w:rPr>
        <w:t xml:space="preserve"> </w:t>
      </w:r>
      <w:r>
        <w:rPr>
          <w:rStyle w:val="eop"/>
          <w:rFonts w:ascii="Basic Sans Light" w:eastAsiaTheme="majorEastAsia" w:hAnsi="Basic Sans Light" w:cs="Calibri"/>
        </w:rPr>
        <w:t xml:space="preserve">serious adverse events. </w:t>
      </w:r>
      <w:r w:rsidR="007C597C">
        <w:rPr>
          <w:rStyle w:val="eop"/>
          <w:rFonts w:ascii="Basic Sans Light" w:eastAsiaTheme="majorEastAsia" w:hAnsi="Basic Sans Light" w:cs="Calibri"/>
        </w:rPr>
        <w:t>T</w:t>
      </w:r>
      <w:r>
        <w:rPr>
          <w:rStyle w:val="eop"/>
          <w:rFonts w:ascii="Basic Sans Light" w:eastAsiaTheme="majorEastAsia" w:hAnsi="Basic Sans Light" w:cs="Calibri"/>
        </w:rPr>
        <w:t xml:space="preserve">hese measures </w:t>
      </w:r>
      <w:r w:rsidR="009D2477">
        <w:rPr>
          <w:rStyle w:val="eop"/>
          <w:rFonts w:ascii="Basic Sans Light" w:eastAsiaTheme="majorEastAsia" w:hAnsi="Basic Sans Light" w:cs="Calibri"/>
        </w:rPr>
        <w:t>are deficit</w:t>
      </w:r>
      <w:r w:rsidR="00351E32">
        <w:rPr>
          <w:rStyle w:val="eop"/>
          <w:rFonts w:ascii="Basic Sans Light" w:eastAsiaTheme="majorEastAsia" w:hAnsi="Basic Sans Light" w:cs="Calibri"/>
        </w:rPr>
        <w:t xml:space="preserve">-based </w:t>
      </w:r>
      <w:r w:rsidR="009D2477">
        <w:rPr>
          <w:rStyle w:val="eop"/>
          <w:rFonts w:ascii="Basic Sans Light" w:eastAsiaTheme="majorEastAsia" w:hAnsi="Basic Sans Light" w:cs="Calibri"/>
        </w:rPr>
        <w:t xml:space="preserve">which do not align to the aspirational framing of He Ara </w:t>
      </w:r>
      <w:proofErr w:type="spellStart"/>
      <w:r w:rsidR="009D2477">
        <w:rPr>
          <w:rStyle w:val="eop"/>
          <w:rFonts w:ascii="Basic Sans Light" w:eastAsiaTheme="majorEastAsia" w:hAnsi="Basic Sans Light" w:cs="Calibri"/>
        </w:rPr>
        <w:t>Āwhina</w:t>
      </w:r>
      <w:proofErr w:type="spellEnd"/>
      <w:r w:rsidR="009D2477">
        <w:rPr>
          <w:rStyle w:val="eop"/>
          <w:rFonts w:ascii="Basic Sans Light" w:eastAsiaTheme="majorEastAsia" w:hAnsi="Basic Sans Light" w:cs="Calibri"/>
        </w:rPr>
        <w:t xml:space="preserve">. </w:t>
      </w:r>
      <w:r w:rsidR="008B259C">
        <w:rPr>
          <w:rStyle w:val="eop"/>
          <w:rFonts w:ascii="Basic Sans Light" w:eastAsiaTheme="majorEastAsia" w:hAnsi="Basic Sans Light" w:cs="Calibri"/>
        </w:rPr>
        <w:t xml:space="preserve">Further, there are technical limitations to these measures. With the complaints data there are significant cultural differences in reporting complaints. </w:t>
      </w:r>
      <w:r w:rsidR="00351E32">
        <w:rPr>
          <w:rStyle w:val="eop"/>
          <w:rFonts w:ascii="Basic Sans Light" w:eastAsiaTheme="majorEastAsia" w:hAnsi="Basic Sans Light" w:cs="Calibri"/>
        </w:rPr>
        <w:t>F</w:t>
      </w:r>
      <w:r w:rsidR="008B259C">
        <w:rPr>
          <w:rStyle w:val="eop"/>
          <w:rFonts w:ascii="Basic Sans Light" w:eastAsiaTheme="majorEastAsia" w:hAnsi="Basic Sans Light" w:cs="Calibri"/>
        </w:rPr>
        <w:t>or serious adverse events,</w:t>
      </w:r>
      <w:r w:rsidR="00720333">
        <w:rPr>
          <w:rStyle w:val="eop"/>
          <w:rFonts w:ascii="Basic Sans Light" w:eastAsiaTheme="majorEastAsia" w:hAnsi="Basic Sans Light" w:cs="Calibri"/>
        </w:rPr>
        <w:t xml:space="preserve"> the data </w:t>
      </w:r>
      <w:proofErr w:type="spellStart"/>
      <w:r w:rsidR="00720333">
        <w:rPr>
          <w:rStyle w:val="eop"/>
          <w:rFonts w:ascii="Basic Sans Light" w:eastAsiaTheme="majorEastAsia" w:hAnsi="Basic Sans Light" w:cs="Calibri"/>
        </w:rPr>
        <w:t>can not</w:t>
      </w:r>
      <w:proofErr w:type="spellEnd"/>
      <w:r w:rsidR="00720333">
        <w:rPr>
          <w:rStyle w:val="eop"/>
          <w:rFonts w:ascii="Basic Sans Light" w:eastAsiaTheme="majorEastAsia" w:hAnsi="Basic Sans Light" w:cs="Calibri"/>
        </w:rPr>
        <w:t xml:space="preserve"> be used to distinguish whether </w:t>
      </w:r>
      <w:r w:rsidR="00351E32">
        <w:rPr>
          <w:rStyle w:val="eop"/>
          <w:rFonts w:ascii="Basic Sans Light" w:eastAsiaTheme="majorEastAsia" w:hAnsi="Basic Sans Light" w:cs="Calibri"/>
        </w:rPr>
        <w:t>changes</w:t>
      </w:r>
      <w:r w:rsidR="00720333">
        <w:rPr>
          <w:rStyle w:val="eop"/>
          <w:rFonts w:ascii="Basic Sans Light" w:eastAsiaTheme="majorEastAsia" w:hAnsi="Basic Sans Light" w:cs="Calibri"/>
        </w:rPr>
        <w:t xml:space="preserve"> in adverse events over time is due to </w:t>
      </w:r>
      <w:r w:rsidR="00351E32">
        <w:rPr>
          <w:rStyle w:val="eop"/>
          <w:rFonts w:ascii="Basic Sans Light" w:eastAsiaTheme="majorEastAsia" w:hAnsi="Basic Sans Light" w:cs="Calibri"/>
        </w:rPr>
        <w:t xml:space="preserve">changes in </w:t>
      </w:r>
      <w:r w:rsidR="00720333">
        <w:rPr>
          <w:rStyle w:val="eop"/>
          <w:rFonts w:ascii="Basic Sans Light" w:eastAsiaTheme="majorEastAsia" w:hAnsi="Basic Sans Light" w:cs="Calibri"/>
        </w:rPr>
        <w:t xml:space="preserve">reporting practices or </w:t>
      </w:r>
      <w:r w:rsidR="00351E32">
        <w:rPr>
          <w:rStyle w:val="eop"/>
          <w:rFonts w:ascii="Basic Sans Light" w:eastAsiaTheme="majorEastAsia" w:hAnsi="Basic Sans Light" w:cs="Calibri"/>
        </w:rPr>
        <w:t xml:space="preserve">changes </w:t>
      </w:r>
      <w:r w:rsidR="00720333">
        <w:rPr>
          <w:rStyle w:val="eop"/>
          <w:rFonts w:ascii="Basic Sans Light" w:eastAsiaTheme="majorEastAsia" w:hAnsi="Basic Sans Light" w:cs="Calibri"/>
        </w:rPr>
        <w:t>in incidents</w:t>
      </w:r>
      <w:r w:rsidR="00351E32">
        <w:rPr>
          <w:rStyle w:val="eop"/>
          <w:rFonts w:ascii="Basic Sans Light" w:eastAsiaTheme="majorEastAsia" w:hAnsi="Basic Sans Light" w:cs="Calibri"/>
        </w:rPr>
        <w:t xml:space="preserve"> (or both)</w:t>
      </w:r>
      <w:r w:rsidR="00720333">
        <w:rPr>
          <w:rStyle w:val="eop"/>
          <w:rFonts w:ascii="Basic Sans Light" w:eastAsiaTheme="majorEastAsia" w:hAnsi="Basic Sans Light" w:cs="Calibri"/>
        </w:rPr>
        <w:t xml:space="preserve">. </w:t>
      </w:r>
    </w:p>
    <w:p w14:paraId="16E15A56" w14:textId="788B4ECA" w:rsidR="00FF72D3" w:rsidRDefault="00720333" w:rsidP="006B525B">
      <w:pPr>
        <w:pStyle w:val="Numberedparagraphs"/>
        <w:spacing w:before="60"/>
        <w:ind w:left="284" w:right="-46" w:firstLine="0"/>
        <w:rPr>
          <w:rStyle w:val="eop"/>
          <w:rFonts w:ascii="Calibri" w:eastAsiaTheme="majorEastAsia" w:hAnsi="Calibri" w:cs="Calibri"/>
        </w:rPr>
      </w:pPr>
      <w:r>
        <w:rPr>
          <w:rStyle w:val="eop"/>
          <w:rFonts w:ascii="Basic Sans Light" w:eastAsiaTheme="majorEastAsia" w:hAnsi="Basic Sans Light" w:cs="Calibri"/>
        </w:rPr>
        <w:lastRenderedPageBreak/>
        <w:t xml:space="preserve">We will continue to </w:t>
      </w:r>
      <w:r w:rsidR="00EB269B">
        <w:rPr>
          <w:rStyle w:val="eop"/>
          <w:rFonts w:ascii="Basic Sans Light" w:eastAsiaTheme="majorEastAsia" w:hAnsi="Basic Sans Light" w:cs="Calibri"/>
        </w:rPr>
        <w:t>keep a</w:t>
      </w:r>
      <w:r w:rsidR="00732461">
        <w:rPr>
          <w:rStyle w:val="eop"/>
          <w:rFonts w:ascii="Basic Sans Light" w:eastAsiaTheme="majorEastAsia" w:hAnsi="Basic Sans Light" w:cs="Calibri"/>
        </w:rPr>
        <w:t xml:space="preserve"> watch on</w:t>
      </w:r>
      <w:r w:rsidR="00A4354A">
        <w:rPr>
          <w:rStyle w:val="eop"/>
          <w:rFonts w:ascii="Basic Sans Light" w:eastAsiaTheme="majorEastAsia" w:hAnsi="Basic Sans Light" w:cs="Calibri"/>
        </w:rPr>
        <w:t xml:space="preserve"> these measures but will not report on the</w:t>
      </w:r>
      <w:r w:rsidR="00D80C47">
        <w:rPr>
          <w:rStyle w:val="eop"/>
          <w:rFonts w:ascii="Basic Sans Light" w:eastAsiaTheme="majorEastAsia" w:hAnsi="Basic Sans Light" w:cs="Calibri"/>
        </w:rPr>
        <w:t xml:space="preserve">m as part of the He Ara </w:t>
      </w:r>
      <w:proofErr w:type="spellStart"/>
      <w:r w:rsidR="00D80C47">
        <w:rPr>
          <w:rStyle w:val="eop"/>
          <w:rFonts w:ascii="Basic Sans Light" w:eastAsiaTheme="majorEastAsia" w:hAnsi="Basic Sans Light" w:cs="Calibri"/>
        </w:rPr>
        <w:t>Āwhina</w:t>
      </w:r>
      <w:proofErr w:type="spellEnd"/>
      <w:r w:rsidR="00D80C47">
        <w:rPr>
          <w:rStyle w:val="eop"/>
          <w:rFonts w:ascii="Basic Sans Light" w:eastAsiaTheme="majorEastAsia" w:hAnsi="Basic Sans Light" w:cs="Calibri"/>
        </w:rPr>
        <w:t xml:space="preserve"> measure set</w:t>
      </w:r>
      <w:r w:rsidR="00A4354A">
        <w:rPr>
          <w:rStyle w:val="eop"/>
          <w:rFonts w:ascii="Basic Sans Light" w:eastAsiaTheme="majorEastAsia" w:hAnsi="Basic Sans Light" w:cs="Calibri"/>
        </w:rPr>
        <w:t>. Other agencies in the sector (Health Quality &amp; Safety Commission and the Health and Disability Commission</w:t>
      </w:r>
      <w:r w:rsidR="007C597C">
        <w:rPr>
          <w:rStyle w:val="eop"/>
          <w:rFonts w:ascii="Basic Sans Light" w:eastAsiaTheme="majorEastAsia" w:hAnsi="Basic Sans Light" w:cs="Calibri"/>
        </w:rPr>
        <w:t>er) report on these measures.</w:t>
      </w:r>
      <w:r w:rsidR="00EB269B">
        <w:rPr>
          <w:rStyle w:val="eop"/>
          <w:rFonts w:ascii="Basic Sans Light" w:eastAsiaTheme="majorEastAsia" w:hAnsi="Basic Sans Light" w:cs="Calibri"/>
        </w:rPr>
        <w:t xml:space="preserve"> </w:t>
      </w:r>
    </w:p>
    <w:p w14:paraId="1BBB77F7" w14:textId="2FE212CE" w:rsidR="003474E0" w:rsidRDefault="00FF72D3" w:rsidP="3CC31E7D">
      <w:pPr>
        <w:pStyle w:val="Numberedparagraphs"/>
        <w:numPr>
          <w:ilvl w:val="3"/>
          <w:numId w:val="23"/>
        </w:numPr>
        <w:spacing w:before="60"/>
        <w:ind w:left="284" w:right="-46" w:hanging="426"/>
        <w:rPr>
          <w:rStyle w:val="eop"/>
          <w:rFonts w:ascii="Calibri" w:eastAsiaTheme="majorEastAsia" w:hAnsi="Calibri" w:cs="Calibri"/>
        </w:rPr>
      </w:pPr>
      <w:r w:rsidRPr="3CC31E7D">
        <w:rPr>
          <w:rStyle w:val="eop"/>
          <w:rFonts w:ascii="Basic Sans Light" w:eastAsiaTheme="majorEastAsia" w:hAnsi="Basic Sans Light" w:cs="Calibri"/>
          <w:b/>
          <w:bCs/>
        </w:rPr>
        <w:t>No future data</w:t>
      </w:r>
      <w:r w:rsidR="00F51F0B">
        <w:rPr>
          <w:rStyle w:val="eop"/>
          <w:rFonts w:ascii="Basic Sans Light" w:eastAsiaTheme="majorEastAsia" w:hAnsi="Basic Sans Light" w:cs="Calibri"/>
          <w:b/>
          <w:bCs/>
        </w:rPr>
        <w:t>,</w:t>
      </w:r>
      <w:r w:rsidRPr="3CC31E7D">
        <w:rPr>
          <w:rStyle w:val="eop"/>
          <w:rFonts w:ascii="Basic Sans Light" w:eastAsiaTheme="majorEastAsia" w:hAnsi="Basic Sans Light" w:cs="Calibri"/>
        </w:rPr>
        <w:t xml:space="preserve"> 6 measure</w:t>
      </w:r>
      <w:r w:rsidR="00774A02" w:rsidRPr="3CC31E7D">
        <w:rPr>
          <w:rStyle w:val="eop"/>
          <w:rFonts w:ascii="Basic Sans Light" w:eastAsiaTheme="majorEastAsia" w:hAnsi="Basic Sans Light" w:cs="Calibri"/>
        </w:rPr>
        <w:t xml:space="preserve">s sourced from Mārama </w:t>
      </w:r>
      <w:proofErr w:type="spellStart"/>
      <w:r w:rsidR="00774A02" w:rsidRPr="3CC31E7D">
        <w:rPr>
          <w:rStyle w:val="eop"/>
          <w:rFonts w:ascii="Basic Sans Light" w:eastAsiaTheme="majorEastAsia" w:hAnsi="Basic Sans Light" w:cs="Calibri"/>
        </w:rPr>
        <w:t>RealTime</w:t>
      </w:r>
      <w:proofErr w:type="spellEnd"/>
      <w:r w:rsidR="00774A02" w:rsidRPr="3CC31E7D">
        <w:rPr>
          <w:rStyle w:val="eop"/>
          <w:rFonts w:ascii="Basic Sans Light" w:eastAsiaTheme="majorEastAsia" w:hAnsi="Basic Sans Light" w:cs="Calibri"/>
        </w:rPr>
        <w:t xml:space="preserve"> Feedback are removed as this data is no longer collected. </w:t>
      </w:r>
      <w:r w:rsidR="006E6601" w:rsidRPr="3CC31E7D">
        <w:rPr>
          <w:rStyle w:val="eop"/>
          <w:rFonts w:ascii="Basic Sans Light" w:eastAsiaTheme="majorEastAsia" w:hAnsi="Basic Sans Light" w:cs="Calibri"/>
        </w:rPr>
        <w:t xml:space="preserve">We will continue to include these measures on our He Ara </w:t>
      </w:r>
      <w:proofErr w:type="spellStart"/>
      <w:r w:rsidR="006E6601" w:rsidRPr="3CC31E7D">
        <w:rPr>
          <w:rStyle w:val="eop"/>
          <w:rFonts w:ascii="Basic Sans Light" w:eastAsiaTheme="majorEastAsia" w:hAnsi="Basic Sans Light" w:cs="Calibri"/>
        </w:rPr>
        <w:t>Āwhina</w:t>
      </w:r>
      <w:proofErr w:type="spellEnd"/>
      <w:r w:rsidR="006E6601" w:rsidRPr="3CC31E7D">
        <w:rPr>
          <w:rStyle w:val="eop"/>
          <w:rFonts w:ascii="Basic Sans Light" w:eastAsiaTheme="majorEastAsia" w:hAnsi="Basic Sans Light" w:cs="Calibri"/>
        </w:rPr>
        <w:t xml:space="preserve"> dashboard to </w:t>
      </w:r>
      <w:r w:rsidR="1FE7031A" w:rsidRPr="3CC31E7D">
        <w:rPr>
          <w:rStyle w:val="eop"/>
          <w:rFonts w:ascii="Basic Sans Light" w:eastAsiaTheme="majorEastAsia" w:hAnsi="Basic Sans Light" w:cs="Calibri"/>
        </w:rPr>
        <w:t>highlight</w:t>
      </w:r>
      <w:r w:rsidR="006E6601" w:rsidRPr="3CC31E7D">
        <w:rPr>
          <w:rStyle w:val="eop"/>
          <w:rFonts w:ascii="Basic Sans Light" w:eastAsiaTheme="majorEastAsia" w:hAnsi="Basic Sans Light" w:cs="Calibri"/>
        </w:rPr>
        <w:t xml:space="preserve"> the importance of these measures, but </w:t>
      </w:r>
      <w:r w:rsidR="00503B3B" w:rsidRPr="3CC31E7D">
        <w:rPr>
          <w:rStyle w:val="eop"/>
          <w:rFonts w:ascii="Basic Sans Light" w:eastAsiaTheme="majorEastAsia" w:hAnsi="Basic Sans Light" w:cs="Calibri"/>
        </w:rPr>
        <w:t xml:space="preserve">there will be </w:t>
      </w:r>
      <w:r w:rsidR="00387DDA" w:rsidRPr="3CC31E7D">
        <w:rPr>
          <w:rStyle w:val="eop"/>
          <w:rFonts w:ascii="Basic Sans Light" w:eastAsiaTheme="majorEastAsia" w:hAnsi="Basic Sans Light" w:cs="Calibri"/>
        </w:rPr>
        <w:t xml:space="preserve">an ended time series </w:t>
      </w:r>
      <w:r w:rsidR="00503B3B" w:rsidRPr="3CC31E7D">
        <w:rPr>
          <w:rStyle w:val="eop"/>
          <w:rFonts w:ascii="Basic Sans Light" w:eastAsiaTheme="majorEastAsia" w:hAnsi="Basic Sans Light" w:cs="Calibri"/>
        </w:rPr>
        <w:t>of</w:t>
      </w:r>
      <w:r w:rsidR="00387DDA" w:rsidRPr="3CC31E7D">
        <w:rPr>
          <w:rStyle w:val="eop"/>
          <w:rFonts w:ascii="Basic Sans Light" w:eastAsiaTheme="majorEastAsia" w:hAnsi="Basic Sans Light" w:cs="Calibri"/>
        </w:rPr>
        <w:t xml:space="preserve"> 2021/22. </w:t>
      </w:r>
    </w:p>
    <w:p w14:paraId="55A4128B" w14:textId="30CFDFA6" w:rsidR="003474E0" w:rsidRDefault="005A0A8D" w:rsidP="006B525B">
      <w:pPr>
        <w:pStyle w:val="Numberedparagraphs"/>
        <w:spacing w:before="60"/>
        <w:ind w:left="284" w:right="-46" w:firstLine="0"/>
        <w:rPr>
          <w:rFonts w:ascii="Basic Sans Light" w:hAnsi="Basic Sans Light"/>
        </w:rPr>
      </w:pPr>
      <w:r w:rsidRPr="3CC31E7D">
        <w:rPr>
          <w:rFonts w:ascii="Basic Sans Light" w:hAnsi="Basic Sans Light"/>
        </w:rPr>
        <w:t xml:space="preserve">The absence of any national tāngata </w:t>
      </w:r>
      <w:proofErr w:type="spellStart"/>
      <w:r w:rsidRPr="3CC31E7D">
        <w:rPr>
          <w:rFonts w:ascii="Basic Sans Light" w:hAnsi="Basic Sans Light"/>
        </w:rPr>
        <w:t>whaiora</w:t>
      </w:r>
      <w:proofErr w:type="spellEnd"/>
      <w:r w:rsidRPr="3CC31E7D">
        <w:rPr>
          <w:rFonts w:ascii="Basic Sans Light" w:hAnsi="Basic Sans Light"/>
        </w:rPr>
        <w:t xml:space="preserve"> reported experience measures </w:t>
      </w:r>
      <w:r w:rsidR="69A88805" w:rsidRPr="3CC31E7D">
        <w:rPr>
          <w:rFonts w:ascii="Basic Sans Light" w:hAnsi="Basic Sans Light"/>
        </w:rPr>
        <w:t>for</w:t>
      </w:r>
      <w:r w:rsidRPr="3CC31E7D">
        <w:rPr>
          <w:rFonts w:ascii="Basic Sans Light" w:hAnsi="Basic Sans Light"/>
        </w:rPr>
        <w:t xml:space="preserve"> mental health and addiction is a significant concern.</w:t>
      </w:r>
      <w:r w:rsidRPr="3CC31E7D">
        <w:rPr>
          <w:rStyle w:val="eop"/>
          <w:rFonts w:ascii="Basic Sans Light" w:eastAsiaTheme="majorEastAsia" w:hAnsi="Basic Sans Light" w:cs="Calibri"/>
        </w:rPr>
        <w:t xml:space="preserve"> </w:t>
      </w:r>
      <w:r w:rsidR="1142DE05" w:rsidRPr="3CC31E7D">
        <w:rPr>
          <w:rStyle w:val="eop"/>
          <w:rFonts w:ascii="Basic Sans Light" w:eastAsiaTheme="majorEastAsia" w:hAnsi="Basic Sans Light" w:cs="Calibri"/>
        </w:rPr>
        <w:t xml:space="preserve">Experience measures are critical to enable services to understand and improve experiences of people using services and to monitor lived experience participation and leadership. We plan to continue advocating for data improvements on tāngata </w:t>
      </w:r>
      <w:proofErr w:type="spellStart"/>
      <w:r w:rsidR="1142DE05" w:rsidRPr="3CC31E7D">
        <w:rPr>
          <w:rStyle w:val="eop"/>
          <w:rFonts w:ascii="Basic Sans Light" w:eastAsiaTheme="majorEastAsia" w:hAnsi="Basic Sans Light" w:cs="Calibri"/>
        </w:rPr>
        <w:t>whaiora</w:t>
      </w:r>
      <w:proofErr w:type="spellEnd"/>
      <w:r w:rsidR="1142DE05" w:rsidRPr="3CC31E7D">
        <w:rPr>
          <w:rStyle w:val="eop"/>
          <w:rFonts w:ascii="Basic Sans Light" w:eastAsiaTheme="majorEastAsia" w:hAnsi="Basic Sans Light" w:cs="Calibri"/>
        </w:rPr>
        <w:t xml:space="preserve"> and whānau experience measures, along with other key data advocacy areas.</w:t>
      </w:r>
    </w:p>
    <w:p w14:paraId="5A897FE9" w14:textId="2D8A891F" w:rsidR="00FF72D3" w:rsidRPr="001056C1" w:rsidRDefault="003474E0" w:rsidP="003474E0">
      <w:pPr>
        <w:pStyle w:val="Numberedparagraphs"/>
        <w:numPr>
          <w:ilvl w:val="3"/>
          <w:numId w:val="23"/>
        </w:numPr>
        <w:spacing w:before="60"/>
        <w:ind w:left="284" w:right="-46" w:hanging="426"/>
        <w:rPr>
          <w:rStyle w:val="eop"/>
          <w:rFonts w:ascii="Calibri" w:eastAsiaTheme="majorEastAsia" w:hAnsi="Calibri" w:cs="Calibri"/>
        </w:rPr>
      </w:pPr>
      <w:r>
        <w:rPr>
          <w:rStyle w:val="eop"/>
          <w:rFonts w:ascii="Basic Sans Light" w:eastAsiaTheme="majorEastAsia" w:hAnsi="Basic Sans Light" w:cs="Calibri"/>
          <w:b/>
          <w:bCs/>
        </w:rPr>
        <w:t>Too small for reporting</w:t>
      </w:r>
      <w:r w:rsidR="00F51F0B">
        <w:rPr>
          <w:rStyle w:val="eop"/>
          <w:rFonts w:ascii="Basic Sans Light" w:eastAsiaTheme="majorEastAsia" w:hAnsi="Basic Sans Light" w:cs="Calibri"/>
          <w:b/>
          <w:bCs/>
        </w:rPr>
        <w:t>,</w:t>
      </w:r>
      <w:r>
        <w:rPr>
          <w:rStyle w:val="eop"/>
          <w:rFonts w:ascii="Basic Sans Light" w:eastAsiaTheme="majorEastAsia" w:hAnsi="Basic Sans Light" w:cs="Calibri"/>
          <w:b/>
          <w:bCs/>
        </w:rPr>
        <w:t xml:space="preserve"> </w:t>
      </w:r>
      <w:r w:rsidR="00FD4F84">
        <w:rPr>
          <w:rStyle w:val="eop"/>
          <w:rFonts w:ascii="Basic Sans Light" w:eastAsiaTheme="majorEastAsia" w:hAnsi="Basic Sans Light" w:cs="Calibri"/>
        </w:rPr>
        <w:t xml:space="preserve">2 measures </w:t>
      </w:r>
      <w:r w:rsidR="007516F1">
        <w:rPr>
          <w:rStyle w:val="eop"/>
          <w:rFonts w:ascii="Basic Sans Light" w:eastAsiaTheme="majorEastAsia" w:hAnsi="Basic Sans Light" w:cs="Calibri"/>
        </w:rPr>
        <w:t>are</w:t>
      </w:r>
      <w:r w:rsidR="00FD4F84">
        <w:rPr>
          <w:rStyle w:val="eop"/>
          <w:rFonts w:ascii="Basic Sans Light" w:eastAsiaTheme="majorEastAsia" w:hAnsi="Basic Sans Light" w:cs="Calibri"/>
        </w:rPr>
        <w:t xml:space="preserve"> removed as the data is too small for any time series or disaggregated analysis (such as by ethnicity or age groups).</w:t>
      </w:r>
      <w:r>
        <w:rPr>
          <w:rStyle w:val="eop"/>
          <w:rFonts w:ascii="Basic Sans Light" w:eastAsiaTheme="majorEastAsia" w:hAnsi="Basic Sans Light" w:cs="Calibri"/>
        </w:rPr>
        <w:t xml:space="preserve"> </w:t>
      </w:r>
      <w:r w:rsidR="001056C1">
        <w:rPr>
          <w:rStyle w:val="eop"/>
          <w:rFonts w:ascii="Basic Sans Light" w:eastAsiaTheme="majorEastAsia" w:hAnsi="Basic Sans Light" w:cs="Calibri"/>
        </w:rPr>
        <w:t xml:space="preserve">These two measures relate to the length of time detained under the Substance Addiction (Compulsory Assessment and Treatment) Act. </w:t>
      </w:r>
      <w:r w:rsidR="002A0699">
        <w:rPr>
          <w:rStyle w:val="eop"/>
          <w:rFonts w:ascii="Basic Sans Light" w:eastAsiaTheme="majorEastAsia" w:hAnsi="Basic Sans Light" w:cs="Calibri"/>
        </w:rPr>
        <w:t>The Ministry of Health reports on these measures.</w:t>
      </w:r>
    </w:p>
    <w:p w14:paraId="6F57729E" w14:textId="21ED21AA" w:rsidR="000624ED" w:rsidRPr="00B01E41" w:rsidRDefault="003A49CD" w:rsidP="00B01E41">
      <w:pPr>
        <w:pStyle w:val="Heading2"/>
      </w:pPr>
      <w:r>
        <w:t>Future monitoring and reporting</w:t>
      </w:r>
    </w:p>
    <w:p w14:paraId="1BB70C83" w14:textId="253FFC4F" w:rsidR="536382CD" w:rsidRDefault="00C62CBE" w:rsidP="536382CD">
      <w:pPr>
        <w:pStyle w:val="Numberedparagraphs"/>
        <w:spacing w:before="60"/>
        <w:ind w:left="0" w:right="-46" w:firstLine="0"/>
        <w:rPr>
          <w:rFonts w:ascii="Basic Sans Light" w:hAnsi="Basic Sans Light"/>
        </w:rPr>
      </w:pPr>
      <w:r w:rsidRPr="536382CD">
        <w:rPr>
          <w:rFonts w:ascii="Basic Sans Light" w:hAnsi="Basic Sans Light"/>
        </w:rPr>
        <w:t xml:space="preserve">The full application of monitoring against He Ara </w:t>
      </w:r>
      <w:proofErr w:type="spellStart"/>
      <w:r w:rsidRPr="536382CD">
        <w:rPr>
          <w:rFonts w:ascii="Basic Sans Light" w:hAnsi="Basic Sans Light"/>
        </w:rPr>
        <w:t>Āwhina</w:t>
      </w:r>
      <w:proofErr w:type="spellEnd"/>
      <w:r w:rsidRPr="536382CD">
        <w:rPr>
          <w:rFonts w:ascii="Basic Sans Light" w:hAnsi="Basic Sans Light"/>
        </w:rPr>
        <w:t xml:space="preserve"> is significant and it will take time to develop our full suite of methods and measures. The measure list of the He Ara </w:t>
      </w:r>
      <w:proofErr w:type="spellStart"/>
      <w:r w:rsidRPr="536382CD">
        <w:rPr>
          <w:rFonts w:ascii="Basic Sans Light" w:hAnsi="Basic Sans Light"/>
        </w:rPr>
        <w:t>Āwhina</w:t>
      </w:r>
      <w:proofErr w:type="spellEnd"/>
      <w:r w:rsidRPr="536382CD">
        <w:rPr>
          <w:rFonts w:ascii="Basic Sans Light" w:hAnsi="Basic Sans Light"/>
        </w:rPr>
        <w:t xml:space="preserve"> framework is </w:t>
      </w:r>
      <w:r w:rsidR="007516F1" w:rsidRPr="536382CD">
        <w:rPr>
          <w:rFonts w:ascii="Basic Sans Light" w:hAnsi="Basic Sans Light"/>
        </w:rPr>
        <w:t xml:space="preserve">intended to be </w:t>
      </w:r>
      <w:r w:rsidRPr="536382CD">
        <w:rPr>
          <w:rFonts w:ascii="Basic Sans Light" w:hAnsi="Basic Sans Light"/>
        </w:rPr>
        <w:t xml:space="preserve">‘living’, as we continue to evolve the measure list over </w:t>
      </w:r>
      <w:proofErr w:type="gramStart"/>
      <w:r w:rsidRPr="536382CD">
        <w:rPr>
          <w:rFonts w:ascii="Basic Sans Light" w:hAnsi="Basic Sans Light"/>
        </w:rPr>
        <w:t>time</w:t>
      </w:r>
      <w:proofErr w:type="gramEnd"/>
      <w:r w:rsidRPr="536382CD">
        <w:rPr>
          <w:rFonts w:ascii="Basic Sans Light" w:hAnsi="Basic Sans Light"/>
        </w:rPr>
        <w:t xml:space="preserve"> so it remains relevant and current.</w:t>
      </w:r>
      <w:r w:rsidR="00AE1F1B" w:rsidRPr="536382CD">
        <w:rPr>
          <w:rFonts w:ascii="Basic Sans Light" w:hAnsi="Basic Sans Light"/>
        </w:rPr>
        <w:t xml:space="preserve"> </w:t>
      </w:r>
      <w:r w:rsidR="00F45ECF" w:rsidRPr="536382CD">
        <w:rPr>
          <w:rFonts w:ascii="Basic Sans Light" w:hAnsi="Basic Sans Light"/>
        </w:rPr>
        <w:t xml:space="preserve">An important part of our continual refinement of the He Ara </w:t>
      </w:r>
      <w:proofErr w:type="spellStart"/>
      <w:r w:rsidR="00F45ECF" w:rsidRPr="536382CD">
        <w:rPr>
          <w:rFonts w:ascii="Basic Sans Light" w:hAnsi="Basic Sans Light"/>
        </w:rPr>
        <w:t>Āwhina</w:t>
      </w:r>
      <w:proofErr w:type="spellEnd"/>
      <w:r w:rsidR="00F45ECF" w:rsidRPr="536382CD">
        <w:rPr>
          <w:rFonts w:ascii="Basic Sans Light" w:hAnsi="Basic Sans Light"/>
        </w:rPr>
        <w:t xml:space="preserve"> measure set is to improve monit</w:t>
      </w:r>
      <w:r w:rsidR="00AE1F1B" w:rsidRPr="536382CD">
        <w:rPr>
          <w:rFonts w:ascii="Basic Sans Light" w:hAnsi="Basic Sans Light"/>
        </w:rPr>
        <w:t xml:space="preserve">oring against the Te Ao Māori domains of the framework. </w:t>
      </w:r>
    </w:p>
    <w:p w14:paraId="782AC028" w14:textId="4EA55DFC" w:rsidR="009C7BCE" w:rsidRPr="00BC6CD1" w:rsidRDefault="00AE1F1B" w:rsidP="00BC6CD1">
      <w:pPr>
        <w:pStyle w:val="Numberedparagraphs"/>
        <w:spacing w:before="60"/>
        <w:ind w:left="0" w:right="-46" w:firstLine="0"/>
        <w:rPr>
          <w:rFonts w:ascii="Basic Sans Light" w:hAnsi="Basic Sans Light"/>
        </w:rPr>
      </w:pPr>
      <w:r>
        <w:rPr>
          <w:rFonts w:ascii="Basic Sans Light" w:hAnsi="Basic Sans Light"/>
        </w:rPr>
        <w:t>We will continue</w:t>
      </w:r>
      <w:r w:rsidR="009159EE">
        <w:rPr>
          <w:rFonts w:ascii="Basic Sans Light" w:hAnsi="Basic Sans Light"/>
        </w:rPr>
        <w:t xml:space="preserve"> to improve our measure set, and publish any future changes made.</w:t>
      </w:r>
    </w:p>
    <w:sectPr w:rsidR="009C7BCE" w:rsidRPr="00BC6CD1" w:rsidSect="004F63A4">
      <w:headerReference w:type="default" r:id="rId16"/>
      <w:footerReference w:type="defaul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8C8D3" w14:textId="77777777" w:rsidR="007E451B" w:rsidRDefault="007E451B" w:rsidP="009A07E8">
      <w:r>
        <w:separator/>
      </w:r>
    </w:p>
  </w:endnote>
  <w:endnote w:type="continuationSeparator" w:id="0">
    <w:p w14:paraId="533B3BB4" w14:textId="77777777" w:rsidR="007E451B" w:rsidRDefault="007E451B" w:rsidP="009A07E8">
      <w:r>
        <w:continuationSeparator/>
      </w:r>
    </w:p>
  </w:endnote>
  <w:endnote w:type="continuationNotice" w:id="1">
    <w:p w14:paraId="7EE93552" w14:textId="77777777" w:rsidR="007E451B" w:rsidRDefault="007E4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D003240-ED72-4ABE-A822-8CBC4210331F}"/>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Basic Sans"/>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2" w:fontKey="{80B30F1E-4E47-4CF8-AFAD-1D02BD677811}"/>
    <w:embedItalic r:id="rId3" w:fontKey="{D66F201A-268C-436A-A5E3-2FE03C0C23B1}"/>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font>
  <w:font w:name="Segoe UI">
    <w:panose1 w:val="020B0502040204020203"/>
    <w:charset w:val="00"/>
    <w:family w:val="swiss"/>
    <w:pitch w:val="variable"/>
    <w:sig w:usb0="E4002EFF" w:usb1="C000E47F" w:usb2="00000009" w:usb3="00000000" w:csb0="000001FF" w:csb1="00000000"/>
    <w:embedRegular r:id="rId4" w:fontKey="{FB4AD9E5-67D1-4B87-B5CD-FA0F81BC2EFD}"/>
  </w:font>
  <w:font w:name="Calibri">
    <w:panose1 w:val="020F0502020204030204"/>
    <w:charset w:val="00"/>
    <w:family w:val="swiss"/>
    <w:pitch w:val="variable"/>
    <w:sig w:usb0="E4002EFF" w:usb1="C000247B" w:usb2="00000009" w:usb3="00000000" w:csb0="000001FF" w:csb1="00000000"/>
    <w:embedRegular r:id="rId5" w:fontKey="{35C3DAD7-1EA9-4E25-86F5-05BB24C7BF9B}"/>
    <w:embedBold r:id="rId6" w:fontKey="{0796BC15-2215-44A6-9179-E29FF06BF0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A835F" w14:textId="77777777" w:rsidR="009A07E8" w:rsidRPr="00320AE3" w:rsidRDefault="009A07E8" w:rsidP="00320AE3">
    <w:pPr>
      <w:pStyle w:val="Footer"/>
      <w:spacing w:line="276"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9B0F7" w14:textId="77777777" w:rsidR="007E451B" w:rsidRDefault="007E451B" w:rsidP="009A07E8">
      <w:r>
        <w:separator/>
      </w:r>
    </w:p>
  </w:footnote>
  <w:footnote w:type="continuationSeparator" w:id="0">
    <w:p w14:paraId="6F35CF75" w14:textId="77777777" w:rsidR="007E451B" w:rsidRDefault="007E451B" w:rsidP="009A07E8">
      <w:r>
        <w:continuationSeparator/>
      </w:r>
    </w:p>
  </w:footnote>
  <w:footnote w:type="continuationNotice" w:id="1">
    <w:p w14:paraId="7A1A3991" w14:textId="77777777" w:rsidR="007E451B" w:rsidRDefault="007E4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8E0D0" w14:textId="77777777" w:rsidR="009A07E8" w:rsidRPr="009A07E8" w:rsidRDefault="009A07E8" w:rsidP="00526BBC">
    <w:pPr>
      <w:pStyle w:val="Header"/>
      <w:spacing w:line="276"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70578"/>
    <w:multiLevelType w:val="hybridMultilevel"/>
    <w:tmpl w:val="65B2FDDC"/>
    <w:lvl w:ilvl="0" w:tplc="08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2C12193"/>
    <w:multiLevelType w:val="hybridMultilevel"/>
    <w:tmpl w:val="840EA5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178860D3"/>
    <w:multiLevelType w:val="hybridMultilevel"/>
    <w:tmpl w:val="4E66F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BE6CFF"/>
    <w:multiLevelType w:val="hybridMultilevel"/>
    <w:tmpl w:val="5D420E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2749D3"/>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20011123"/>
    <w:multiLevelType w:val="multilevel"/>
    <w:tmpl w:val="2A3C87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1766F9"/>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593BDA"/>
    <w:multiLevelType w:val="hybridMultilevel"/>
    <w:tmpl w:val="D270D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AF24AD7"/>
    <w:multiLevelType w:val="hybridMultilevel"/>
    <w:tmpl w:val="CD90902C"/>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C8F3864"/>
    <w:multiLevelType w:val="hybridMultilevel"/>
    <w:tmpl w:val="D13699CE"/>
    <w:lvl w:ilvl="0" w:tplc="DDF6CE8E">
      <w:numFmt w:val="bullet"/>
      <w:lvlText w:val="-"/>
      <w:lvlJc w:val="left"/>
      <w:pPr>
        <w:ind w:left="360" w:hanging="360"/>
      </w:pPr>
      <w:rPr>
        <w:rFonts w:ascii="Century Gothic" w:eastAsia="Times New Roman" w:hAnsi="Century Gothic" w:cs="Times New Roman"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EDD1BE0"/>
    <w:multiLevelType w:val="hybridMultilevel"/>
    <w:tmpl w:val="C1D226B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9CC4993A">
      <w:start w:val="1"/>
      <w:numFmt w:val="decimal"/>
      <w:lvlText w:val="%4."/>
      <w:lvlJc w:val="left"/>
      <w:pPr>
        <w:ind w:left="2880" w:hanging="360"/>
      </w:pPr>
      <w:rPr>
        <w:rFonts w:ascii="Basic Sans Light" w:hAnsi="Basic Sans Light"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1E143AC"/>
    <w:multiLevelType w:val="hybridMultilevel"/>
    <w:tmpl w:val="39FCD5F0"/>
    <w:lvl w:ilvl="0" w:tplc="37FE9C9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B454B0"/>
    <w:multiLevelType w:val="multilevel"/>
    <w:tmpl w:val="199E2B80"/>
    <w:lvl w:ilvl="0">
      <w:start w:val="1"/>
      <w:numFmt w:val="decimal"/>
      <w:lvlText w:val="%1."/>
      <w:lvlJc w:val="left"/>
      <w:pPr>
        <w:ind w:left="-354" w:hanging="360"/>
      </w:pPr>
      <w:rPr>
        <w:rFonts w:hint="default"/>
        <w:b w:val="0"/>
        <w:bCs/>
        <w:i w:val="0"/>
        <w:iCs w:val="0"/>
      </w:rPr>
    </w:lvl>
    <w:lvl w:ilvl="1">
      <w:start w:val="1"/>
      <w:numFmt w:val="lowerLetter"/>
      <w:lvlText w:val="%2)"/>
      <w:lvlJc w:val="left"/>
      <w:pPr>
        <w:ind w:left="366" w:hanging="360"/>
      </w:pPr>
      <w:rPr>
        <w:rFonts w:hint="default"/>
      </w:rPr>
    </w:lvl>
    <w:lvl w:ilvl="2">
      <w:start w:val="1"/>
      <w:numFmt w:val="lowerRoman"/>
      <w:lvlText w:val="%3)"/>
      <w:lvlJc w:val="right"/>
      <w:pPr>
        <w:ind w:left="1086" w:hanging="180"/>
      </w:pPr>
      <w:rPr>
        <w:rFonts w:hint="default"/>
      </w:rPr>
    </w:lvl>
    <w:lvl w:ilvl="3">
      <w:start w:val="1"/>
      <w:numFmt w:val="decimal"/>
      <w:lvlText w:val="%4."/>
      <w:lvlJc w:val="left"/>
      <w:pPr>
        <w:ind w:left="1806" w:hanging="360"/>
      </w:pPr>
      <w:rPr>
        <w:rFonts w:hint="default"/>
      </w:rPr>
    </w:lvl>
    <w:lvl w:ilvl="4">
      <w:start w:val="1"/>
      <w:numFmt w:val="lowerLetter"/>
      <w:lvlText w:val="%5)"/>
      <w:lvlJc w:val="left"/>
      <w:pPr>
        <w:ind w:left="2526" w:hanging="360"/>
      </w:pPr>
      <w:rPr>
        <w:rFonts w:hint="default"/>
      </w:rPr>
    </w:lvl>
    <w:lvl w:ilvl="5">
      <w:start w:val="1"/>
      <w:numFmt w:val="lowerRoman"/>
      <w:lvlText w:val="%6)"/>
      <w:lvlJc w:val="right"/>
      <w:pPr>
        <w:ind w:left="3246" w:hanging="180"/>
      </w:pPr>
      <w:rPr>
        <w:rFonts w:hint="default"/>
      </w:rPr>
    </w:lvl>
    <w:lvl w:ilvl="6">
      <w:start w:val="1"/>
      <w:numFmt w:val="decimal"/>
      <w:lvlText w:val="%7."/>
      <w:lvlJc w:val="left"/>
      <w:pPr>
        <w:ind w:left="3966" w:hanging="360"/>
      </w:pPr>
      <w:rPr>
        <w:rFonts w:hint="default"/>
      </w:rPr>
    </w:lvl>
    <w:lvl w:ilvl="7">
      <w:start w:val="1"/>
      <w:numFmt w:val="lowerLetter"/>
      <w:lvlText w:val="%8)"/>
      <w:lvlJc w:val="left"/>
      <w:pPr>
        <w:ind w:left="4686" w:hanging="360"/>
      </w:pPr>
      <w:rPr>
        <w:rFonts w:hint="default"/>
      </w:rPr>
    </w:lvl>
    <w:lvl w:ilvl="8">
      <w:start w:val="1"/>
      <w:numFmt w:val="lowerRoman"/>
      <w:lvlText w:val="%9)"/>
      <w:lvlJc w:val="right"/>
      <w:pPr>
        <w:ind w:left="5406" w:hanging="180"/>
      </w:pPr>
      <w:rPr>
        <w:rFonts w:hint="default"/>
      </w:rPr>
    </w:lvl>
  </w:abstractNum>
  <w:abstractNum w:abstractNumId="15" w15:restartNumberingAfterBreak="0">
    <w:nsid w:val="3F874C64"/>
    <w:multiLevelType w:val="hybridMultilevel"/>
    <w:tmpl w:val="D2C436D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D5441B"/>
    <w:multiLevelType w:val="hybridMultilevel"/>
    <w:tmpl w:val="EF88BFC4"/>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49EA5800"/>
    <w:multiLevelType w:val="hybridMultilevel"/>
    <w:tmpl w:val="788E40B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4CAE7ADB"/>
    <w:multiLevelType w:val="hybridMultilevel"/>
    <w:tmpl w:val="EAF6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8305F"/>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15:restartNumberingAfterBreak="0">
    <w:nsid w:val="54EB0E65"/>
    <w:multiLevelType w:val="hybridMultilevel"/>
    <w:tmpl w:val="D89EB924"/>
    <w:lvl w:ilvl="0" w:tplc="0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55A1369B"/>
    <w:multiLevelType w:val="hybridMultilevel"/>
    <w:tmpl w:val="2EE6BD96"/>
    <w:lvl w:ilvl="0" w:tplc="CC3497EE">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EB32888E">
      <w:numFmt w:val="bullet"/>
      <w:lvlText w:val="•"/>
      <w:lvlJc w:val="left"/>
      <w:pPr>
        <w:ind w:left="1796" w:hanging="360"/>
      </w:pPr>
      <w:rPr>
        <w:rFonts w:hint="default"/>
        <w:lang w:val="en-US" w:eastAsia="en-US" w:bidi="ar-SA"/>
      </w:rPr>
    </w:lvl>
    <w:lvl w:ilvl="2" w:tplc="5560B234">
      <w:numFmt w:val="bullet"/>
      <w:lvlText w:val="•"/>
      <w:lvlJc w:val="left"/>
      <w:pPr>
        <w:ind w:left="2753" w:hanging="360"/>
      </w:pPr>
      <w:rPr>
        <w:rFonts w:hint="default"/>
        <w:lang w:val="en-US" w:eastAsia="en-US" w:bidi="ar-SA"/>
      </w:rPr>
    </w:lvl>
    <w:lvl w:ilvl="3" w:tplc="F928F5AA">
      <w:numFmt w:val="bullet"/>
      <w:lvlText w:val="•"/>
      <w:lvlJc w:val="left"/>
      <w:pPr>
        <w:ind w:left="3709" w:hanging="360"/>
      </w:pPr>
      <w:rPr>
        <w:rFonts w:hint="default"/>
        <w:lang w:val="en-US" w:eastAsia="en-US" w:bidi="ar-SA"/>
      </w:rPr>
    </w:lvl>
    <w:lvl w:ilvl="4" w:tplc="2940D082">
      <w:numFmt w:val="bullet"/>
      <w:lvlText w:val="•"/>
      <w:lvlJc w:val="left"/>
      <w:pPr>
        <w:ind w:left="4666" w:hanging="360"/>
      </w:pPr>
      <w:rPr>
        <w:rFonts w:hint="default"/>
        <w:lang w:val="en-US" w:eastAsia="en-US" w:bidi="ar-SA"/>
      </w:rPr>
    </w:lvl>
    <w:lvl w:ilvl="5" w:tplc="A8A68D62">
      <w:numFmt w:val="bullet"/>
      <w:lvlText w:val="•"/>
      <w:lvlJc w:val="left"/>
      <w:pPr>
        <w:ind w:left="5623" w:hanging="360"/>
      </w:pPr>
      <w:rPr>
        <w:rFonts w:hint="default"/>
        <w:lang w:val="en-US" w:eastAsia="en-US" w:bidi="ar-SA"/>
      </w:rPr>
    </w:lvl>
    <w:lvl w:ilvl="6" w:tplc="67D6D5AE">
      <w:numFmt w:val="bullet"/>
      <w:lvlText w:val="•"/>
      <w:lvlJc w:val="left"/>
      <w:pPr>
        <w:ind w:left="6579" w:hanging="360"/>
      </w:pPr>
      <w:rPr>
        <w:rFonts w:hint="default"/>
        <w:lang w:val="en-US" w:eastAsia="en-US" w:bidi="ar-SA"/>
      </w:rPr>
    </w:lvl>
    <w:lvl w:ilvl="7" w:tplc="29D06F70">
      <w:numFmt w:val="bullet"/>
      <w:lvlText w:val="•"/>
      <w:lvlJc w:val="left"/>
      <w:pPr>
        <w:ind w:left="7536" w:hanging="360"/>
      </w:pPr>
      <w:rPr>
        <w:rFonts w:hint="default"/>
        <w:lang w:val="en-US" w:eastAsia="en-US" w:bidi="ar-SA"/>
      </w:rPr>
    </w:lvl>
    <w:lvl w:ilvl="8" w:tplc="A4748EB8">
      <w:numFmt w:val="bullet"/>
      <w:lvlText w:val="•"/>
      <w:lvlJc w:val="left"/>
      <w:pPr>
        <w:ind w:left="8493" w:hanging="360"/>
      </w:pPr>
      <w:rPr>
        <w:rFonts w:hint="default"/>
        <w:lang w:val="en-US" w:eastAsia="en-US" w:bidi="ar-SA"/>
      </w:rPr>
    </w:lvl>
  </w:abstractNum>
  <w:num w:numId="1" w16cid:durableId="999576212">
    <w:abstractNumId w:val="13"/>
  </w:num>
  <w:num w:numId="2" w16cid:durableId="2070690303">
    <w:abstractNumId w:val="7"/>
  </w:num>
  <w:num w:numId="3" w16cid:durableId="1970548851">
    <w:abstractNumId w:val="3"/>
  </w:num>
  <w:num w:numId="4" w16cid:durableId="371728115">
    <w:abstractNumId w:val="6"/>
  </w:num>
  <w:num w:numId="5" w16cid:durableId="1181313864">
    <w:abstractNumId w:val="20"/>
  </w:num>
  <w:num w:numId="6" w16cid:durableId="1071580247">
    <w:abstractNumId w:val="18"/>
  </w:num>
  <w:num w:numId="7" w16cid:durableId="906301514">
    <w:abstractNumId w:val="16"/>
  </w:num>
  <w:num w:numId="8" w16cid:durableId="2088454075">
    <w:abstractNumId w:val="1"/>
  </w:num>
  <w:num w:numId="9" w16cid:durableId="486870260">
    <w:abstractNumId w:val="19"/>
  </w:num>
  <w:num w:numId="10" w16cid:durableId="665935072">
    <w:abstractNumId w:val="8"/>
  </w:num>
  <w:num w:numId="11" w16cid:durableId="804465534">
    <w:abstractNumId w:val="9"/>
  </w:num>
  <w:num w:numId="12" w16cid:durableId="1813867177">
    <w:abstractNumId w:val="10"/>
  </w:num>
  <w:num w:numId="13" w16cid:durableId="517546562">
    <w:abstractNumId w:val="4"/>
  </w:num>
  <w:num w:numId="14" w16cid:durableId="1516579476">
    <w:abstractNumId w:val="21"/>
  </w:num>
  <w:num w:numId="15" w16cid:durableId="1099526312">
    <w:abstractNumId w:val="12"/>
  </w:num>
  <w:num w:numId="16" w16cid:durableId="90318811">
    <w:abstractNumId w:val="15"/>
  </w:num>
  <w:num w:numId="17" w16cid:durableId="1784153813">
    <w:abstractNumId w:val="17"/>
  </w:num>
  <w:num w:numId="18" w16cid:durableId="149564449">
    <w:abstractNumId w:val="22"/>
  </w:num>
  <w:num w:numId="19" w16cid:durableId="982126061">
    <w:abstractNumId w:val="2"/>
  </w:num>
  <w:num w:numId="20" w16cid:durableId="1237324769">
    <w:abstractNumId w:val="23"/>
  </w:num>
  <w:num w:numId="21" w16cid:durableId="1377701030">
    <w:abstractNumId w:val="14"/>
  </w:num>
  <w:num w:numId="22" w16cid:durableId="504782043">
    <w:abstractNumId w:val="0"/>
  </w:num>
  <w:num w:numId="23" w16cid:durableId="412354844">
    <w:abstractNumId w:val="11"/>
  </w:num>
  <w:num w:numId="24" w16cid:durableId="4542560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932"/>
    <w:rsid w:val="000017CD"/>
    <w:rsid w:val="00002724"/>
    <w:rsid w:val="00003C36"/>
    <w:rsid w:val="00004C81"/>
    <w:rsid w:val="000059E1"/>
    <w:rsid w:val="00013523"/>
    <w:rsid w:val="00023EBC"/>
    <w:rsid w:val="00032EC2"/>
    <w:rsid w:val="0004274C"/>
    <w:rsid w:val="00043A3E"/>
    <w:rsid w:val="000446B5"/>
    <w:rsid w:val="00053289"/>
    <w:rsid w:val="00053704"/>
    <w:rsid w:val="0005420E"/>
    <w:rsid w:val="000601F6"/>
    <w:rsid w:val="000624ED"/>
    <w:rsid w:val="000708B9"/>
    <w:rsid w:val="000765B9"/>
    <w:rsid w:val="00084905"/>
    <w:rsid w:val="00085089"/>
    <w:rsid w:val="000947E6"/>
    <w:rsid w:val="0009659C"/>
    <w:rsid w:val="000A57D0"/>
    <w:rsid w:val="000C1032"/>
    <w:rsid w:val="000C283B"/>
    <w:rsid w:val="000C33BB"/>
    <w:rsid w:val="000D0939"/>
    <w:rsid w:val="000F0D41"/>
    <w:rsid w:val="001056C1"/>
    <w:rsid w:val="00106219"/>
    <w:rsid w:val="001062EF"/>
    <w:rsid w:val="00115C29"/>
    <w:rsid w:val="00117024"/>
    <w:rsid w:val="00130BEA"/>
    <w:rsid w:val="00134060"/>
    <w:rsid w:val="00137B3C"/>
    <w:rsid w:val="0014017B"/>
    <w:rsid w:val="0014055C"/>
    <w:rsid w:val="00161772"/>
    <w:rsid w:val="00161DDA"/>
    <w:rsid w:val="00163207"/>
    <w:rsid w:val="00167662"/>
    <w:rsid w:val="00175985"/>
    <w:rsid w:val="00183D2F"/>
    <w:rsid w:val="00190247"/>
    <w:rsid w:val="001914C5"/>
    <w:rsid w:val="00195285"/>
    <w:rsid w:val="001A1C15"/>
    <w:rsid w:val="001A2159"/>
    <w:rsid w:val="001A5CA8"/>
    <w:rsid w:val="001A6788"/>
    <w:rsid w:val="001B286E"/>
    <w:rsid w:val="001B7C47"/>
    <w:rsid w:val="001C246D"/>
    <w:rsid w:val="001C24C6"/>
    <w:rsid w:val="001D4352"/>
    <w:rsid w:val="001E2199"/>
    <w:rsid w:val="001E43A2"/>
    <w:rsid w:val="00207223"/>
    <w:rsid w:val="002105A3"/>
    <w:rsid w:val="00220BFB"/>
    <w:rsid w:val="00225B62"/>
    <w:rsid w:val="00230634"/>
    <w:rsid w:val="0023101F"/>
    <w:rsid w:val="00231BC1"/>
    <w:rsid w:val="00246308"/>
    <w:rsid w:val="0025527A"/>
    <w:rsid w:val="002633B6"/>
    <w:rsid w:val="00267A58"/>
    <w:rsid w:val="00273553"/>
    <w:rsid w:val="00277565"/>
    <w:rsid w:val="0028560B"/>
    <w:rsid w:val="0029654B"/>
    <w:rsid w:val="002A0699"/>
    <w:rsid w:val="002A0D01"/>
    <w:rsid w:val="002B3016"/>
    <w:rsid w:val="002B5EDB"/>
    <w:rsid w:val="002B5FA7"/>
    <w:rsid w:val="002C0E3F"/>
    <w:rsid w:val="002D2C40"/>
    <w:rsid w:val="002E7C36"/>
    <w:rsid w:val="002F621A"/>
    <w:rsid w:val="00306B82"/>
    <w:rsid w:val="0031112A"/>
    <w:rsid w:val="00320AE3"/>
    <w:rsid w:val="003211BE"/>
    <w:rsid w:val="00322526"/>
    <w:rsid w:val="003316DC"/>
    <w:rsid w:val="00346CB9"/>
    <w:rsid w:val="00346E24"/>
    <w:rsid w:val="003474E0"/>
    <w:rsid w:val="00351E32"/>
    <w:rsid w:val="00352F39"/>
    <w:rsid w:val="00354160"/>
    <w:rsid w:val="003649AE"/>
    <w:rsid w:val="00376A2B"/>
    <w:rsid w:val="00384CE4"/>
    <w:rsid w:val="003867C0"/>
    <w:rsid w:val="00387DDA"/>
    <w:rsid w:val="003A38BC"/>
    <w:rsid w:val="003A49CD"/>
    <w:rsid w:val="003A7C6F"/>
    <w:rsid w:val="003B08CA"/>
    <w:rsid w:val="003C4C5D"/>
    <w:rsid w:val="003D0C16"/>
    <w:rsid w:val="003D6D5A"/>
    <w:rsid w:val="003E3809"/>
    <w:rsid w:val="003F26B3"/>
    <w:rsid w:val="004137E5"/>
    <w:rsid w:val="004150BE"/>
    <w:rsid w:val="004156A3"/>
    <w:rsid w:val="00415AA5"/>
    <w:rsid w:val="00424BA3"/>
    <w:rsid w:val="00432480"/>
    <w:rsid w:val="004358E8"/>
    <w:rsid w:val="00441F6F"/>
    <w:rsid w:val="00454024"/>
    <w:rsid w:val="00456E63"/>
    <w:rsid w:val="00466742"/>
    <w:rsid w:val="00481A96"/>
    <w:rsid w:val="00486064"/>
    <w:rsid w:val="00491ACA"/>
    <w:rsid w:val="004A4769"/>
    <w:rsid w:val="004B24F2"/>
    <w:rsid w:val="004C1A1A"/>
    <w:rsid w:val="004C5F91"/>
    <w:rsid w:val="004D2796"/>
    <w:rsid w:val="004D598D"/>
    <w:rsid w:val="004F2DB5"/>
    <w:rsid w:val="004F63A4"/>
    <w:rsid w:val="004F6892"/>
    <w:rsid w:val="00503B3B"/>
    <w:rsid w:val="0050713E"/>
    <w:rsid w:val="0051545B"/>
    <w:rsid w:val="0052373D"/>
    <w:rsid w:val="00525952"/>
    <w:rsid w:val="00526BBC"/>
    <w:rsid w:val="005420EF"/>
    <w:rsid w:val="00543B5D"/>
    <w:rsid w:val="005550FE"/>
    <w:rsid w:val="0055535F"/>
    <w:rsid w:val="00567F07"/>
    <w:rsid w:val="005740CB"/>
    <w:rsid w:val="005A0A8D"/>
    <w:rsid w:val="005B0D8F"/>
    <w:rsid w:val="005B3C40"/>
    <w:rsid w:val="005E4052"/>
    <w:rsid w:val="005F0038"/>
    <w:rsid w:val="005F16C5"/>
    <w:rsid w:val="005F5B2A"/>
    <w:rsid w:val="00601BB9"/>
    <w:rsid w:val="006044CB"/>
    <w:rsid w:val="0061324D"/>
    <w:rsid w:val="00614F1B"/>
    <w:rsid w:val="00616F9C"/>
    <w:rsid w:val="00631CB0"/>
    <w:rsid w:val="0064794A"/>
    <w:rsid w:val="00650A83"/>
    <w:rsid w:val="00650F06"/>
    <w:rsid w:val="00654C1C"/>
    <w:rsid w:val="00657EDE"/>
    <w:rsid w:val="00670D80"/>
    <w:rsid w:val="00673347"/>
    <w:rsid w:val="0069199D"/>
    <w:rsid w:val="006A63AF"/>
    <w:rsid w:val="006A7137"/>
    <w:rsid w:val="006B134F"/>
    <w:rsid w:val="006B4398"/>
    <w:rsid w:val="006B525B"/>
    <w:rsid w:val="006D4DB4"/>
    <w:rsid w:val="006E2FFC"/>
    <w:rsid w:val="006E6601"/>
    <w:rsid w:val="00700131"/>
    <w:rsid w:val="007059CC"/>
    <w:rsid w:val="00715662"/>
    <w:rsid w:val="00720333"/>
    <w:rsid w:val="007321F6"/>
    <w:rsid w:val="00732461"/>
    <w:rsid w:val="00734E2F"/>
    <w:rsid w:val="007472A1"/>
    <w:rsid w:val="007516F1"/>
    <w:rsid w:val="00753933"/>
    <w:rsid w:val="0076530A"/>
    <w:rsid w:val="007665C8"/>
    <w:rsid w:val="00767E15"/>
    <w:rsid w:val="00774A02"/>
    <w:rsid w:val="0077578A"/>
    <w:rsid w:val="007815C5"/>
    <w:rsid w:val="00781AC0"/>
    <w:rsid w:val="00785638"/>
    <w:rsid w:val="007A7E8F"/>
    <w:rsid w:val="007C07F9"/>
    <w:rsid w:val="007C597C"/>
    <w:rsid w:val="007E451B"/>
    <w:rsid w:val="007E6EA6"/>
    <w:rsid w:val="007E730C"/>
    <w:rsid w:val="0080063B"/>
    <w:rsid w:val="008029D3"/>
    <w:rsid w:val="00812691"/>
    <w:rsid w:val="00817700"/>
    <w:rsid w:val="00836DE7"/>
    <w:rsid w:val="008401E2"/>
    <w:rsid w:val="00843197"/>
    <w:rsid w:val="0085124B"/>
    <w:rsid w:val="00855D7E"/>
    <w:rsid w:val="008733C3"/>
    <w:rsid w:val="00883706"/>
    <w:rsid w:val="008849AA"/>
    <w:rsid w:val="008905D2"/>
    <w:rsid w:val="00891D33"/>
    <w:rsid w:val="00893E7D"/>
    <w:rsid w:val="008A0732"/>
    <w:rsid w:val="008A5CD9"/>
    <w:rsid w:val="008B259C"/>
    <w:rsid w:val="008B3A26"/>
    <w:rsid w:val="008D389A"/>
    <w:rsid w:val="008D51AE"/>
    <w:rsid w:val="008E052D"/>
    <w:rsid w:val="008F4932"/>
    <w:rsid w:val="008F5BDC"/>
    <w:rsid w:val="00904E6F"/>
    <w:rsid w:val="00912046"/>
    <w:rsid w:val="009159EE"/>
    <w:rsid w:val="009276CE"/>
    <w:rsid w:val="0093092E"/>
    <w:rsid w:val="00930F20"/>
    <w:rsid w:val="00941D76"/>
    <w:rsid w:val="00947AD4"/>
    <w:rsid w:val="00960016"/>
    <w:rsid w:val="009604D0"/>
    <w:rsid w:val="00965DD5"/>
    <w:rsid w:val="009662FE"/>
    <w:rsid w:val="00974ABB"/>
    <w:rsid w:val="00993372"/>
    <w:rsid w:val="0099456D"/>
    <w:rsid w:val="00994FEE"/>
    <w:rsid w:val="00997945"/>
    <w:rsid w:val="009A07E8"/>
    <w:rsid w:val="009A72CA"/>
    <w:rsid w:val="009B0A58"/>
    <w:rsid w:val="009B13A5"/>
    <w:rsid w:val="009B15C3"/>
    <w:rsid w:val="009C0C1C"/>
    <w:rsid w:val="009C1304"/>
    <w:rsid w:val="009C63F5"/>
    <w:rsid w:val="009C7BCE"/>
    <w:rsid w:val="009D2477"/>
    <w:rsid w:val="009E1E5F"/>
    <w:rsid w:val="00A009AA"/>
    <w:rsid w:val="00A05D47"/>
    <w:rsid w:val="00A12EE0"/>
    <w:rsid w:val="00A179F5"/>
    <w:rsid w:val="00A21E0A"/>
    <w:rsid w:val="00A21E6C"/>
    <w:rsid w:val="00A26A35"/>
    <w:rsid w:val="00A3281A"/>
    <w:rsid w:val="00A4354A"/>
    <w:rsid w:val="00A553B4"/>
    <w:rsid w:val="00A56DA1"/>
    <w:rsid w:val="00A64855"/>
    <w:rsid w:val="00A66810"/>
    <w:rsid w:val="00A674FD"/>
    <w:rsid w:val="00A76B21"/>
    <w:rsid w:val="00A820B7"/>
    <w:rsid w:val="00A82FCD"/>
    <w:rsid w:val="00A837D0"/>
    <w:rsid w:val="00A83D59"/>
    <w:rsid w:val="00A878F5"/>
    <w:rsid w:val="00A951C0"/>
    <w:rsid w:val="00AA658F"/>
    <w:rsid w:val="00AA7159"/>
    <w:rsid w:val="00AB0552"/>
    <w:rsid w:val="00AC006C"/>
    <w:rsid w:val="00AC2E9F"/>
    <w:rsid w:val="00AC50D8"/>
    <w:rsid w:val="00AE1F1B"/>
    <w:rsid w:val="00AF5B29"/>
    <w:rsid w:val="00B01E41"/>
    <w:rsid w:val="00B05BEE"/>
    <w:rsid w:val="00B15559"/>
    <w:rsid w:val="00B17679"/>
    <w:rsid w:val="00B179B1"/>
    <w:rsid w:val="00B21B80"/>
    <w:rsid w:val="00B518CD"/>
    <w:rsid w:val="00B64C37"/>
    <w:rsid w:val="00B81E82"/>
    <w:rsid w:val="00B91C18"/>
    <w:rsid w:val="00B91F35"/>
    <w:rsid w:val="00B933D0"/>
    <w:rsid w:val="00B971B7"/>
    <w:rsid w:val="00BA07B4"/>
    <w:rsid w:val="00BA45CE"/>
    <w:rsid w:val="00BA5F55"/>
    <w:rsid w:val="00BB06ED"/>
    <w:rsid w:val="00BB68EB"/>
    <w:rsid w:val="00BC3054"/>
    <w:rsid w:val="00BC6CD1"/>
    <w:rsid w:val="00BE3373"/>
    <w:rsid w:val="00BF4EAD"/>
    <w:rsid w:val="00BF7FF4"/>
    <w:rsid w:val="00C104A8"/>
    <w:rsid w:val="00C12BB7"/>
    <w:rsid w:val="00C227A6"/>
    <w:rsid w:val="00C36E3E"/>
    <w:rsid w:val="00C41E23"/>
    <w:rsid w:val="00C5560B"/>
    <w:rsid w:val="00C62CBE"/>
    <w:rsid w:val="00C661A7"/>
    <w:rsid w:val="00C70B33"/>
    <w:rsid w:val="00C72649"/>
    <w:rsid w:val="00C802EA"/>
    <w:rsid w:val="00C831EA"/>
    <w:rsid w:val="00C844DF"/>
    <w:rsid w:val="00C87F17"/>
    <w:rsid w:val="00CC03C8"/>
    <w:rsid w:val="00CC0CF4"/>
    <w:rsid w:val="00CC2AF6"/>
    <w:rsid w:val="00CD331C"/>
    <w:rsid w:val="00CD3656"/>
    <w:rsid w:val="00CD52EE"/>
    <w:rsid w:val="00CE6789"/>
    <w:rsid w:val="00CF746E"/>
    <w:rsid w:val="00D01AB7"/>
    <w:rsid w:val="00D03F88"/>
    <w:rsid w:val="00D041CC"/>
    <w:rsid w:val="00D1333D"/>
    <w:rsid w:val="00D15609"/>
    <w:rsid w:val="00D21249"/>
    <w:rsid w:val="00D2223D"/>
    <w:rsid w:val="00D22AFE"/>
    <w:rsid w:val="00D23D9B"/>
    <w:rsid w:val="00D436E8"/>
    <w:rsid w:val="00D479BF"/>
    <w:rsid w:val="00D54F45"/>
    <w:rsid w:val="00D65F92"/>
    <w:rsid w:val="00D70AF7"/>
    <w:rsid w:val="00D74C48"/>
    <w:rsid w:val="00D80C47"/>
    <w:rsid w:val="00D925EF"/>
    <w:rsid w:val="00D929D0"/>
    <w:rsid w:val="00D92A94"/>
    <w:rsid w:val="00DA03FD"/>
    <w:rsid w:val="00DA164C"/>
    <w:rsid w:val="00DA23A1"/>
    <w:rsid w:val="00DB1DAB"/>
    <w:rsid w:val="00DB2D37"/>
    <w:rsid w:val="00DC6F6D"/>
    <w:rsid w:val="00DC7294"/>
    <w:rsid w:val="00DC743F"/>
    <w:rsid w:val="00DD012A"/>
    <w:rsid w:val="00DD469D"/>
    <w:rsid w:val="00DF0893"/>
    <w:rsid w:val="00DF210D"/>
    <w:rsid w:val="00E0318D"/>
    <w:rsid w:val="00E04B5A"/>
    <w:rsid w:val="00E134C4"/>
    <w:rsid w:val="00E218CD"/>
    <w:rsid w:val="00E23A6E"/>
    <w:rsid w:val="00E34491"/>
    <w:rsid w:val="00E34B50"/>
    <w:rsid w:val="00E40C01"/>
    <w:rsid w:val="00E42533"/>
    <w:rsid w:val="00E56F8C"/>
    <w:rsid w:val="00E67057"/>
    <w:rsid w:val="00E77184"/>
    <w:rsid w:val="00E771BA"/>
    <w:rsid w:val="00E95614"/>
    <w:rsid w:val="00EA641E"/>
    <w:rsid w:val="00EB269B"/>
    <w:rsid w:val="00EB3D13"/>
    <w:rsid w:val="00EC0397"/>
    <w:rsid w:val="00EE339F"/>
    <w:rsid w:val="00EE4617"/>
    <w:rsid w:val="00EE6B82"/>
    <w:rsid w:val="00EE72BE"/>
    <w:rsid w:val="00EF3BFE"/>
    <w:rsid w:val="00F0478F"/>
    <w:rsid w:val="00F17880"/>
    <w:rsid w:val="00F25ECD"/>
    <w:rsid w:val="00F31485"/>
    <w:rsid w:val="00F45ECF"/>
    <w:rsid w:val="00F478E6"/>
    <w:rsid w:val="00F503F0"/>
    <w:rsid w:val="00F51F0B"/>
    <w:rsid w:val="00F527CF"/>
    <w:rsid w:val="00F52BC9"/>
    <w:rsid w:val="00F539F9"/>
    <w:rsid w:val="00F53DD8"/>
    <w:rsid w:val="00F5633A"/>
    <w:rsid w:val="00F67046"/>
    <w:rsid w:val="00F72564"/>
    <w:rsid w:val="00F81B57"/>
    <w:rsid w:val="00F86F93"/>
    <w:rsid w:val="00F912EF"/>
    <w:rsid w:val="00FA1668"/>
    <w:rsid w:val="00FA5643"/>
    <w:rsid w:val="00FA756C"/>
    <w:rsid w:val="00FC624B"/>
    <w:rsid w:val="00FD4A26"/>
    <w:rsid w:val="00FD4F84"/>
    <w:rsid w:val="00FD7AF3"/>
    <w:rsid w:val="00FE2F4F"/>
    <w:rsid w:val="00FF2319"/>
    <w:rsid w:val="00FF38FF"/>
    <w:rsid w:val="00FF72D3"/>
    <w:rsid w:val="1142DE05"/>
    <w:rsid w:val="1DCFF534"/>
    <w:rsid w:val="1FE7031A"/>
    <w:rsid w:val="2E281CCB"/>
    <w:rsid w:val="3CC31E7D"/>
    <w:rsid w:val="4A25DBE5"/>
    <w:rsid w:val="536382CD"/>
    <w:rsid w:val="69A88805"/>
    <w:rsid w:val="7B1E50C5"/>
    <w:rsid w:val="7B883C9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63656"/>
  <w15:chartTrackingRefBased/>
  <w15:docId w15:val="{D21591FC-2592-438E-9835-30EE329A0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932"/>
    <w:pPr>
      <w:widowControl w:val="0"/>
      <w:autoSpaceDE w:val="0"/>
      <w:autoSpaceDN w:val="0"/>
      <w:spacing w:after="0" w:line="240" w:lineRule="auto"/>
    </w:pPr>
    <w:rPr>
      <w:rFonts w:eastAsia="Basic Sans Light" w:cs="Basic Sans Light"/>
      <w:kern w:val="0"/>
      <w:sz w:val="22"/>
      <w:szCs w:val="22"/>
      <w:lang w:bidi="ar-SA"/>
    </w:rPr>
  </w:style>
  <w:style w:type="paragraph" w:styleId="Heading1">
    <w:name w:val="heading 1"/>
    <w:basedOn w:val="Normal"/>
    <w:next w:val="Normal"/>
    <w:link w:val="Heading1Char"/>
    <w:autoRedefine/>
    <w:uiPriority w:val="9"/>
    <w:qFormat/>
    <w:rsid w:val="00DB1DAB"/>
    <w:pPr>
      <w:keepNext/>
      <w:keepLines/>
      <w:outlineLvl w:val="0"/>
    </w:pPr>
    <w:rPr>
      <w:rFonts w:ascii="Basic Sans" w:eastAsia="BasicSans-Thin" w:hAnsi="Basic Sans" w:cs="Arial"/>
      <w:bCs/>
      <w:color w:val="005E85" w:themeColor="text2"/>
      <w:sz w:val="40"/>
      <w:szCs w:val="56"/>
      <w:lang w:val="en-GB"/>
    </w:rPr>
  </w:style>
  <w:style w:type="paragraph" w:styleId="Heading2">
    <w:name w:val="heading 2"/>
    <w:basedOn w:val="Normal"/>
    <w:next w:val="Normal"/>
    <w:link w:val="Heading2Char"/>
    <w:autoRedefine/>
    <w:uiPriority w:val="2"/>
    <w:qFormat/>
    <w:rsid w:val="00B64C37"/>
    <w:pPr>
      <w:keepNext/>
      <w:spacing w:after="300"/>
      <w:outlineLvl w:val="1"/>
    </w:pPr>
    <w:rPr>
      <w:rFonts w:ascii="Basic Sans" w:eastAsiaTheme="majorEastAsia" w:hAnsi="Basic Sans" w:cs="Arial"/>
      <w:bCs/>
      <w:iCs/>
      <w:color w:val="005E85" w:themeColor="text2"/>
      <w:sz w:val="32"/>
      <w:szCs w:val="28"/>
      <w:lang w:eastAsia="en-NZ"/>
    </w:rPr>
  </w:style>
  <w:style w:type="paragraph" w:styleId="Heading3">
    <w:name w:val="heading 3"/>
    <w:basedOn w:val="Normal"/>
    <w:next w:val="Normal"/>
    <w:link w:val="Heading3Char"/>
    <w:uiPriority w:val="2"/>
    <w:unhideWhenUsed/>
    <w:qFormat/>
    <w:rsid w:val="00AC2E9F"/>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paragraph" w:styleId="Heading6">
    <w:name w:val="heading 6"/>
    <w:basedOn w:val="Normal"/>
    <w:next w:val="Normal"/>
    <w:link w:val="Heading6Char"/>
    <w:uiPriority w:val="9"/>
    <w:semiHidden/>
    <w:unhideWhenUsed/>
    <w:rsid w:val="008F4932"/>
    <w:pPr>
      <w:keepNext/>
      <w:keepLines/>
      <w:spacing w:before="40"/>
      <w:outlineLvl w:val="5"/>
    </w:pPr>
    <w:rPr>
      <w:rFonts w:asciiTheme="minorHAnsi" w:eastAsiaTheme="majorEastAsia" w:hAnsiTheme="minorHAnsi" w:cs="Angsana New"/>
      <w:i/>
      <w:iCs/>
      <w:color w:val="595959" w:themeColor="text1" w:themeTint="A6"/>
      <w:szCs w:val="30"/>
    </w:rPr>
  </w:style>
  <w:style w:type="paragraph" w:styleId="Heading7">
    <w:name w:val="heading 7"/>
    <w:basedOn w:val="Normal"/>
    <w:next w:val="Normal"/>
    <w:link w:val="Heading7Char"/>
    <w:uiPriority w:val="9"/>
    <w:semiHidden/>
    <w:unhideWhenUsed/>
    <w:qFormat/>
    <w:rsid w:val="008F4932"/>
    <w:pPr>
      <w:keepNext/>
      <w:keepLines/>
      <w:spacing w:before="40"/>
      <w:outlineLvl w:val="6"/>
    </w:pPr>
    <w:rPr>
      <w:rFonts w:asciiTheme="minorHAnsi" w:eastAsiaTheme="majorEastAsia" w:hAnsiTheme="minorHAnsi" w:cs="Angsana New"/>
      <w:color w:val="595959" w:themeColor="text1" w:themeTint="A6"/>
      <w:szCs w:val="30"/>
    </w:rPr>
  </w:style>
  <w:style w:type="paragraph" w:styleId="Heading8">
    <w:name w:val="heading 8"/>
    <w:basedOn w:val="Normal"/>
    <w:next w:val="Normal"/>
    <w:link w:val="Heading8Char"/>
    <w:uiPriority w:val="9"/>
    <w:semiHidden/>
    <w:unhideWhenUsed/>
    <w:qFormat/>
    <w:rsid w:val="008F4932"/>
    <w:pPr>
      <w:keepNext/>
      <w:keepLines/>
      <w:outlineLvl w:val="7"/>
    </w:pPr>
    <w:rPr>
      <w:rFonts w:asciiTheme="minorHAnsi" w:eastAsiaTheme="majorEastAsia" w:hAnsiTheme="minorHAnsi" w:cs="Angsana New"/>
      <w:i/>
      <w:iCs/>
      <w:color w:val="272727" w:themeColor="text1" w:themeTint="D8"/>
      <w:szCs w:val="30"/>
    </w:rPr>
  </w:style>
  <w:style w:type="paragraph" w:styleId="Heading9">
    <w:name w:val="heading 9"/>
    <w:basedOn w:val="Normal"/>
    <w:next w:val="Normal"/>
    <w:link w:val="Heading9Char"/>
    <w:uiPriority w:val="9"/>
    <w:semiHidden/>
    <w:unhideWhenUsed/>
    <w:qFormat/>
    <w:rsid w:val="008F4932"/>
    <w:pPr>
      <w:keepNext/>
      <w:keepLines/>
      <w:outlineLvl w:val="8"/>
    </w:pPr>
    <w:rPr>
      <w:rFonts w:asciiTheme="minorHAnsi" w:eastAsiaTheme="majorEastAsia" w:hAnsiTheme="minorHAnsi" w:cs="Angsana New"/>
      <w:color w:val="272727" w:themeColor="text1" w:themeTint="D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B1DAB"/>
    <w:rPr>
      <w:rFonts w:ascii="Basic Sans" w:eastAsia="BasicSans-Thin" w:hAnsi="Basic Sans" w:cs="Arial"/>
      <w:bCs/>
      <w:color w:val="005E85" w:themeColor="text2"/>
      <w:sz w:val="40"/>
      <w:szCs w:val="56"/>
      <w:lang w:val="en-GB"/>
    </w:rPr>
  </w:style>
  <w:style w:type="paragraph" w:styleId="Title">
    <w:name w:val="Title"/>
    <w:aliases w:val="Title of Report"/>
    <w:basedOn w:val="Normal"/>
    <w:next w:val="Normal"/>
    <w:link w:val="TitleChar"/>
    <w:autoRedefine/>
    <w:uiPriority w:val="10"/>
    <w:qFormat/>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uiPriority w:val="2"/>
    <w:rsid w:val="00B64C37"/>
    <w:rPr>
      <w:rFonts w:ascii="Basic Sans" w:eastAsiaTheme="majorEastAsia" w:hAnsi="Basic Sans" w:cs="Arial"/>
      <w:bCs/>
      <w:iCs/>
      <w:color w:val="005E85" w:themeColor="text2"/>
      <w:kern w:val="0"/>
      <w:sz w:val="32"/>
      <w:szCs w:val="28"/>
      <w:lang w:eastAsia="en-NZ" w:bidi="ar-SA"/>
    </w:rPr>
  </w:style>
  <w:style w:type="paragraph" w:styleId="NoSpacing">
    <w:name w:val="No Spacing"/>
    <w:aliases w:val="Text No Spacing"/>
    <w:link w:val="NoSpacingChar"/>
    <w:autoRedefine/>
    <w:uiPriority w:val="1"/>
    <w:qFormat/>
    <w:rsid w:val="00AC2E9F"/>
    <w:pPr>
      <w:spacing w:after="0"/>
    </w:pPr>
  </w:style>
  <w:style w:type="character" w:customStyle="1" w:styleId="Heading3Char">
    <w:name w:val="Heading 3 Char"/>
    <w:basedOn w:val="DefaultParagraphFont"/>
    <w:link w:val="Heading3"/>
    <w:uiPriority w:val="2"/>
    <w:rsid w:val="00AC2E9F"/>
    <w:rPr>
      <w:rFonts w:ascii="Basic Sans" w:eastAsiaTheme="majorEastAsia" w:hAnsi="Basic Sans" w:cstheme="majorBidi"/>
      <w:color w:val="005E85"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1"/>
    <w:qFormat/>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5E85"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AC2E9F"/>
    <w:rPr>
      <w:sz w:val="24"/>
    </w:rPr>
  </w:style>
  <w:style w:type="paragraph" w:customStyle="1" w:styleId="Note">
    <w:name w:val="Note"/>
    <w:basedOn w:val="Figureortableorbookheading"/>
    <w:link w:val="NoteChar"/>
    <w:autoRedefine/>
    <w:qFormat/>
    <w:rsid w:val="00B179B1"/>
    <w:pPr>
      <w:numPr>
        <w:numId w:val="4"/>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5E85" w:themeColor="text2"/>
      <w:sz w:val="28"/>
    </w:rPr>
  </w:style>
  <w:style w:type="character" w:customStyle="1" w:styleId="FigureortableorbookheadingChar">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customStyle="1" w:styleId="NoteChar">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line="259" w:lineRule="auto"/>
      <w:outlineLvl w:val="9"/>
    </w:pPr>
  </w:style>
  <w:style w:type="paragraph" w:styleId="TOC1">
    <w:name w:val="toc 1"/>
    <w:basedOn w:val="Normal"/>
    <w:next w:val="Normal"/>
    <w:autoRedefine/>
    <w:uiPriority w:val="39"/>
    <w:unhideWhenUsed/>
    <w:rsid w:val="00DB1DAB"/>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7"/>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1"/>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1"/>
    <w:qFormat/>
    <w:rsid w:val="00AC2E9F"/>
    <w:rPr>
      <w:rFonts w:ascii="BasicSans-Light" w:eastAsia="BasicSans-Light" w:hAnsi="BasicSans-Light" w:cs="BasicSans-Light"/>
      <w:szCs w:val="32"/>
      <w:lang w:val="en-GB"/>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rPr>
      <w:rFonts w:eastAsia="BasicSans-Thin" w:cs="BasicSans-Thin"/>
      <w:sz w:val="20"/>
      <w:szCs w:val="20"/>
      <w:lang w:val="en-GB"/>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AC2E9F"/>
  </w:style>
  <w:style w:type="character" w:customStyle="1" w:styleId="Heading6Char">
    <w:name w:val="Heading 6 Char"/>
    <w:basedOn w:val="DefaultParagraphFont"/>
    <w:link w:val="Heading6"/>
    <w:uiPriority w:val="9"/>
    <w:semiHidden/>
    <w:rsid w:val="008F4932"/>
    <w:rPr>
      <w:rFonts w:asciiTheme="minorHAnsi" w:eastAsiaTheme="majorEastAsia" w:hAnsiTheme="minorHAnsi" w:cs="Angsana New"/>
      <w:i/>
      <w:iCs/>
      <w:color w:val="595959" w:themeColor="text1" w:themeTint="A6"/>
      <w:szCs w:val="30"/>
    </w:rPr>
  </w:style>
  <w:style w:type="character" w:customStyle="1" w:styleId="Heading7Char">
    <w:name w:val="Heading 7 Char"/>
    <w:basedOn w:val="DefaultParagraphFont"/>
    <w:link w:val="Heading7"/>
    <w:uiPriority w:val="9"/>
    <w:semiHidden/>
    <w:rsid w:val="008F4932"/>
    <w:rPr>
      <w:rFonts w:asciiTheme="minorHAnsi" w:eastAsiaTheme="majorEastAsia" w:hAnsiTheme="minorHAnsi" w:cs="Angsana New"/>
      <w:color w:val="595959" w:themeColor="text1" w:themeTint="A6"/>
      <w:szCs w:val="30"/>
    </w:rPr>
  </w:style>
  <w:style w:type="character" w:customStyle="1" w:styleId="Heading8Char">
    <w:name w:val="Heading 8 Char"/>
    <w:basedOn w:val="DefaultParagraphFont"/>
    <w:link w:val="Heading8"/>
    <w:uiPriority w:val="9"/>
    <w:semiHidden/>
    <w:rsid w:val="008F4932"/>
    <w:rPr>
      <w:rFonts w:asciiTheme="minorHAnsi" w:eastAsiaTheme="majorEastAsia" w:hAnsiTheme="minorHAnsi" w:cs="Angsana New"/>
      <w:i/>
      <w:iCs/>
      <w:color w:val="272727" w:themeColor="text1" w:themeTint="D8"/>
      <w:szCs w:val="30"/>
    </w:rPr>
  </w:style>
  <w:style w:type="character" w:customStyle="1" w:styleId="Heading9Char">
    <w:name w:val="Heading 9 Char"/>
    <w:basedOn w:val="DefaultParagraphFont"/>
    <w:link w:val="Heading9"/>
    <w:uiPriority w:val="9"/>
    <w:semiHidden/>
    <w:rsid w:val="008F4932"/>
    <w:rPr>
      <w:rFonts w:asciiTheme="minorHAnsi" w:eastAsiaTheme="majorEastAsia" w:hAnsiTheme="minorHAnsi" w:cs="Angsana New"/>
      <w:color w:val="272727" w:themeColor="text1" w:themeTint="D8"/>
      <w:szCs w:val="30"/>
    </w:rPr>
  </w:style>
  <w:style w:type="character" w:styleId="IntenseReference">
    <w:name w:val="Intense Reference"/>
    <w:basedOn w:val="DefaultParagraphFont"/>
    <w:uiPriority w:val="32"/>
    <w:rsid w:val="008F4932"/>
    <w:rPr>
      <w:b/>
      <w:bCs/>
      <w:smallCaps/>
      <w:color w:val="203D49" w:themeColor="accent1" w:themeShade="BF"/>
      <w:spacing w:val="5"/>
    </w:rPr>
  </w:style>
  <w:style w:type="paragraph" w:customStyle="1" w:styleId="TableParagraph">
    <w:name w:val="Table Paragraph"/>
    <w:basedOn w:val="Normal"/>
    <w:uiPriority w:val="1"/>
    <w:qFormat/>
    <w:rsid w:val="008F4932"/>
  </w:style>
  <w:style w:type="character" w:styleId="UnresolvedMention">
    <w:name w:val="Unresolved Mention"/>
    <w:basedOn w:val="DefaultParagraphFont"/>
    <w:uiPriority w:val="99"/>
    <w:semiHidden/>
    <w:unhideWhenUsed/>
    <w:rsid w:val="008F4932"/>
    <w:rPr>
      <w:color w:val="605E5C"/>
      <w:shd w:val="clear" w:color="auto" w:fill="E1DFDD"/>
    </w:rPr>
  </w:style>
  <w:style w:type="character" w:styleId="FollowedHyperlink">
    <w:name w:val="FollowedHyperlink"/>
    <w:basedOn w:val="DefaultParagraphFont"/>
    <w:uiPriority w:val="99"/>
    <w:semiHidden/>
    <w:unhideWhenUsed/>
    <w:rsid w:val="008F4932"/>
    <w:rPr>
      <w:color w:val="795CB2" w:themeColor="followedHyperlink"/>
      <w:u w:val="single"/>
    </w:rPr>
  </w:style>
  <w:style w:type="paragraph" w:customStyle="1" w:styleId="Numberedparagraphs">
    <w:name w:val="Numbered paragraphs"/>
    <w:basedOn w:val="ListParagraph"/>
    <w:link w:val="NumberedparagraphsChar"/>
    <w:qFormat/>
    <w:rsid w:val="00B64C37"/>
    <w:pPr>
      <w:widowControl/>
      <w:autoSpaceDE/>
      <w:autoSpaceDN/>
      <w:spacing w:after="240" w:line="276" w:lineRule="auto"/>
      <w:ind w:left="357" w:hanging="357"/>
      <w:contextualSpacing w:val="0"/>
    </w:pPr>
    <w:rPr>
      <w:rFonts w:ascii="Arial" w:eastAsiaTheme="minorHAnsi" w:hAnsi="Arial" w:cstheme="minorBidi"/>
      <w:sz w:val="24"/>
      <w:lang w:val="en-NZ"/>
      <w14:ligatures w14:val="none"/>
    </w:rPr>
  </w:style>
  <w:style w:type="character" w:customStyle="1" w:styleId="NumberedparagraphsChar">
    <w:name w:val="Numbered paragraphs Char"/>
    <w:basedOn w:val="DefaultParagraphFont"/>
    <w:link w:val="Numberedparagraphs"/>
    <w:rsid w:val="00B64C37"/>
    <w:rPr>
      <w:rFonts w:ascii="Arial" w:hAnsi="Arial"/>
      <w:kern w:val="0"/>
      <w:szCs w:val="22"/>
      <w:lang w:val="en-NZ" w:bidi="ar-SA"/>
      <w14:ligatures w14:val="none"/>
    </w:rPr>
  </w:style>
  <w:style w:type="paragraph" w:styleId="FootnoteText">
    <w:name w:val="footnote text"/>
    <w:basedOn w:val="Normal"/>
    <w:link w:val="FootnoteTextChar"/>
    <w:uiPriority w:val="99"/>
    <w:semiHidden/>
    <w:unhideWhenUsed/>
    <w:rsid w:val="000624ED"/>
    <w:pPr>
      <w:widowControl/>
      <w:autoSpaceDE/>
      <w:autoSpaceDN/>
    </w:pPr>
    <w:rPr>
      <w:rFonts w:eastAsiaTheme="minorHAnsi" w:cs="Angsana New"/>
      <w:sz w:val="20"/>
      <w:szCs w:val="25"/>
      <w:lang w:bidi="th-TH"/>
      <w14:ligatures w14:val="none"/>
    </w:rPr>
  </w:style>
  <w:style w:type="character" w:customStyle="1" w:styleId="FootnoteTextChar">
    <w:name w:val="Footnote Text Char"/>
    <w:basedOn w:val="DefaultParagraphFont"/>
    <w:link w:val="FootnoteText"/>
    <w:uiPriority w:val="99"/>
    <w:semiHidden/>
    <w:rsid w:val="000624ED"/>
    <w:rPr>
      <w:rFonts w:cs="Angsana New"/>
      <w:kern w:val="0"/>
      <w:sz w:val="20"/>
      <w:szCs w:val="25"/>
      <w14:ligatures w14:val="none"/>
    </w:rPr>
  </w:style>
  <w:style w:type="character" w:styleId="FootnoteReference">
    <w:name w:val="footnote reference"/>
    <w:basedOn w:val="DefaultParagraphFont"/>
    <w:uiPriority w:val="99"/>
    <w:semiHidden/>
    <w:unhideWhenUsed/>
    <w:rsid w:val="000624ED"/>
    <w:rPr>
      <w:vertAlign w:val="superscript"/>
    </w:rPr>
  </w:style>
  <w:style w:type="paragraph" w:customStyle="1" w:styleId="paragraph">
    <w:name w:val="paragraph"/>
    <w:basedOn w:val="Normal"/>
    <w:rsid w:val="00B518CD"/>
    <w:pPr>
      <w:widowControl/>
      <w:autoSpaceDE/>
      <w:autoSpaceDN/>
      <w:spacing w:before="100" w:beforeAutospacing="1" w:after="100" w:afterAutospacing="1"/>
    </w:pPr>
    <w:rPr>
      <w:rFonts w:ascii="Times New Roman" w:eastAsia="Times New Roman" w:hAnsi="Times New Roman" w:cs="Times New Roman"/>
      <w:sz w:val="24"/>
      <w:szCs w:val="24"/>
      <w:lang w:val="en-NZ" w:eastAsia="en-NZ"/>
      <w14:ligatures w14:val="none"/>
    </w:rPr>
  </w:style>
  <w:style w:type="character" w:customStyle="1" w:styleId="normaltextrun">
    <w:name w:val="normaltextrun"/>
    <w:basedOn w:val="DefaultParagraphFont"/>
    <w:rsid w:val="00B518CD"/>
  </w:style>
  <w:style w:type="character" w:customStyle="1" w:styleId="eop">
    <w:name w:val="eop"/>
    <w:basedOn w:val="DefaultParagraphFont"/>
    <w:rsid w:val="00B518CD"/>
  </w:style>
  <w:style w:type="paragraph" w:styleId="Revision">
    <w:name w:val="Revision"/>
    <w:hidden/>
    <w:uiPriority w:val="99"/>
    <w:semiHidden/>
    <w:rsid w:val="00E04B5A"/>
    <w:pPr>
      <w:spacing w:after="0" w:line="240" w:lineRule="auto"/>
    </w:pPr>
    <w:rPr>
      <w:rFonts w:eastAsia="Basic Sans Light" w:cs="Basic Sans Light"/>
      <w:kern w:val="0"/>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071603">
      <w:bodyDiv w:val="1"/>
      <w:marLeft w:val="0"/>
      <w:marRight w:val="0"/>
      <w:marTop w:val="0"/>
      <w:marBottom w:val="0"/>
      <w:divBdr>
        <w:top w:val="none" w:sz="0" w:space="0" w:color="auto"/>
        <w:left w:val="none" w:sz="0" w:space="0" w:color="auto"/>
        <w:bottom w:val="none" w:sz="0" w:space="0" w:color="auto"/>
        <w:right w:val="none" w:sz="0" w:space="0" w:color="auto"/>
      </w:divBdr>
    </w:div>
    <w:div w:id="184296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hwc.govt.nz/assets/He-Ara-Awhina-framework/PDF-He-Ara-Awhina-methods-and-measures-phase-1-summary-report.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mhwc.govt.nz/assets/Te-Huringa/Te-Huringa-2023/Summary-report/Te-Huringa-Tuarua-2023-SummaryReport.pdf"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hwc.govt.nz/assets/Te-Huringa/FINAL-MHWC-Te-Huringa-Service-Monitoring-Repor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DOCS-680008961-5123</_dlc_DocId>
    <_dlc_DocIdUrl xmlns="bd74e8db-9588-4046-9f22-b81f23249a13">
      <Url>https://mhwcnz.sharepoint.com/sites/health/_layouts/15/DocIdRedir.aspx?ID=DOCS-680008961-5123</Url>
      <Description>DOCS-680008961-5123</Description>
    </_dlc_DocIdUrl>
    <lcf76f155ced4ddcb4097134ff3c332f xmlns="c4f8c120-9fd5-4d9a-bdd4-e2b6e9a49f9f">
      <Terms xmlns="http://schemas.microsoft.com/office/infopath/2007/PartnerControls"/>
    </lcf76f155ced4ddcb4097134ff3c332f>
    <Comments xmlns="c4f8c120-9fd5-4d9a-bdd4-e2b6e9a49f9f" xsi:nil="true"/>
    <SharedWithUsers xmlns="bd74e8db-9588-4046-9f22-b81f23249a13">
      <UserInfo>
        <DisplayName>Becca Barrow</DisplayName>
        <AccountId>864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_document" ma:contentTypeID="0x010100EC715CFEA79834468078ACA06B4C38E4004EF78A82A15C8147AE70441C92B3DF4A" ma:contentTypeVersion="24" ma:contentTypeDescription="MHWC document content type" ma:contentTypeScope="" ma:versionID="97043b5ef3b1a3934afc9ca56bcdc4bb">
  <xsd:schema xmlns:xsd="http://www.w3.org/2001/XMLSchema" xmlns:xs="http://www.w3.org/2001/XMLSchema" xmlns:p="http://schemas.microsoft.com/office/2006/metadata/properties" xmlns:ns2="bd74e8db-9588-4046-9f22-b81f23249a13" xmlns:ns3="bb0bd7a6-c265-44d5-b39f-e5b415113992" xmlns:ns4="c4f8c120-9fd5-4d9a-bdd4-e2b6e9a49f9f" targetNamespace="http://schemas.microsoft.com/office/2006/metadata/properties" ma:root="true" ma:fieldsID="9257a71a3291fd75fafd638ae418af44" ns2:_="" ns3:_="" ns4:_="">
    <xsd:import namespace="bd74e8db-9588-4046-9f22-b81f23249a13"/>
    <xsd:import namespace="bb0bd7a6-c265-44d5-b39f-e5b415113992"/>
    <xsd:import namespace="c4f8c120-9fd5-4d9a-bdd4-e2b6e9a49f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Comments" minOccurs="0"/>
                <xsd:element ref="ns4:MediaServiceOCR"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99bb54d9-f134-4739-ac41-42e1c520000f}"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9bb54d9-f134-4739-ac41-42e1c520000f}"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4f8c120-9fd5-4d9a-bdd4-e2b6e9a49f9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mments" ma:index="30" nillable="true" ma:displayName="Comments" ma:description="Transcribed" ma:format="Dropdown" ma:internalName="Comments">
      <xsd:simpleType>
        <xsd:restriction base="dms:Text">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2.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3.xml><?xml version="1.0" encoding="utf-8"?>
<ds:datastoreItem xmlns:ds="http://schemas.openxmlformats.org/officeDocument/2006/customXml" ds:itemID="{A990F0BB-3EDE-4AAA-A7DD-A1D2C489BDA2}">
  <ds:schemaRefs>
    <ds:schemaRef ds:uri="http://purl.org/dc/dcmitype/"/>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c4f8c120-9fd5-4d9a-bdd4-e2b6e9a49f9f"/>
    <ds:schemaRef ds:uri="bb0bd7a6-c265-44d5-b39f-e5b415113992"/>
    <ds:schemaRef ds:uri="bd74e8db-9588-4046-9f22-b81f23249a13"/>
  </ds:schemaRefs>
</ds:datastoreItem>
</file>

<file path=customXml/itemProps4.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5.xml><?xml version="1.0" encoding="utf-8"?>
<ds:datastoreItem xmlns:ds="http://schemas.openxmlformats.org/officeDocument/2006/customXml" ds:itemID="{0BBC3AFB-A665-497F-96A7-9F844AD27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c4f8c120-9fd5-4d9a-bdd4-e2b6e9a49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646</Words>
  <Characters>3685</Characters>
  <Application>Microsoft Office Word</Application>
  <DocSecurity>0</DocSecurity>
  <Lines>30</Lines>
  <Paragraphs>8</Paragraphs>
  <ScaleCrop>false</ScaleCrop>
  <Company/>
  <LinksUpToDate>false</LinksUpToDate>
  <CharactersWithSpaces>4323</CharactersWithSpaces>
  <SharedDoc>false</SharedDoc>
  <HLinks>
    <vt:vector size="18" baseType="variant">
      <vt:variant>
        <vt:i4>3801140</vt:i4>
      </vt:variant>
      <vt:variant>
        <vt:i4>6</vt:i4>
      </vt:variant>
      <vt:variant>
        <vt:i4>0</vt:i4>
      </vt:variant>
      <vt:variant>
        <vt:i4>5</vt:i4>
      </vt:variant>
      <vt:variant>
        <vt:lpwstr>https://www.mhwc.govt.nz/assets/Te-Huringa/Te-Huringa-2023/Summary-report/Te-Huringa-Tuarua-2023-SummaryReport.pdf</vt:lpwstr>
      </vt:variant>
      <vt:variant>
        <vt:lpwstr/>
      </vt:variant>
      <vt:variant>
        <vt:i4>4128871</vt:i4>
      </vt:variant>
      <vt:variant>
        <vt:i4>3</vt:i4>
      </vt:variant>
      <vt:variant>
        <vt:i4>0</vt:i4>
      </vt:variant>
      <vt:variant>
        <vt:i4>5</vt:i4>
      </vt:variant>
      <vt:variant>
        <vt:lpwstr>https://www.mhwc.govt.nz/assets/Te-Huringa/FINAL-MHWC-Te-Huringa-Service-Monitoring-Report.pdf</vt:lpwstr>
      </vt:variant>
      <vt:variant>
        <vt:lpwstr/>
      </vt:variant>
      <vt:variant>
        <vt:i4>5898328</vt:i4>
      </vt:variant>
      <vt:variant>
        <vt:i4>0</vt:i4>
      </vt:variant>
      <vt:variant>
        <vt:i4>0</vt:i4>
      </vt:variant>
      <vt:variant>
        <vt:i4>5</vt:i4>
      </vt:variant>
      <vt:variant>
        <vt:lpwstr>https://www.mhwc.govt.nz/assets/He-Ara-Awhina-framework/PDF-He-Ara-Awhina-methods-and-measures-phase-1-summary-report.pdf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Natalie Horspool</dc:creator>
  <cp:keywords/>
  <dc:description/>
  <cp:lastModifiedBy>Stephen Blyth</cp:lastModifiedBy>
  <cp:revision>2</cp:revision>
  <dcterms:created xsi:type="dcterms:W3CDTF">2024-05-30T00:48:00Z</dcterms:created>
  <dcterms:modified xsi:type="dcterms:W3CDTF">2024-05-30T00:48:00Z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0x010100EC715CFEA79834468078ACA06B4C38E4004EF78A82A15C8147AE70441C92B3DF4A</vt:lpwstr>
  </property>
  <property fmtid="{D5CDD505-2E9C-101B-9397-08002B2CF9AE}" pid="3" name="BusinessFunction">
    <vt:lpwstr/>
  </property>
  <property fmtid="{D5CDD505-2E9C-101B-9397-08002B2CF9AE}" pid="4" name="_dlc_DocIdItemGuid">
    <vt:lpwstr>9f34d3eb-c31c-475d-a3a6-7df307a38ff5</vt:lpwstr>
  </property>
  <property fmtid="{D5CDD505-2E9C-101B-9397-08002B2CF9AE}" pid="5" name="MediaServiceImageTags">
    <vt:lpwstr/>
  </property>
</Properties>
</file>