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B810" w14:textId="77777777" w:rsidR="001340E1" w:rsidRPr="00900E8F" w:rsidRDefault="001340E1" w:rsidP="000E5422">
      <w:pPr>
        <w:pStyle w:val="Heading1"/>
        <w:spacing w:before="0" w:after="160"/>
        <w:rPr>
          <w:szCs w:val="40"/>
        </w:rPr>
      </w:pPr>
    </w:p>
    <w:p w14:paraId="5FF32392" w14:textId="77777777" w:rsidR="00AB0A03" w:rsidRPr="00900E8F" w:rsidRDefault="00AB0A03" w:rsidP="000E5422">
      <w:pPr>
        <w:pStyle w:val="Heading1"/>
        <w:spacing w:before="0" w:after="160"/>
        <w:rPr>
          <w:szCs w:val="40"/>
        </w:rPr>
      </w:pPr>
      <w:bookmarkStart w:id="0" w:name="_Toc108185155"/>
    </w:p>
    <w:p w14:paraId="496E67ED" w14:textId="77777777" w:rsidR="00AB0A03" w:rsidRPr="00900E8F" w:rsidRDefault="00AB0A03" w:rsidP="000E5422">
      <w:pPr>
        <w:pStyle w:val="Heading1"/>
        <w:spacing w:before="0" w:after="160"/>
        <w:rPr>
          <w:szCs w:val="40"/>
        </w:rPr>
      </w:pPr>
    </w:p>
    <w:bookmarkEnd w:id="0"/>
    <w:p w14:paraId="4D7274F2" w14:textId="77777777" w:rsidR="002839EF" w:rsidRPr="009623A2" w:rsidRDefault="002839EF" w:rsidP="00ED4F1E">
      <w:pPr>
        <w:pStyle w:val="Normal0"/>
        <w:spacing w:line="276" w:lineRule="auto"/>
        <w:rPr>
          <w:rFonts w:ascii="Basic Sans" w:hAnsi="Basic Sans"/>
          <w:sz w:val="40"/>
          <w:szCs w:val="40"/>
        </w:rPr>
      </w:pPr>
    </w:p>
    <w:p w14:paraId="7E0AAF2C" w14:textId="11830413" w:rsidR="3C477E28" w:rsidRPr="00DB1E02" w:rsidRDefault="3C477E28" w:rsidP="00DB1E02">
      <w:pPr>
        <w:pStyle w:val="Heading1"/>
        <w:spacing w:before="0" w:after="160"/>
        <w:rPr>
          <w:color w:val="005E85" w:themeColor="text2"/>
          <w:szCs w:val="40"/>
        </w:rPr>
      </w:pPr>
      <w:r w:rsidRPr="00DB1E02">
        <w:rPr>
          <w:color w:val="005E85" w:themeColor="text2"/>
          <w:szCs w:val="40"/>
        </w:rPr>
        <w:t xml:space="preserve">He Ara </w:t>
      </w:r>
      <w:proofErr w:type="spellStart"/>
      <w:r w:rsidRPr="00DB1E02">
        <w:rPr>
          <w:color w:val="005E85" w:themeColor="text2"/>
          <w:szCs w:val="40"/>
        </w:rPr>
        <w:t>Āwhina</w:t>
      </w:r>
      <w:proofErr w:type="spellEnd"/>
      <w:r w:rsidRPr="00DB1E02">
        <w:rPr>
          <w:color w:val="005E85" w:themeColor="text2"/>
          <w:szCs w:val="40"/>
        </w:rPr>
        <w:t xml:space="preserve"> (Pathways to Support) framework:</w:t>
      </w:r>
      <w:r w:rsidR="00DB1E02" w:rsidRPr="00DB1E02">
        <w:rPr>
          <w:color w:val="005E85" w:themeColor="text2"/>
          <w:szCs w:val="40"/>
        </w:rPr>
        <w:t xml:space="preserve"> </w:t>
      </w:r>
      <w:r w:rsidRPr="00DB1E02">
        <w:rPr>
          <w:color w:val="005E85" w:themeColor="text2"/>
          <w:szCs w:val="40"/>
        </w:rPr>
        <w:t>Summary of consultation for the Shared Perspective</w:t>
      </w:r>
    </w:p>
    <w:p w14:paraId="1D2E581B" w14:textId="3D886473" w:rsidR="3C477E28" w:rsidRPr="00DB1E02" w:rsidRDefault="3C477E28" w:rsidP="00DB1E02">
      <w:pPr>
        <w:pStyle w:val="Heading1"/>
        <w:spacing w:before="0" w:after="160"/>
        <w:rPr>
          <w:color w:val="005E85" w:themeColor="text2"/>
          <w:szCs w:val="40"/>
        </w:rPr>
      </w:pPr>
      <w:r w:rsidRPr="00DB1E02">
        <w:rPr>
          <w:color w:val="005E85" w:themeColor="text2"/>
          <w:szCs w:val="40"/>
        </w:rPr>
        <w:t>July 2022</w:t>
      </w:r>
    </w:p>
    <w:p w14:paraId="7BB50DD3" w14:textId="3EB38806" w:rsidR="03E7796D" w:rsidRDefault="03E7796D" w:rsidP="03E7796D">
      <w:pPr>
        <w:pStyle w:val="Normal0"/>
        <w:spacing w:after="160" w:line="276" w:lineRule="auto"/>
        <w:rPr>
          <w:rFonts w:eastAsia="Arial"/>
          <w:color w:val="005E85" w:themeColor="text2"/>
          <w:sz w:val="40"/>
          <w:szCs w:val="40"/>
        </w:rPr>
      </w:pPr>
    </w:p>
    <w:p w14:paraId="2FB4951A" w14:textId="77777777" w:rsidR="005D05EB" w:rsidRDefault="005D05EB" w:rsidP="000E5422"/>
    <w:p w14:paraId="5B68A3AF" w14:textId="661814C8" w:rsidR="005D05EB" w:rsidRPr="005D05EB" w:rsidRDefault="005D05EB" w:rsidP="000E5422">
      <w:pPr>
        <w:ind w:left="720" w:hanging="720"/>
      </w:pPr>
    </w:p>
    <w:p w14:paraId="60A26BB9" w14:textId="77777777" w:rsidR="00321502" w:rsidRDefault="00321502" w:rsidP="000E5422"/>
    <w:p w14:paraId="6D8AD71C" w14:textId="77777777" w:rsidR="008E0BDF" w:rsidRDefault="008E0BDF" w:rsidP="000E5422"/>
    <w:p w14:paraId="67FA5F6A" w14:textId="77777777" w:rsidR="008E0BDF" w:rsidRDefault="008E0BDF" w:rsidP="000E5422"/>
    <w:p w14:paraId="158EBD7C" w14:textId="77777777" w:rsidR="008E0BDF" w:rsidRDefault="008E0BDF" w:rsidP="000E5422"/>
    <w:p w14:paraId="1BCCCBEA" w14:textId="747BB23B" w:rsidR="00321502" w:rsidRDefault="00321502" w:rsidP="000E5422"/>
    <w:p w14:paraId="48717AE4" w14:textId="4484679A" w:rsidR="00D94EEE" w:rsidRDefault="00D94EEE" w:rsidP="000E5422"/>
    <w:p w14:paraId="26875291" w14:textId="3077536D" w:rsidR="00D94EEE" w:rsidRDefault="00D94EEE" w:rsidP="000E5422"/>
    <w:p w14:paraId="6CC852C3" w14:textId="5C1BFEB2" w:rsidR="00D94EEE" w:rsidRDefault="00D94EEE" w:rsidP="000E5422"/>
    <w:p w14:paraId="3906D63F" w14:textId="5655F1B9" w:rsidR="00D94EEE" w:rsidRDefault="00D94EEE" w:rsidP="000E5422"/>
    <w:p w14:paraId="7DD0D873" w14:textId="77777777" w:rsidR="00CD1B61" w:rsidRDefault="00CD1B61" w:rsidP="000E5422"/>
    <w:p w14:paraId="3A2720F2" w14:textId="0A27BC7C" w:rsidR="00D94EEE" w:rsidRDefault="00D94EEE" w:rsidP="000E5422"/>
    <w:p w14:paraId="317688FC" w14:textId="14C36DD0" w:rsidR="00D94EEE" w:rsidRDefault="00D94EEE" w:rsidP="762F3552">
      <w:pPr>
        <w:spacing w:after="240"/>
      </w:pPr>
    </w:p>
    <w:p w14:paraId="047176E7" w14:textId="4BA33C69" w:rsidR="00110DCE" w:rsidRDefault="00D94EEE" w:rsidP="000E5422">
      <w:pPr>
        <w:pStyle w:val="Heading2"/>
        <w:spacing w:after="160"/>
      </w:pPr>
      <w:bookmarkStart w:id="1" w:name="_Toc112166489"/>
      <w:r>
        <w:lastRenderedPageBreak/>
        <w:t>Acknowledgements</w:t>
      </w:r>
      <w:bookmarkEnd w:id="1"/>
      <w:r>
        <w:t xml:space="preserve"> </w:t>
      </w:r>
    </w:p>
    <w:p w14:paraId="2EB70DC3" w14:textId="7EB40AD8" w:rsidR="00110DCE" w:rsidRPr="00F24C6C" w:rsidRDefault="00110DCE" w:rsidP="000E5422">
      <w:pPr>
        <w:jc w:val="center"/>
        <w:rPr>
          <w:rFonts w:ascii="Basic Sans" w:hAnsi="Basic Sans"/>
          <w:color w:val="618CAB" w:themeColor="accent2"/>
          <w:lang w:eastAsia="en-NZ"/>
        </w:rPr>
      </w:pPr>
      <w:r w:rsidRPr="00F24C6C">
        <w:rPr>
          <w:rFonts w:ascii="Basic Sans" w:hAnsi="Basic Sans"/>
          <w:color w:val="618CAB" w:themeColor="accent2"/>
          <w:lang w:eastAsia="en-NZ"/>
        </w:rPr>
        <w:t xml:space="preserve">E </w:t>
      </w:r>
      <w:proofErr w:type="spellStart"/>
      <w:r w:rsidRPr="00F24C6C">
        <w:rPr>
          <w:rFonts w:ascii="Basic Sans" w:hAnsi="Basic Sans"/>
          <w:color w:val="618CAB" w:themeColor="accent2"/>
          <w:lang w:eastAsia="en-NZ"/>
        </w:rPr>
        <w:t>koekoe</w:t>
      </w:r>
      <w:proofErr w:type="spellEnd"/>
      <w:r w:rsidRPr="00F24C6C">
        <w:rPr>
          <w:rFonts w:ascii="Basic Sans" w:hAnsi="Basic Sans"/>
          <w:color w:val="618CAB" w:themeColor="accent2"/>
          <w:lang w:eastAsia="en-NZ"/>
        </w:rPr>
        <w:t xml:space="preserve"> </w:t>
      </w:r>
      <w:proofErr w:type="spellStart"/>
      <w:r w:rsidRPr="00F24C6C">
        <w:rPr>
          <w:rFonts w:ascii="Basic Sans" w:hAnsi="Basic Sans"/>
          <w:color w:val="618CAB" w:themeColor="accent2"/>
          <w:lang w:eastAsia="en-NZ"/>
        </w:rPr>
        <w:t>te</w:t>
      </w:r>
      <w:proofErr w:type="spellEnd"/>
      <w:r w:rsidRPr="00F24C6C">
        <w:rPr>
          <w:rFonts w:ascii="Basic Sans" w:hAnsi="Basic Sans"/>
          <w:color w:val="618CAB" w:themeColor="accent2"/>
          <w:lang w:eastAsia="en-NZ"/>
        </w:rPr>
        <w:t xml:space="preserve"> </w:t>
      </w:r>
      <w:proofErr w:type="spellStart"/>
      <w:r w:rsidRPr="00F24C6C">
        <w:rPr>
          <w:rFonts w:ascii="Basic Sans" w:hAnsi="Basic Sans"/>
          <w:color w:val="618CAB" w:themeColor="accent2"/>
          <w:lang w:eastAsia="en-NZ"/>
        </w:rPr>
        <w:t>tūī</w:t>
      </w:r>
      <w:proofErr w:type="spellEnd"/>
      <w:r w:rsidRPr="00F24C6C">
        <w:rPr>
          <w:rFonts w:ascii="Basic Sans" w:hAnsi="Basic Sans"/>
          <w:color w:val="618CAB" w:themeColor="accent2"/>
          <w:lang w:eastAsia="en-NZ"/>
        </w:rPr>
        <w:t xml:space="preserve">, e </w:t>
      </w:r>
      <w:proofErr w:type="spellStart"/>
      <w:r w:rsidRPr="00F24C6C">
        <w:rPr>
          <w:rFonts w:ascii="Basic Sans" w:hAnsi="Basic Sans"/>
          <w:color w:val="618CAB" w:themeColor="accent2"/>
          <w:lang w:eastAsia="en-NZ"/>
        </w:rPr>
        <w:t>ketekete</w:t>
      </w:r>
      <w:proofErr w:type="spellEnd"/>
      <w:r w:rsidRPr="00F24C6C">
        <w:rPr>
          <w:rFonts w:ascii="Basic Sans" w:hAnsi="Basic Sans"/>
          <w:color w:val="618CAB" w:themeColor="accent2"/>
          <w:lang w:eastAsia="en-NZ"/>
        </w:rPr>
        <w:t xml:space="preserve"> e </w:t>
      </w:r>
      <w:proofErr w:type="spellStart"/>
      <w:r w:rsidRPr="00F24C6C">
        <w:rPr>
          <w:rFonts w:ascii="Basic Sans" w:hAnsi="Basic Sans"/>
          <w:color w:val="618CAB" w:themeColor="accent2"/>
          <w:lang w:eastAsia="en-NZ"/>
        </w:rPr>
        <w:t>kākā</w:t>
      </w:r>
      <w:proofErr w:type="spellEnd"/>
      <w:r w:rsidRPr="00F24C6C">
        <w:rPr>
          <w:rFonts w:ascii="Basic Sans" w:hAnsi="Basic Sans"/>
          <w:color w:val="618CAB" w:themeColor="accent2"/>
          <w:lang w:eastAsia="en-NZ"/>
        </w:rPr>
        <w:t xml:space="preserve">, e </w:t>
      </w:r>
      <w:proofErr w:type="spellStart"/>
      <w:r w:rsidRPr="00F24C6C">
        <w:rPr>
          <w:rFonts w:ascii="Basic Sans" w:hAnsi="Basic Sans"/>
          <w:color w:val="618CAB" w:themeColor="accent2"/>
          <w:lang w:eastAsia="en-NZ"/>
        </w:rPr>
        <w:t>kūkū</w:t>
      </w:r>
      <w:proofErr w:type="spellEnd"/>
      <w:r w:rsidRPr="00F24C6C">
        <w:rPr>
          <w:rFonts w:ascii="Basic Sans" w:hAnsi="Basic Sans"/>
          <w:color w:val="618CAB" w:themeColor="accent2"/>
          <w:lang w:eastAsia="en-NZ"/>
        </w:rPr>
        <w:t xml:space="preserve"> </w:t>
      </w:r>
      <w:proofErr w:type="spellStart"/>
      <w:r w:rsidRPr="00F24C6C">
        <w:rPr>
          <w:rFonts w:ascii="Basic Sans" w:hAnsi="Basic Sans"/>
          <w:color w:val="618CAB" w:themeColor="accent2"/>
          <w:lang w:eastAsia="en-NZ"/>
        </w:rPr>
        <w:t>te</w:t>
      </w:r>
      <w:proofErr w:type="spellEnd"/>
      <w:r w:rsidRPr="00F24C6C">
        <w:rPr>
          <w:rFonts w:ascii="Basic Sans" w:hAnsi="Basic Sans"/>
          <w:color w:val="618CAB" w:themeColor="accent2"/>
          <w:lang w:eastAsia="en-NZ"/>
        </w:rPr>
        <w:t xml:space="preserve"> </w:t>
      </w:r>
      <w:proofErr w:type="spellStart"/>
      <w:r w:rsidRPr="00F24C6C">
        <w:rPr>
          <w:rFonts w:ascii="Basic Sans" w:hAnsi="Basic Sans"/>
          <w:color w:val="618CAB" w:themeColor="accent2"/>
          <w:lang w:eastAsia="en-NZ"/>
        </w:rPr>
        <w:t>kererū</w:t>
      </w:r>
      <w:proofErr w:type="spellEnd"/>
    </w:p>
    <w:p w14:paraId="38ADBA97" w14:textId="35E447C9" w:rsidR="00110DCE" w:rsidRPr="005E066E" w:rsidRDefault="00110DCE" w:rsidP="000E5422">
      <w:pPr>
        <w:jc w:val="center"/>
        <w:rPr>
          <w:rFonts w:ascii="Basic Sans" w:hAnsi="Basic Sans"/>
          <w:color w:val="618CAB" w:themeColor="accent2"/>
          <w:lang w:val="mi-NZ" w:eastAsia="en-NZ"/>
        </w:rPr>
      </w:pPr>
      <w:r w:rsidRPr="00F24C6C">
        <w:rPr>
          <w:rFonts w:ascii="Basic Sans" w:hAnsi="Basic Sans"/>
          <w:color w:val="618CAB" w:themeColor="accent2"/>
          <w:lang w:eastAsia="en-NZ"/>
        </w:rPr>
        <w:t>(</w:t>
      </w:r>
      <w:proofErr w:type="spellStart"/>
      <w:r w:rsidRPr="00F24C6C">
        <w:rPr>
          <w:rFonts w:ascii="Basic Sans" w:hAnsi="Basic Sans"/>
          <w:color w:val="618CAB" w:themeColor="accent2"/>
          <w:lang w:val="mi-NZ" w:eastAsia="en-NZ"/>
        </w:rPr>
        <w:t>the</w:t>
      </w:r>
      <w:proofErr w:type="spellEnd"/>
      <w:r w:rsidRPr="00F24C6C">
        <w:rPr>
          <w:rFonts w:ascii="Basic Sans" w:hAnsi="Basic Sans"/>
          <w:color w:val="618CAB" w:themeColor="accent2"/>
          <w:lang w:val="mi-NZ" w:eastAsia="en-NZ"/>
        </w:rPr>
        <w:t xml:space="preserve"> tūī </w:t>
      </w:r>
      <w:proofErr w:type="spellStart"/>
      <w:r w:rsidRPr="00F24C6C">
        <w:rPr>
          <w:rFonts w:ascii="Basic Sans" w:hAnsi="Basic Sans"/>
          <w:color w:val="618CAB" w:themeColor="accent2"/>
          <w:lang w:val="mi-NZ" w:eastAsia="en-NZ"/>
        </w:rPr>
        <w:t>squawks</w:t>
      </w:r>
      <w:proofErr w:type="spellEnd"/>
      <w:r w:rsidRPr="00F24C6C">
        <w:rPr>
          <w:rFonts w:ascii="Basic Sans" w:hAnsi="Basic Sans"/>
          <w:color w:val="618CAB" w:themeColor="accent2"/>
          <w:lang w:val="mi-NZ" w:eastAsia="en-NZ"/>
        </w:rPr>
        <w:t xml:space="preserve">, </w:t>
      </w:r>
      <w:proofErr w:type="spellStart"/>
      <w:r w:rsidRPr="00F24C6C">
        <w:rPr>
          <w:rFonts w:ascii="Basic Sans" w:hAnsi="Basic Sans"/>
          <w:color w:val="618CAB" w:themeColor="accent2"/>
          <w:lang w:val="mi-NZ" w:eastAsia="en-NZ"/>
        </w:rPr>
        <w:t>the</w:t>
      </w:r>
      <w:proofErr w:type="spellEnd"/>
      <w:r w:rsidRPr="00F24C6C">
        <w:rPr>
          <w:rFonts w:ascii="Basic Sans" w:hAnsi="Basic Sans"/>
          <w:color w:val="618CAB" w:themeColor="accent2"/>
          <w:lang w:val="mi-NZ" w:eastAsia="en-NZ"/>
        </w:rPr>
        <w:t xml:space="preserve"> kākā </w:t>
      </w:r>
      <w:proofErr w:type="spellStart"/>
      <w:r w:rsidRPr="00F24C6C">
        <w:rPr>
          <w:rFonts w:ascii="Basic Sans" w:hAnsi="Basic Sans"/>
          <w:color w:val="618CAB" w:themeColor="accent2"/>
          <w:lang w:val="mi-NZ" w:eastAsia="en-NZ"/>
        </w:rPr>
        <w:t>chatters</w:t>
      </w:r>
      <w:proofErr w:type="spellEnd"/>
      <w:r w:rsidRPr="00F24C6C">
        <w:rPr>
          <w:rFonts w:ascii="Basic Sans" w:hAnsi="Basic Sans"/>
          <w:color w:val="618CAB" w:themeColor="accent2"/>
          <w:lang w:val="mi-NZ" w:eastAsia="en-NZ"/>
        </w:rPr>
        <w:t xml:space="preserve">, </w:t>
      </w:r>
      <w:proofErr w:type="spellStart"/>
      <w:r w:rsidRPr="00F24C6C">
        <w:rPr>
          <w:rFonts w:ascii="Basic Sans" w:hAnsi="Basic Sans"/>
          <w:color w:val="618CAB" w:themeColor="accent2"/>
          <w:lang w:val="mi-NZ" w:eastAsia="en-NZ"/>
        </w:rPr>
        <w:t>the</w:t>
      </w:r>
      <w:proofErr w:type="spellEnd"/>
      <w:r w:rsidRPr="00F24C6C">
        <w:rPr>
          <w:rFonts w:ascii="Basic Sans" w:hAnsi="Basic Sans"/>
          <w:color w:val="618CAB" w:themeColor="accent2"/>
          <w:lang w:val="mi-NZ" w:eastAsia="en-NZ"/>
        </w:rPr>
        <w:t xml:space="preserve"> kererū </w:t>
      </w:r>
      <w:proofErr w:type="spellStart"/>
      <w:r w:rsidRPr="00F24C6C">
        <w:rPr>
          <w:rFonts w:ascii="Basic Sans" w:hAnsi="Basic Sans"/>
          <w:color w:val="618CAB" w:themeColor="accent2"/>
          <w:lang w:val="mi-NZ" w:eastAsia="en-NZ"/>
        </w:rPr>
        <w:t>coos</w:t>
      </w:r>
      <w:proofErr w:type="spellEnd"/>
      <w:r w:rsidRPr="00F24C6C">
        <w:rPr>
          <w:rFonts w:ascii="Basic Sans" w:hAnsi="Basic Sans"/>
          <w:color w:val="618CAB" w:themeColor="accent2"/>
          <w:lang w:val="mi-NZ" w:eastAsia="en-NZ"/>
        </w:rPr>
        <w:t>)</w:t>
      </w:r>
    </w:p>
    <w:p w14:paraId="4095A03B" w14:textId="62E61C21" w:rsidR="00110DCE" w:rsidRPr="00110DCE" w:rsidRDefault="00110DCE" w:rsidP="000E5422">
      <w:pPr>
        <w:rPr>
          <w:lang w:eastAsia="en-NZ"/>
        </w:rPr>
      </w:pPr>
      <w:r w:rsidRPr="0D70A28C">
        <w:rPr>
          <w:lang w:eastAsia="en-NZ"/>
        </w:rPr>
        <w:t xml:space="preserve">It has taken all kinds of people to bring together the He Ara </w:t>
      </w:r>
      <w:proofErr w:type="spellStart"/>
      <w:r w:rsidRPr="0D70A28C">
        <w:rPr>
          <w:lang w:eastAsia="en-NZ"/>
        </w:rPr>
        <w:t>Āwhina</w:t>
      </w:r>
      <w:proofErr w:type="spellEnd"/>
      <w:r w:rsidRPr="0D70A28C">
        <w:rPr>
          <w:lang w:eastAsia="en-NZ"/>
        </w:rPr>
        <w:t xml:space="preserve"> (Pathways to </w:t>
      </w:r>
      <w:r w:rsidR="0016050A">
        <w:rPr>
          <w:lang w:eastAsia="en-NZ"/>
        </w:rPr>
        <w:t>S</w:t>
      </w:r>
      <w:r w:rsidRPr="0D70A28C">
        <w:rPr>
          <w:lang w:eastAsia="en-NZ"/>
        </w:rPr>
        <w:t>upport) framework. We honour and acknowledge those who have offered their advice, expertise</w:t>
      </w:r>
      <w:r w:rsidR="00A71E2E">
        <w:rPr>
          <w:lang w:eastAsia="en-NZ"/>
        </w:rPr>
        <w:t>,</w:t>
      </w:r>
      <w:r w:rsidRPr="0D70A28C">
        <w:rPr>
          <w:lang w:eastAsia="en-NZ"/>
        </w:rPr>
        <w:t xml:space="preserve"> and lived experience to support and shape this mahi</w:t>
      </w:r>
      <w:r w:rsidRPr="03EA9FCF">
        <w:rPr>
          <w:lang w:eastAsia="en-NZ"/>
        </w:rPr>
        <w:t xml:space="preserve"> (work). </w:t>
      </w:r>
    </w:p>
    <w:p w14:paraId="4730BCBE" w14:textId="670E6E7B" w:rsidR="00110DCE" w:rsidRPr="00110DCE" w:rsidRDefault="00110DCE" w:rsidP="000E5422">
      <w:pPr>
        <w:rPr>
          <w:lang w:eastAsia="en-NZ"/>
        </w:rPr>
      </w:pPr>
      <w:r w:rsidRPr="00110DCE">
        <w:rPr>
          <w:lang w:eastAsia="en-NZ"/>
        </w:rPr>
        <w:t xml:space="preserve">We are grateful to the members of our Expert Advisory Group - Ben Birks Ang, Dean </w:t>
      </w:r>
      <w:proofErr w:type="spellStart"/>
      <w:r w:rsidRPr="00110DCE">
        <w:rPr>
          <w:lang w:eastAsia="en-NZ"/>
        </w:rPr>
        <w:t>Rangihuna</w:t>
      </w:r>
      <w:proofErr w:type="spellEnd"/>
      <w:r w:rsidRPr="00110DCE">
        <w:rPr>
          <w:lang w:eastAsia="en-NZ"/>
        </w:rPr>
        <w:t xml:space="preserve">, Hine </w:t>
      </w:r>
      <w:proofErr w:type="spellStart"/>
      <w:r w:rsidRPr="00110DCE">
        <w:rPr>
          <w:lang w:eastAsia="en-NZ"/>
        </w:rPr>
        <w:t>Moeke</w:t>
      </w:r>
      <w:proofErr w:type="spellEnd"/>
      <w:r w:rsidRPr="00110DCE">
        <w:rPr>
          <w:lang w:eastAsia="en-NZ"/>
        </w:rPr>
        <w:t xml:space="preserve">-Murray, Ian Soosay, Julia Ioane, Kelly Feng, Leilani </w:t>
      </w:r>
      <w:proofErr w:type="spellStart"/>
      <w:r w:rsidRPr="00110DCE">
        <w:rPr>
          <w:lang w:eastAsia="en-NZ"/>
        </w:rPr>
        <w:t>Maraku</w:t>
      </w:r>
      <w:proofErr w:type="spellEnd"/>
      <w:r w:rsidRPr="00110DCE">
        <w:rPr>
          <w:lang w:eastAsia="en-NZ"/>
        </w:rPr>
        <w:t xml:space="preserve">, </w:t>
      </w:r>
      <w:proofErr w:type="spellStart"/>
      <w:r w:rsidRPr="00110DCE">
        <w:rPr>
          <w:lang w:eastAsia="en-NZ"/>
        </w:rPr>
        <w:t>MahMah</w:t>
      </w:r>
      <w:proofErr w:type="spellEnd"/>
      <w:r w:rsidRPr="00110DCE">
        <w:rPr>
          <w:lang w:eastAsia="en-NZ"/>
        </w:rPr>
        <w:t xml:space="preserve"> </w:t>
      </w:r>
      <w:proofErr w:type="spellStart"/>
      <w:r w:rsidRPr="00110DCE">
        <w:rPr>
          <w:lang w:eastAsia="en-NZ"/>
        </w:rPr>
        <w:t>Timoteo</w:t>
      </w:r>
      <w:proofErr w:type="spellEnd"/>
      <w:r w:rsidRPr="00110DCE">
        <w:rPr>
          <w:lang w:eastAsia="en-NZ"/>
        </w:rPr>
        <w:t>, Mary O’Hagan, Nina Scott, Peter Adams, Ross Phillips</w:t>
      </w:r>
      <w:r w:rsidR="00A71E2E">
        <w:rPr>
          <w:lang w:eastAsia="en-NZ"/>
        </w:rPr>
        <w:t>,</w:t>
      </w:r>
      <w:r w:rsidRPr="00110DCE">
        <w:rPr>
          <w:lang w:eastAsia="en-NZ"/>
        </w:rPr>
        <w:t xml:space="preserve"> and in particular Sharon Shea who chaired this group. </w:t>
      </w:r>
    </w:p>
    <w:p w14:paraId="3F8634CB" w14:textId="44433F74" w:rsidR="00110DCE" w:rsidRPr="00110DCE" w:rsidRDefault="00110DCE" w:rsidP="000E5422">
      <w:pPr>
        <w:rPr>
          <w:lang w:eastAsia="en-NZ"/>
        </w:rPr>
      </w:pPr>
      <w:proofErr w:type="spellStart"/>
      <w:r w:rsidRPr="0D70A28C">
        <w:rPr>
          <w:lang w:eastAsia="en-NZ"/>
        </w:rPr>
        <w:t>Tini</w:t>
      </w:r>
      <w:proofErr w:type="spellEnd"/>
      <w:r w:rsidRPr="0D70A28C">
        <w:rPr>
          <w:lang w:eastAsia="en-NZ"/>
        </w:rPr>
        <w:t xml:space="preserve"> </w:t>
      </w:r>
      <w:proofErr w:type="spellStart"/>
      <w:r w:rsidRPr="0D70A28C">
        <w:rPr>
          <w:lang w:eastAsia="en-NZ"/>
        </w:rPr>
        <w:t>whetū</w:t>
      </w:r>
      <w:proofErr w:type="spellEnd"/>
      <w:r w:rsidRPr="0D70A28C">
        <w:rPr>
          <w:lang w:eastAsia="en-NZ"/>
        </w:rPr>
        <w:t xml:space="preserve"> ki </w:t>
      </w:r>
      <w:proofErr w:type="spellStart"/>
      <w:r w:rsidRPr="0D70A28C">
        <w:rPr>
          <w:lang w:eastAsia="en-NZ"/>
        </w:rPr>
        <w:t>te</w:t>
      </w:r>
      <w:proofErr w:type="spellEnd"/>
      <w:r w:rsidRPr="0D70A28C">
        <w:rPr>
          <w:lang w:eastAsia="en-NZ"/>
        </w:rPr>
        <w:t xml:space="preserve"> </w:t>
      </w:r>
      <w:proofErr w:type="spellStart"/>
      <w:r w:rsidRPr="0D70A28C">
        <w:rPr>
          <w:lang w:eastAsia="en-NZ"/>
        </w:rPr>
        <w:t>rangi</w:t>
      </w:r>
      <w:proofErr w:type="spellEnd"/>
      <w:r w:rsidRPr="0D70A28C">
        <w:rPr>
          <w:lang w:eastAsia="en-NZ"/>
        </w:rPr>
        <w:t xml:space="preserve">, he </w:t>
      </w:r>
      <w:proofErr w:type="spellStart"/>
      <w:r w:rsidRPr="0D70A28C">
        <w:rPr>
          <w:lang w:eastAsia="en-NZ"/>
        </w:rPr>
        <w:t>iti</w:t>
      </w:r>
      <w:proofErr w:type="spellEnd"/>
      <w:r w:rsidRPr="0D70A28C">
        <w:rPr>
          <w:lang w:eastAsia="en-NZ"/>
        </w:rPr>
        <w:t xml:space="preserve"> </w:t>
      </w:r>
      <w:proofErr w:type="spellStart"/>
      <w:r w:rsidRPr="0D70A28C">
        <w:rPr>
          <w:lang w:eastAsia="en-NZ"/>
        </w:rPr>
        <w:t>te</w:t>
      </w:r>
      <w:proofErr w:type="spellEnd"/>
      <w:r w:rsidRPr="0D70A28C">
        <w:rPr>
          <w:lang w:eastAsia="en-NZ"/>
        </w:rPr>
        <w:t xml:space="preserve"> </w:t>
      </w:r>
      <w:proofErr w:type="spellStart"/>
      <w:r w:rsidRPr="0D70A28C">
        <w:rPr>
          <w:lang w:eastAsia="en-NZ"/>
        </w:rPr>
        <w:t>pōkēao</w:t>
      </w:r>
      <w:proofErr w:type="spellEnd"/>
      <w:r w:rsidRPr="0D70A28C">
        <w:rPr>
          <w:lang w:eastAsia="en-NZ"/>
        </w:rPr>
        <w:t xml:space="preserve"> ka </w:t>
      </w:r>
      <w:proofErr w:type="spellStart"/>
      <w:r w:rsidRPr="0D70A28C">
        <w:rPr>
          <w:lang w:eastAsia="en-NZ"/>
        </w:rPr>
        <w:t>ngaro</w:t>
      </w:r>
      <w:proofErr w:type="spellEnd"/>
      <w:r w:rsidRPr="0D70A28C">
        <w:rPr>
          <w:lang w:eastAsia="en-NZ"/>
        </w:rPr>
        <w:t xml:space="preserve"> (a small cloud overhead will obscure the stars)</w:t>
      </w:r>
      <w:r w:rsidR="00077C9F" w:rsidRPr="0D70A28C">
        <w:rPr>
          <w:lang w:eastAsia="en-NZ"/>
        </w:rPr>
        <w:t xml:space="preserve"> </w:t>
      </w:r>
      <w:r w:rsidR="00A71E2E">
        <w:rPr>
          <w:lang w:eastAsia="en-NZ"/>
        </w:rPr>
        <w:t>–</w:t>
      </w:r>
      <w:r w:rsidR="00077C9F" w:rsidRPr="0D70A28C">
        <w:rPr>
          <w:lang w:eastAsia="en-NZ"/>
        </w:rPr>
        <w:t xml:space="preserve"> a</w:t>
      </w:r>
      <w:r w:rsidRPr="0D70A28C">
        <w:rPr>
          <w:lang w:eastAsia="en-NZ"/>
        </w:rPr>
        <w:t xml:space="preserve"> small group can overcome the multitudes and overcome a myriad of difficulties. Thank you for your feedback, input</w:t>
      </w:r>
      <w:r w:rsidR="00A71E2E">
        <w:rPr>
          <w:lang w:eastAsia="en-NZ"/>
        </w:rPr>
        <w:t>,</w:t>
      </w:r>
      <w:r w:rsidRPr="0D70A28C">
        <w:rPr>
          <w:lang w:eastAsia="en-NZ"/>
        </w:rPr>
        <w:t xml:space="preserve"> and views that shaped the content of the framework. </w:t>
      </w:r>
    </w:p>
    <w:p w14:paraId="1AA42A69" w14:textId="0D0F69A4" w:rsidR="00110DCE" w:rsidRPr="00110DCE" w:rsidRDefault="00110DCE" w:rsidP="000E5422">
      <w:pPr>
        <w:rPr>
          <w:lang w:eastAsia="en-NZ"/>
        </w:rPr>
      </w:pPr>
      <w:r w:rsidRPr="0D70A28C">
        <w:rPr>
          <w:lang w:eastAsia="en-NZ"/>
        </w:rPr>
        <w:t>Most importantly, we want to thank the communities, whānau, tāngata whaiora</w:t>
      </w:r>
      <w:r w:rsidR="00A71E2E">
        <w:rPr>
          <w:lang w:eastAsia="en-NZ"/>
        </w:rPr>
        <w:t>,</w:t>
      </w:r>
      <w:r w:rsidRPr="0D70A28C">
        <w:rPr>
          <w:lang w:eastAsia="en-NZ"/>
        </w:rPr>
        <w:t xml:space="preserve"> and people of Aotearoa </w:t>
      </w:r>
      <w:r w:rsidR="00A71E2E">
        <w:rPr>
          <w:lang w:eastAsia="en-NZ"/>
        </w:rPr>
        <w:t xml:space="preserve">New Zealand </w:t>
      </w:r>
      <w:r w:rsidRPr="0D70A28C">
        <w:rPr>
          <w:lang w:eastAsia="en-NZ"/>
        </w:rPr>
        <w:t xml:space="preserve">for whose voices we have tried to capture – particularly those whose voices are not heard, and whose needs are not met. Thank you for opening your hearts and giving your time and </w:t>
      </w:r>
      <w:proofErr w:type="spellStart"/>
      <w:r w:rsidRPr="0D70A28C">
        <w:rPr>
          <w:lang w:eastAsia="en-NZ"/>
        </w:rPr>
        <w:t>whakaaro</w:t>
      </w:r>
      <w:proofErr w:type="spellEnd"/>
      <w:r w:rsidRPr="0D70A28C">
        <w:rPr>
          <w:lang w:eastAsia="en-NZ"/>
        </w:rPr>
        <w:t xml:space="preserve"> (thoughts) towards this mahi.</w:t>
      </w:r>
    </w:p>
    <w:p w14:paraId="4C04AD2F" w14:textId="77777777" w:rsidR="00110DCE" w:rsidRPr="00110DCE" w:rsidRDefault="00110DCE" w:rsidP="000E5422">
      <w:pPr>
        <w:rPr>
          <w:lang w:eastAsia="en-NZ"/>
        </w:rPr>
      </w:pPr>
    </w:p>
    <w:p w14:paraId="4C789D13" w14:textId="58B71BF0" w:rsidR="00053CA7" w:rsidRDefault="00863620" w:rsidP="000E5422">
      <w:pPr>
        <w:pStyle w:val="Heading2"/>
        <w:spacing w:after="160"/>
      </w:pPr>
      <w:r>
        <w:t xml:space="preserve"> </w:t>
      </w:r>
      <w:r>
        <w:br w:type="page"/>
      </w:r>
    </w:p>
    <w:p w14:paraId="110B5660" w14:textId="530A8F2E" w:rsidR="0043126E" w:rsidRPr="005E066E" w:rsidRDefault="00E268AD" w:rsidP="000E5422">
      <w:pPr>
        <w:pStyle w:val="TOCHeading"/>
        <w:spacing w:before="0" w:after="160" w:line="276" w:lineRule="auto"/>
        <w:rPr>
          <w:rFonts w:ascii="Basic Sans" w:hAnsi="Basic Sans" w:cs="Arial"/>
          <w:b w:val="0"/>
          <w:iCs/>
          <w:color w:val="005E85" w:themeColor="text2"/>
          <w:sz w:val="40"/>
          <w:szCs w:val="28"/>
          <w:lang w:eastAsia="en-NZ"/>
        </w:rPr>
      </w:pPr>
      <w:bookmarkStart w:id="2" w:name="_Toc110851837"/>
      <w:bookmarkStart w:id="3" w:name="_Toc112166490"/>
      <w:r w:rsidRPr="7E9EC25E">
        <w:rPr>
          <w:rStyle w:val="Heading2Char"/>
          <w:b w:val="0"/>
          <w:bCs w:val="0"/>
        </w:rPr>
        <w:lastRenderedPageBreak/>
        <w:t>Contents</w:t>
      </w:r>
      <w:bookmarkEnd w:id="2"/>
      <w:bookmarkEnd w:id="3"/>
    </w:p>
    <w:sdt>
      <w:sdtPr>
        <w:id w:val="1042449136"/>
        <w:docPartObj>
          <w:docPartGallery w:val="Table of Contents"/>
          <w:docPartUnique/>
        </w:docPartObj>
      </w:sdtPr>
      <w:sdtEndPr/>
      <w:sdtContent>
        <w:p w14:paraId="3AE4BBB7" w14:textId="6B872684" w:rsidR="00931592" w:rsidRDefault="7E9EC25E">
          <w:pPr>
            <w:pStyle w:val="TOC2"/>
            <w:rPr>
              <w:rFonts w:asciiTheme="minorHAnsi" w:eastAsiaTheme="minorEastAsia" w:hAnsiTheme="minorHAnsi"/>
              <w:noProof/>
              <w:sz w:val="22"/>
              <w:szCs w:val="22"/>
              <w:lang w:val="en-US"/>
            </w:rPr>
          </w:pPr>
          <w:r>
            <w:fldChar w:fldCharType="begin"/>
          </w:r>
          <w:r w:rsidR="5669D954">
            <w:instrText>TOC \o "1-3" \h \z \u</w:instrText>
          </w:r>
          <w:r>
            <w:fldChar w:fldCharType="separate"/>
          </w:r>
          <w:hyperlink w:anchor="_Toc112166489" w:history="1">
            <w:r w:rsidR="00931592" w:rsidRPr="000845DC">
              <w:rPr>
                <w:rStyle w:val="Hyperlink"/>
                <w:noProof/>
              </w:rPr>
              <w:t>Acknowledgements</w:t>
            </w:r>
            <w:r w:rsidR="00931592">
              <w:rPr>
                <w:noProof/>
                <w:webHidden/>
              </w:rPr>
              <w:tab/>
            </w:r>
            <w:r w:rsidR="00931592">
              <w:rPr>
                <w:noProof/>
                <w:webHidden/>
              </w:rPr>
              <w:fldChar w:fldCharType="begin"/>
            </w:r>
            <w:r w:rsidR="00931592">
              <w:rPr>
                <w:noProof/>
                <w:webHidden/>
              </w:rPr>
              <w:instrText xml:space="preserve"> PAGEREF _Toc112166489 \h </w:instrText>
            </w:r>
            <w:r w:rsidR="00931592">
              <w:rPr>
                <w:noProof/>
                <w:webHidden/>
              </w:rPr>
            </w:r>
            <w:r w:rsidR="00931592">
              <w:rPr>
                <w:noProof/>
                <w:webHidden/>
              </w:rPr>
              <w:fldChar w:fldCharType="separate"/>
            </w:r>
            <w:r w:rsidR="00931592">
              <w:rPr>
                <w:noProof/>
                <w:webHidden/>
              </w:rPr>
              <w:t>2</w:t>
            </w:r>
            <w:r w:rsidR="00931592">
              <w:rPr>
                <w:noProof/>
                <w:webHidden/>
              </w:rPr>
              <w:fldChar w:fldCharType="end"/>
            </w:r>
          </w:hyperlink>
        </w:p>
        <w:p w14:paraId="140C393B" w14:textId="60D0B9F8" w:rsidR="00931592" w:rsidRDefault="003B3872">
          <w:pPr>
            <w:pStyle w:val="TOC2"/>
            <w:rPr>
              <w:rFonts w:asciiTheme="minorHAnsi" w:eastAsiaTheme="minorEastAsia" w:hAnsiTheme="minorHAnsi"/>
              <w:noProof/>
              <w:sz w:val="22"/>
              <w:szCs w:val="22"/>
              <w:lang w:val="en-US"/>
            </w:rPr>
          </w:pPr>
          <w:hyperlink w:anchor="_Toc112166491" w:history="1">
            <w:r w:rsidR="00931592" w:rsidRPr="000845DC">
              <w:rPr>
                <w:rStyle w:val="Hyperlink"/>
                <w:noProof/>
              </w:rPr>
              <w:t>Our development journey</w:t>
            </w:r>
            <w:r w:rsidR="00931592">
              <w:rPr>
                <w:noProof/>
                <w:webHidden/>
              </w:rPr>
              <w:tab/>
            </w:r>
            <w:r w:rsidR="00931592">
              <w:rPr>
                <w:noProof/>
                <w:webHidden/>
              </w:rPr>
              <w:fldChar w:fldCharType="begin"/>
            </w:r>
            <w:r w:rsidR="00931592">
              <w:rPr>
                <w:noProof/>
                <w:webHidden/>
              </w:rPr>
              <w:instrText xml:space="preserve"> PAGEREF _Toc112166491 \h </w:instrText>
            </w:r>
            <w:r w:rsidR="00931592">
              <w:rPr>
                <w:noProof/>
                <w:webHidden/>
              </w:rPr>
            </w:r>
            <w:r w:rsidR="00931592">
              <w:rPr>
                <w:noProof/>
                <w:webHidden/>
              </w:rPr>
              <w:fldChar w:fldCharType="separate"/>
            </w:r>
            <w:r w:rsidR="00892C18">
              <w:rPr>
                <w:noProof/>
                <w:webHidden/>
              </w:rPr>
              <w:t>4</w:t>
            </w:r>
            <w:r w:rsidR="00931592">
              <w:rPr>
                <w:noProof/>
                <w:webHidden/>
              </w:rPr>
              <w:fldChar w:fldCharType="end"/>
            </w:r>
          </w:hyperlink>
        </w:p>
        <w:p w14:paraId="70ED0B24" w14:textId="10A7E7EF" w:rsidR="00931592" w:rsidRDefault="003B3872">
          <w:pPr>
            <w:pStyle w:val="TOC2"/>
            <w:rPr>
              <w:rFonts w:asciiTheme="minorHAnsi" w:eastAsiaTheme="minorEastAsia" w:hAnsiTheme="minorHAnsi"/>
              <w:noProof/>
              <w:sz w:val="22"/>
              <w:szCs w:val="22"/>
              <w:lang w:val="en-US"/>
            </w:rPr>
          </w:pPr>
          <w:hyperlink w:anchor="_Toc112166493" w:history="1">
            <w:r w:rsidR="00931592" w:rsidRPr="000845DC">
              <w:rPr>
                <w:rStyle w:val="Hyperlink"/>
                <w:noProof/>
              </w:rPr>
              <w:t>What we heard and how this changed the framework</w:t>
            </w:r>
            <w:r w:rsidR="00931592">
              <w:rPr>
                <w:noProof/>
                <w:webHidden/>
              </w:rPr>
              <w:tab/>
            </w:r>
            <w:r w:rsidR="00931592">
              <w:rPr>
                <w:noProof/>
                <w:webHidden/>
              </w:rPr>
              <w:fldChar w:fldCharType="begin"/>
            </w:r>
            <w:r w:rsidR="00931592">
              <w:rPr>
                <w:noProof/>
                <w:webHidden/>
              </w:rPr>
              <w:instrText xml:space="preserve"> PAGEREF _Toc112166493 \h </w:instrText>
            </w:r>
            <w:r w:rsidR="00931592">
              <w:rPr>
                <w:noProof/>
                <w:webHidden/>
              </w:rPr>
            </w:r>
            <w:r w:rsidR="00931592">
              <w:rPr>
                <w:noProof/>
                <w:webHidden/>
              </w:rPr>
              <w:fldChar w:fldCharType="separate"/>
            </w:r>
            <w:r w:rsidR="00931592">
              <w:rPr>
                <w:noProof/>
                <w:webHidden/>
              </w:rPr>
              <w:t>6</w:t>
            </w:r>
            <w:r w:rsidR="00931592">
              <w:rPr>
                <w:noProof/>
                <w:webHidden/>
              </w:rPr>
              <w:fldChar w:fldCharType="end"/>
            </w:r>
          </w:hyperlink>
        </w:p>
        <w:p w14:paraId="3A043BC4" w14:textId="119B8F8E" w:rsidR="00931592" w:rsidRDefault="003B3872">
          <w:pPr>
            <w:pStyle w:val="TOC2"/>
            <w:rPr>
              <w:rFonts w:asciiTheme="minorHAnsi" w:eastAsiaTheme="minorEastAsia" w:hAnsiTheme="minorHAnsi"/>
              <w:noProof/>
              <w:sz w:val="22"/>
              <w:szCs w:val="22"/>
              <w:lang w:val="en-US"/>
            </w:rPr>
          </w:pPr>
          <w:hyperlink w:anchor="_Toc112166501" w:history="1">
            <w:r w:rsidR="00931592" w:rsidRPr="000845DC">
              <w:rPr>
                <w:rStyle w:val="Hyperlink"/>
                <w:noProof/>
              </w:rPr>
              <w:t>How are we using the feedback?</w:t>
            </w:r>
            <w:r w:rsidR="00931592">
              <w:rPr>
                <w:noProof/>
                <w:webHidden/>
              </w:rPr>
              <w:tab/>
            </w:r>
            <w:r w:rsidR="00931592">
              <w:rPr>
                <w:noProof/>
                <w:webHidden/>
              </w:rPr>
              <w:fldChar w:fldCharType="begin"/>
            </w:r>
            <w:r w:rsidR="00931592">
              <w:rPr>
                <w:noProof/>
                <w:webHidden/>
              </w:rPr>
              <w:instrText xml:space="preserve"> PAGEREF _Toc112166501 \h </w:instrText>
            </w:r>
            <w:r w:rsidR="00931592">
              <w:rPr>
                <w:noProof/>
                <w:webHidden/>
              </w:rPr>
            </w:r>
            <w:r w:rsidR="00931592">
              <w:rPr>
                <w:noProof/>
                <w:webHidden/>
              </w:rPr>
              <w:fldChar w:fldCharType="separate"/>
            </w:r>
            <w:r w:rsidR="00931592">
              <w:rPr>
                <w:noProof/>
                <w:webHidden/>
              </w:rPr>
              <w:t>20</w:t>
            </w:r>
            <w:r w:rsidR="00931592">
              <w:rPr>
                <w:noProof/>
                <w:webHidden/>
              </w:rPr>
              <w:fldChar w:fldCharType="end"/>
            </w:r>
          </w:hyperlink>
        </w:p>
        <w:p w14:paraId="4F759649" w14:textId="5CE15EAF" w:rsidR="00931592" w:rsidRDefault="003B3872">
          <w:pPr>
            <w:pStyle w:val="TOC2"/>
            <w:rPr>
              <w:rFonts w:asciiTheme="minorHAnsi" w:eastAsiaTheme="minorEastAsia" w:hAnsiTheme="minorHAnsi"/>
              <w:noProof/>
              <w:sz w:val="22"/>
              <w:szCs w:val="22"/>
              <w:lang w:val="en-US"/>
            </w:rPr>
          </w:pPr>
          <w:hyperlink w:anchor="_Toc112166502" w:history="1">
            <w:r w:rsidR="00931592" w:rsidRPr="000845DC">
              <w:rPr>
                <w:rStyle w:val="Hyperlink"/>
                <w:noProof/>
              </w:rPr>
              <w:t>What next?</w:t>
            </w:r>
            <w:r w:rsidR="00931592">
              <w:rPr>
                <w:noProof/>
                <w:webHidden/>
              </w:rPr>
              <w:tab/>
            </w:r>
            <w:r w:rsidR="00931592">
              <w:rPr>
                <w:noProof/>
                <w:webHidden/>
              </w:rPr>
              <w:fldChar w:fldCharType="begin"/>
            </w:r>
            <w:r w:rsidR="00931592">
              <w:rPr>
                <w:noProof/>
                <w:webHidden/>
              </w:rPr>
              <w:instrText xml:space="preserve"> PAGEREF _Toc112166502 \h </w:instrText>
            </w:r>
            <w:r w:rsidR="00931592">
              <w:rPr>
                <w:noProof/>
                <w:webHidden/>
              </w:rPr>
            </w:r>
            <w:r w:rsidR="00931592">
              <w:rPr>
                <w:noProof/>
                <w:webHidden/>
              </w:rPr>
              <w:fldChar w:fldCharType="separate"/>
            </w:r>
            <w:r w:rsidR="00931592">
              <w:rPr>
                <w:noProof/>
                <w:webHidden/>
              </w:rPr>
              <w:t>21</w:t>
            </w:r>
            <w:r w:rsidR="00931592">
              <w:rPr>
                <w:noProof/>
                <w:webHidden/>
              </w:rPr>
              <w:fldChar w:fldCharType="end"/>
            </w:r>
          </w:hyperlink>
        </w:p>
        <w:p w14:paraId="164A946D" w14:textId="380EB6F2" w:rsidR="00931592" w:rsidRDefault="00931592">
          <w:pPr>
            <w:pStyle w:val="TOC1"/>
            <w:tabs>
              <w:tab w:val="right" w:leader="dot" w:pos="9016"/>
            </w:tabs>
            <w:rPr>
              <w:rFonts w:asciiTheme="minorHAnsi" w:eastAsiaTheme="minorEastAsia" w:hAnsiTheme="minorHAnsi"/>
              <w:noProof/>
              <w:sz w:val="22"/>
              <w:szCs w:val="22"/>
              <w:lang w:val="en-US"/>
            </w:rPr>
          </w:pPr>
          <w:r w:rsidRPr="00E058F7">
            <w:rPr>
              <w:rStyle w:val="Hyperlink"/>
              <w:u w:val="none"/>
            </w:rPr>
            <w:t xml:space="preserve">    </w:t>
          </w:r>
          <w:hyperlink w:anchor="_Toc112166504" w:history="1">
            <w:r w:rsidRPr="000845DC">
              <w:rPr>
                <w:rStyle w:val="Hyperlink"/>
                <w:rFonts w:cs="Arial"/>
                <w:bCs/>
                <w:iCs/>
                <w:noProof/>
                <w:lang w:eastAsia="en-NZ"/>
              </w:rPr>
              <w:t>References</w:t>
            </w:r>
            <w:r>
              <w:rPr>
                <w:noProof/>
                <w:webHidden/>
              </w:rPr>
              <w:tab/>
            </w:r>
            <w:r>
              <w:rPr>
                <w:noProof/>
                <w:webHidden/>
              </w:rPr>
              <w:fldChar w:fldCharType="begin"/>
            </w:r>
            <w:r>
              <w:rPr>
                <w:noProof/>
                <w:webHidden/>
              </w:rPr>
              <w:instrText xml:space="preserve"> PAGEREF _Toc112166504 \h </w:instrText>
            </w:r>
            <w:r>
              <w:rPr>
                <w:noProof/>
                <w:webHidden/>
              </w:rPr>
            </w:r>
            <w:r>
              <w:rPr>
                <w:noProof/>
                <w:webHidden/>
              </w:rPr>
              <w:fldChar w:fldCharType="separate"/>
            </w:r>
            <w:r>
              <w:rPr>
                <w:noProof/>
                <w:webHidden/>
              </w:rPr>
              <w:t>23</w:t>
            </w:r>
            <w:r>
              <w:rPr>
                <w:noProof/>
                <w:webHidden/>
              </w:rPr>
              <w:fldChar w:fldCharType="end"/>
            </w:r>
          </w:hyperlink>
        </w:p>
        <w:p w14:paraId="462CDBC2" w14:textId="6F515742" w:rsidR="00931592" w:rsidRDefault="003B3872">
          <w:pPr>
            <w:pStyle w:val="TOC2"/>
            <w:rPr>
              <w:rFonts w:asciiTheme="minorHAnsi" w:eastAsiaTheme="minorEastAsia" w:hAnsiTheme="minorHAnsi"/>
              <w:noProof/>
              <w:sz w:val="22"/>
              <w:szCs w:val="22"/>
              <w:lang w:val="en-US"/>
            </w:rPr>
          </w:pPr>
          <w:hyperlink w:anchor="_Toc112166505" w:history="1">
            <w:r w:rsidR="00931592" w:rsidRPr="000845DC">
              <w:rPr>
                <w:rStyle w:val="Hyperlink"/>
                <w:noProof/>
              </w:rPr>
              <w:t>Appendix 1</w:t>
            </w:r>
            <w:r w:rsidR="00931592">
              <w:rPr>
                <w:noProof/>
                <w:webHidden/>
              </w:rPr>
              <w:tab/>
            </w:r>
            <w:r w:rsidR="00931592">
              <w:rPr>
                <w:noProof/>
                <w:webHidden/>
              </w:rPr>
              <w:fldChar w:fldCharType="begin"/>
            </w:r>
            <w:r w:rsidR="00931592">
              <w:rPr>
                <w:noProof/>
                <w:webHidden/>
              </w:rPr>
              <w:instrText xml:space="preserve"> PAGEREF _Toc112166505 \h </w:instrText>
            </w:r>
            <w:r w:rsidR="00931592">
              <w:rPr>
                <w:noProof/>
                <w:webHidden/>
              </w:rPr>
            </w:r>
            <w:r w:rsidR="00931592">
              <w:rPr>
                <w:noProof/>
                <w:webHidden/>
              </w:rPr>
              <w:fldChar w:fldCharType="separate"/>
            </w:r>
            <w:r w:rsidR="00931592">
              <w:rPr>
                <w:noProof/>
                <w:webHidden/>
              </w:rPr>
              <w:t>24</w:t>
            </w:r>
            <w:r w:rsidR="00931592">
              <w:rPr>
                <w:noProof/>
                <w:webHidden/>
              </w:rPr>
              <w:fldChar w:fldCharType="end"/>
            </w:r>
          </w:hyperlink>
        </w:p>
        <w:p w14:paraId="507EAA5C" w14:textId="338BCDF2" w:rsidR="00931592" w:rsidRDefault="003B3872">
          <w:pPr>
            <w:pStyle w:val="TOC2"/>
            <w:rPr>
              <w:rFonts w:asciiTheme="minorHAnsi" w:eastAsiaTheme="minorEastAsia" w:hAnsiTheme="minorHAnsi"/>
              <w:noProof/>
              <w:sz w:val="22"/>
              <w:szCs w:val="22"/>
              <w:lang w:val="en-US"/>
            </w:rPr>
          </w:pPr>
          <w:hyperlink w:anchor="_Toc112166507" w:history="1">
            <w:r w:rsidR="00931592" w:rsidRPr="000845DC">
              <w:rPr>
                <w:rStyle w:val="Hyperlink"/>
                <w:noProof/>
              </w:rPr>
              <w:t>Appendix 2</w:t>
            </w:r>
            <w:r w:rsidR="00931592">
              <w:rPr>
                <w:noProof/>
                <w:webHidden/>
              </w:rPr>
              <w:tab/>
            </w:r>
            <w:r w:rsidR="00931592">
              <w:rPr>
                <w:noProof/>
                <w:webHidden/>
              </w:rPr>
              <w:fldChar w:fldCharType="begin"/>
            </w:r>
            <w:r w:rsidR="00931592">
              <w:rPr>
                <w:noProof/>
                <w:webHidden/>
              </w:rPr>
              <w:instrText xml:space="preserve"> PAGEREF _Toc112166507 \h </w:instrText>
            </w:r>
            <w:r w:rsidR="00931592">
              <w:rPr>
                <w:noProof/>
                <w:webHidden/>
              </w:rPr>
            </w:r>
            <w:r w:rsidR="00931592">
              <w:rPr>
                <w:noProof/>
                <w:webHidden/>
              </w:rPr>
              <w:fldChar w:fldCharType="separate"/>
            </w:r>
            <w:r w:rsidR="00931592">
              <w:rPr>
                <w:noProof/>
                <w:webHidden/>
              </w:rPr>
              <w:t>25</w:t>
            </w:r>
            <w:r w:rsidR="00931592">
              <w:rPr>
                <w:noProof/>
                <w:webHidden/>
              </w:rPr>
              <w:fldChar w:fldCharType="end"/>
            </w:r>
          </w:hyperlink>
        </w:p>
        <w:p w14:paraId="6D8C497B" w14:textId="5FA4FD41" w:rsidR="7E9EC25E" w:rsidRDefault="7E9EC25E" w:rsidP="00955A2B">
          <w:pPr>
            <w:pStyle w:val="TOC3"/>
            <w:rPr>
              <w:rFonts w:eastAsia="Arial"/>
            </w:rPr>
          </w:pPr>
          <w:r>
            <w:fldChar w:fldCharType="end"/>
          </w:r>
        </w:p>
      </w:sdtContent>
    </w:sdt>
    <w:p w14:paraId="2AB9138B" w14:textId="4705EBE6" w:rsidR="5669D954" w:rsidRDefault="5669D954" w:rsidP="000E5422">
      <w:pPr>
        <w:pStyle w:val="TOC2"/>
        <w:spacing w:after="160"/>
      </w:pPr>
    </w:p>
    <w:p w14:paraId="5F6C71D0" w14:textId="1A726DB5" w:rsidR="00331C50" w:rsidRDefault="00331C50" w:rsidP="000E5422">
      <w:pPr>
        <w:pStyle w:val="TOC2"/>
        <w:spacing w:after="160"/>
        <w:rPr>
          <w:rFonts w:eastAsia="Arial"/>
        </w:rPr>
      </w:pPr>
    </w:p>
    <w:p w14:paraId="7BC03265" w14:textId="77777777" w:rsidR="00053CA7" w:rsidRDefault="00053CA7" w:rsidP="000E5422">
      <w:pPr>
        <w:rPr>
          <w:lang w:eastAsia="en-NZ"/>
        </w:rPr>
      </w:pPr>
    </w:p>
    <w:p w14:paraId="40E5878D" w14:textId="77777777" w:rsidR="00FA330A" w:rsidRDefault="00FA330A" w:rsidP="000E5422">
      <w:pPr>
        <w:rPr>
          <w:lang w:eastAsia="en-NZ"/>
        </w:rPr>
      </w:pPr>
    </w:p>
    <w:p w14:paraId="239CA4B6" w14:textId="77777777" w:rsidR="00FA330A" w:rsidRPr="00053CA7" w:rsidRDefault="00FA330A" w:rsidP="000E5422">
      <w:pPr>
        <w:rPr>
          <w:lang w:eastAsia="en-NZ"/>
        </w:rPr>
      </w:pPr>
    </w:p>
    <w:p w14:paraId="639C0C69" w14:textId="77777777" w:rsidR="006342D4" w:rsidRDefault="006342D4" w:rsidP="000E5422">
      <w:pPr>
        <w:rPr>
          <w:lang w:eastAsia="en-NZ"/>
        </w:rPr>
      </w:pPr>
    </w:p>
    <w:p w14:paraId="11815D4F" w14:textId="77777777" w:rsidR="006342D4" w:rsidRDefault="006342D4" w:rsidP="000E5422">
      <w:pPr>
        <w:rPr>
          <w:lang w:eastAsia="en-NZ"/>
        </w:rPr>
      </w:pPr>
    </w:p>
    <w:p w14:paraId="3A2ABD3A" w14:textId="77777777" w:rsidR="006342D4" w:rsidRDefault="006342D4" w:rsidP="000E5422">
      <w:pPr>
        <w:rPr>
          <w:lang w:eastAsia="en-NZ"/>
        </w:rPr>
      </w:pPr>
    </w:p>
    <w:p w14:paraId="616AF9BF" w14:textId="77777777" w:rsidR="006342D4" w:rsidRDefault="006342D4" w:rsidP="000E5422">
      <w:pPr>
        <w:rPr>
          <w:lang w:eastAsia="en-NZ"/>
        </w:rPr>
      </w:pPr>
    </w:p>
    <w:p w14:paraId="5F287627" w14:textId="77777777" w:rsidR="006342D4" w:rsidRDefault="006342D4" w:rsidP="000E5422">
      <w:pPr>
        <w:rPr>
          <w:lang w:eastAsia="en-NZ"/>
        </w:rPr>
      </w:pPr>
    </w:p>
    <w:p w14:paraId="5BFA76C9" w14:textId="77777777" w:rsidR="006342D4" w:rsidRDefault="006342D4" w:rsidP="000E5422">
      <w:pPr>
        <w:rPr>
          <w:lang w:eastAsia="en-NZ"/>
        </w:rPr>
      </w:pPr>
    </w:p>
    <w:p w14:paraId="09F352D5" w14:textId="77777777" w:rsidR="006342D4" w:rsidRDefault="006342D4" w:rsidP="000E5422">
      <w:pPr>
        <w:rPr>
          <w:lang w:eastAsia="en-NZ"/>
        </w:rPr>
      </w:pPr>
    </w:p>
    <w:p w14:paraId="3C5820A0" w14:textId="77777777" w:rsidR="006342D4" w:rsidRDefault="006342D4" w:rsidP="000E5422">
      <w:pPr>
        <w:rPr>
          <w:lang w:eastAsia="en-NZ"/>
        </w:rPr>
      </w:pPr>
    </w:p>
    <w:p w14:paraId="40BE1081" w14:textId="77777777" w:rsidR="006342D4" w:rsidRDefault="006342D4" w:rsidP="000E5422">
      <w:pPr>
        <w:rPr>
          <w:lang w:eastAsia="en-NZ"/>
        </w:rPr>
      </w:pPr>
    </w:p>
    <w:p w14:paraId="54524A14" w14:textId="77777777" w:rsidR="006342D4" w:rsidRDefault="006342D4" w:rsidP="000E5422">
      <w:pPr>
        <w:rPr>
          <w:lang w:eastAsia="en-NZ"/>
        </w:rPr>
      </w:pPr>
    </w:p>
    <w:p w14:paraId="765AC010" w14:textId="77777777" w:rsidR="006342D4" w:rsidRPr="00053CA7" w:rsidRDefault="006342D4" w:rsidP="000E5422">
      <w:pPr>
        <w:rPr>
          <w:lang w:eastAsia="en-NZ"/>
        </w:rPr>
      </w:pPr>
    </w:p>
    <w:p w14:paraId="2182DA67" w14:textId="41E35A3F" w:rsidR="5FAF2B1A" w:rsidRPr="00B51BE5" w:rsidRDefault="5FAF2B1A" w:rsidP="000E5422">
      <w:pPr>
        <w:pStyle w:val="TOC2"/>
        <w:spacing w:after="160"/>
      </w:pPr>
    </w:p>
    <w:p w14:paraId="3A8B0789" w14:textId="6C1708B8" w:rsidR="002F0A9B" w:rsidRDefault="00026AEA" w:rsidP="000E5422">
      <w:pPr>
        <w:pStyle w:val="Heading2"/>
        <w:spacing w:after="160"/>
      </w:pPr>
      <w:bookmarkStart w:id="4" w:name="_Toc112166491"/>
      <w:r>
        <w:lastRenderedPageBreak/>
        <w:t xml:space="preserve">Our development </w:t>
      </w:r>
      <w:r w:rsidR="007A3EF3">
        <w:t>journey</w:t>
      </w:r>
      <w:bookmarkEnd w:id="4"/>
    </w:p>
    <w:p w14:paraId="73126866" w14:textId="74EC4FA9" w:rsidR="21C1EB93" w:rsidRPr="00D65D82" w:rsidRDefault="00F62976" w:rsidP="000E5422">
      <w:pPr>
        <w:pStyle w:val="Heading3"/>
        <w:spacing w:after="160"/>
      </w:pPr>
      <w:bookmarkStart w:id="5" w:name="_Toc110851839"/>
      <w:bookmarkStart w:id="6" w:name="_Toc112166492"/>
      <w:r w:rsidRPr="00D65D82">
        <w:t>H</w:t>
      </w:r>
      <w:r w:rsidR="21C1EB93" w:rsidRPr="00D65D82">
        <w:t>e Ar</w:t>
      </w:r>
      <w:bookmarkStart w:id="7" w:name="_Hlk109056001"/>
      <w:r w:rsidR="21C1EB93" w:rsidRPr="00D65D82">
        <w:t xml:space="preserve">a </w:t>
      </w:r>
      <w:bookmarkEnd w:id="7"/>
      <w:proofErr w:type="spellStart"/>
      <w:r w:rsidR="21C1EB93" w:rsidRPr="00D65D82">
        <w:t>Āwhina</w:t>
      </w:r>
      <w:proofErr w:type="spellEnd"/>
      <w:r w:rsidR="009C68F4" w:rsidRPr="00D65D82">
        <w:t xml:space="preserve"> (Pathway</w:t>
      </w:r>
      <w:r w:rsidR="00212E89" w:rsidRPr="00D65D82">
        <w:t>s to Support) framework</w:t>
      </w:r>
      <w:bookmarkEnd w:id="5"/>
      <w:bookmarkEnd w:id="6"/>
      <w:r w:rsidR="21C1EB93" w:rsidRPr="00D65D82">
        <w:t xml:space="preserve"> </w:t>
      </w:r>
    </w:p>
    <w:p w14:paraId="39A895E1" w14:textId="2213D946" w:rsidR="21C1EB93" w:rsidRPr="005A3CAA" w:rsidRDefault="21C1EB93" w:rsidP="000E5422">
      <w:pPr>
        <w:spacing w:beforeLines="60" w:before="144"/>
        <w:rPr>
          <w:rFonts w:eastAsia="Arial" w:cs="Arial"/>
        </w:rPr>
      </w:pPr>
      <w:r w:rsidRPr="5398B027">
        <w:rPr>
          <w:rFonts w:eastAsia="Arial" w:cs="Arial"/>
        </w:rPr>
        <w:t xml:space="preserve">Te </w:t>
      </w:r>
      <w:proofErr w:type="spellStart"/>
      <w:r w:rsidRPr="5398B027">
        <w:rPr>
          <w:rFonts w:eastAsia="Arial" w:cs="Arial"/>
        </w:rPr>
        <w:t>Hiringa</w:t>
      </w:r>
      <w:proofErr w:type="spellEnd"/>
      <w:r w:rsidRPr="5398B027">
        <w:rPr>
          <w:rFonts w:eastAsia="Arial" w:cs="Arial"/>
        </w:rPr>
        <w:t xml:space="preserve"> </w:t>
      </w:r>
      <w:proofErr w:type="spellStart"/>
      <w:r w:rsidRPr="5398B027">
        <w:rPr>
          <w:rFonts w:eastAsia="Arial" w:cs="Arial"/>
        </w:rPr>
        <w:t>Mahara</w:t>
      </w:r>
      <w:proofErr w:type="spellEnd"/>
      <w:r w:rsidR="7C27BC82" w:rsidRPr="5398B027">
        <w:rPr>
          <w:rFonts w:eastAsia="Arial" w:cs="Arial"/>
        </w:rPr>
        <w:t xml:space="preserve"> (</w:t>
      </w:r>
      <w:r w:rsidR="00476325" w:rsidRPr="5398B027">
        <w:rPr>
          <w:rFonts w:eastAsia="Arial" w:cs="Arial"/>
        </w:rPr>
        <w:t>t</w:t>
      </w:r>
      <w:r w:rsidRPr="5398B027">
        <w:rPr>
          <w:rFonts w:eastAsia="Arial" w:cs="Arial"/>
        </w:rPr>
        <w:t xml:space="preserve">he Mental Health and Wellbeing Commission) was </w:t>
      </w:r>
      <w:r w:rsidR="00E74D20" w:rsidRPr="5398B027">
        <w:rPr>
          <w:rFonts w:eastAsia="Arial" w:cs="Arial"/>
        </w:rPr>
        <w:t>established</w:t>
      </w:r>
      <w:r w:rsidRPr="5398B027">
        <w:rPr>
          <w:rFonts w:eastAsia="Arial" w:cs="Arial"/>
        </w:rPr>
        <w:t xml:space="preserve"> as one of the recommendations of </w:t>
      </w:r>
      <w:hyperlink r:id="rId11">
        <w:proofErr w:type="spellStart"/>
        <w:r w:rsidR="00984B92" w:rsidRPr="5398B027">
          <w:rPr>
            <w:rStyle w:val="Hyperlink"/>
            <w:rFonts w:eastAsia="Arial" w:cs="Arial"/>
          </w:rPr>
          <w:t>He</w:t>
        </w:r>
        <w:proofErr w:type="spellEnd"/>
        <w:r w:rsidR="00984B92" w:rsidRPr="5398B027">
          <w:rPr>
            <w:rStyle w:val="Hyperlink"/>
            <w:rFonts w:eastAsia="Arial" w:cs="Arial"/>
          </w:rPr>
          <w:t xml:space="preserve"> Ara </w:t>
        </w:r>
        <w:proofErr w:type="spellStart"/>
        <w:r w:rsidR="00984B92" w:rsidRPr="5398B027">
          <w:rPr>
            <w:rStyle w:val="Hyperlink"/>
            <w:rFonts w:eastAsia="Arial" w:cs="Arial"/>
          </w:rPr>
          <w:t>Oranga</w:t>
        </w:r>
        <w:proofErr w:type="spellEnd"/>
        <w:r w:rsidR="00984B92" w:rsidRPr="5398B027">
          <w:rPr>
            <w:rStyle w:val="Hyperlink"/>
            <w:rFonts w:eastAsia="Arial" w:cs="Arial"/>
          </w:rPr>
          <w:t>: Report of the Government Inquiry into Mental Health and Addiction</w:t>
        </w:r>
      </w:hyperlink>
      <w:r w:rsidR="00AC4896">
        <w:rPr>
          <w:rStyle w:val="Hyperlink"/>
          <w:rFonts w:eastAsia="Arial" w:cs="Arial"/>
        </w:rPr>
        <w:t xml:space="preserve"> </w:t>
      </w:r>
      <w:sdt>
        <w:sdtPr>
          <w:rPr>
            <w:rStyle w:val="Hyperlink"/>
            <w:rFonts w:eastAsia="Arial" w:cs="Arial"/>
            <w:color w:val="000000" w:themeColor="text1"/>
          </w:rPr>
          <w:id w:val="1823995314"/>
          <w:lock w:val="contentLocked"/>
          <w:placeholder>
            <w:docPart w:val="6757A9D5A94F4937868F7E8DC6F2BB89"/>
          </w:placeholder>
          <w:citation/>
        </w:sdtPr>
        <w:sdtEndPr>
          <w:rPr>
            <w:rStyle w:val="Hyperlink"/>
          </w:rPr>
        </w:sdtEndPr>
        <w:sdtContent>
          <w:r w:rsidR="009975CF" w:rsidRPr="009975CF">
            <w:rPr>
              <w:rStyle w:val="Hyperlink"/>
              <w:rFonts w:eastAsia="Arial" w:cs="Arial"/>
              <w:color w:val="000000" w:themeColor="text1"/>
            </w:rPr>
            <w:fldChar w:fldCharType="begin"/>
          </w:r>
          <w:r w:rsidR="009975CF" w:rsidRPr="009975CF">
            <w:rPr>
              <w:rStyle w:val="Hyperlink"/>
              <w:rFonts w:eastAsia="Arial" w:cs="Arial"/>
              <w:color w:val="000000" w:themeColor="text1"/>
            </w:rPr>
            <w:instrText xml:space="preserve"> CITATION Gov18 \l 5129 </w:instrText>
          </w:r>
          <w:r w:rsidR="009975CF" w:rsidRPr="009975CF">
            <w:rPr>
              <w:rStyle w:val="Hyperlink"/>
              <w:rFonts w:eastAsia="Arial" w:cs="Arial"/>
              <w:color w:val="000000" w:themeColor="text1"/>
            </w:rPr>
            <w:fldChar w:fldCharType="separate"/>
          </w:r>
          <w:r w:rsidR="009975CF" w:rsidRPr="009975CF">
            <w:rPr>
              <w:rFonts w:eastAsia="Arial" w:cs="Arial"/>
              <w:noProof/>
              <w:color w:val="000000" w:themeColor="text1"/>
            </w:rPr>
            <w:t>(Government Inquiry into Mental Health and Addiction, 2018)</w:t>
          </w:r>
          <w:r w:rsidR="009975CF" w:rsidRPr="009975CF">
            <w:rPr>
              <w:rStyle w:val="Hyperlink"/>
              <w:rFonts w:eastAsia="Arial" w:cs="Arial"/>
              <w:color w:val="000000" w:themeColor="text1"/>
            </w:rPr>
            <w:fldChar w:fldCharType="end"/>
          </w:r>
        </w:sdtContent>
      </w:sdt>
      <w:r w:rsidR="003D5FB8" w:rsidRPr="009975CF">
        <w:rPr>
          <w:rFonts w:eastAsia="Arial" w:cs="Arial"/>
          <w:color w:val="000000" w:themeColor="text1"/>
        </w:rPr>
        <w:t>.</w:t>
      </w:r>
      <w:r w:rsidR="003D5FB8" w:rsidRPr="5398B027">
        <w:rPr>
          <w:rFonts w:eastAsia="Arial" w:cs="Arial"/>
        </w:rPr>
        <w:t xml:space="preserve"> </w:t>
      </w:r>
      <w:r w:rsidR="00D21C58">
        <w:rPr>
          <w:rFonts w:eastAsiaTheme="minorEastAsia" w:cs="Arial"/>
          <w:lang w:eastAsia="en-NZ"/>
        </w:rPr>
        <w:t>A core</w:t>
      </w:r>
      <w:r>
        <w:rPr>
          <w:rFonts w:eastAsiaTheme="minorEastAsia" w:cs="Arial"/>
          <w:lang w:eastAsia="en-NZ"/>
        </w:rPr>
        <w:t xml:space="preserve"> function </w:t>
      </w:r>
      <w:r w:rsidR="00D21C58" w:rsidRPr="00242681">
        <w:rPr>
          <w:rFonts w:eastAsiaTheme="minorEastAsia" w:cs="Arial"/>
          <w:lang w:eastAsia="en-NZ"/>
        </w:rPr>
        <w:t>of</w:t>
      </w:r>
      <w:r w:rsidRPr="00242681">
        <w:rPr>
          <w:rFonts w:eastAsiaTheme="minorEastAsia" w:cs="Arial"/>
          <w:lang w:eastAsia="en-NZ"/>
        </w:rPr>
        <w:t xml:space="preserve"> Te </w:t>
      </w:r>
      <w:proofErr w:type="spellStart"/>
      <w:r w:rsidRPr="00242681">
        <w:rPr>
          <w:rFonts w:eastAsiaTheme="minorEastAsia" w:cs="Arial"/>
          <w:lang w:eastAsia="en-NZ"/>
        </w:rPr>
        <w:t>Hiringa</w:t>
      </w:r>
      <w:proofErr w:type="spellEnd"/>
      <w:r w:rsidRPr="00242681">
        <w:rPr>
          <w:rFonts w:eastAsiaTheme="minorEastAsia" w:cs="Arial"/>
          <w:lang w:eastAsia="en-NZ"/>
        </w:rPr>
        <w:t xml:space="preserve"> </w:t>
      </w:r>
      <w:proofErr w:type="spellStart"/>
      <w:r w:rsidRPr="00242681">
        <w:rPr>
          <w:rFonts w:eastAsiaTheme="minorEastAsia" w:cs="Arial"/>
          <w:lang w:eastAsia="en-NZ"/>
        </w:rPr>
        <w:t>Mahara</w:t>
      </w:r>
      <w:proofErr w:type="spellEnd"/>
      <w:r w:rsidRPr="00242681">
        <w:rPr>
          <w:rFonts w:eastAsiaTheme="minorEastAsia" w:cs="Arial"/>
          <w:lang w:eastAsia="en-NZ"/>
        </w:rPr>
        <w:t xml:space="preserve"> is to monitor and report on mental health services and addiction services, and advocate for improvements to those services. This function was transferred from the former Mental Health Commissioner to Te </w:t>
      </w:r>
      <w:proofErr w:type="spellStart"/>
      <w:r w:rsidRPr="00242681">
        <w:rPr>
          <w:rFonts w:eastAsiaTheme="minorEastAsia" w:cs="Arial"/>
          <w:lang w:eastAsia="en-NZ"/>
        </w:rPr>
        <w:t>Hiringa</w:t>
      </w:r>
      <w:proofErr w:type="spellEnd"/>
      <w:r w:rsidRPr="00242681">
        <w:rPr>
          <w:rFonts w:eastAsiaTheme="minorEastAsia" w:cs="Arial"/>
          <w:lang w:eastAsia="en-NZ"/>
        </w:rPr>
        <w:t xml:space="preserve"> </w:t>
      </w:r>
      <w:proofErr w:type="spellStart"/>
      <w:r w:rsidRPr="00242681">
        <w:rPr>
          <w:rFonts w:eastAsiaTheme="minorEastAsia" w:cs="Arial"/>
          <w:lang w:eastAsia="en-NZ"/>
        </w:rPr>
        <w:t>Mahara</w:t>
      </w:r>
      <w:proofErr w:type="spellEnd"/>
      <w:r w:rsidRPr="00242681">
        <w:rPr>
          <w:rFonts w:eastAsiaTheme="minorEastAsia" w:cs="Arial"/>
          <w:lang w:eastAsia="en-NZ"/>
        </w:rPr>
        <w:t xml:space="preserve"> on 9 February 2021 by the </w:t>
      </w:r>
      <w:hyperlink r:id="rId12" w:history="1">
        <w:r w:rsidR="00D21C58" w:rsidRPr="00255B63">
          <w:rPr>
            <w:rStyle w:val="Hyperlink"/>
            <w:rFonts w:eastAsiaTheme="minorEastAsia" w:cs="Arial"/>
            <w:lang w:eastAsia="en-NZ"/>
          </w:rPr>
          <w:t>Mental Health and Wellbeing Commission Act 2020</w:t>
        </w:r>
      </w:hyperlink>
      <w:r w:rsidRPr="00242681">
        <w:rPr>
          <w:rFonts w:eastAsiaTheme="minorEastAsia" w:cs="Arial"/>
          <w:lang w:eastAsia="en-NZ"/>
        </w:rPr>
        <w:t>.</w:t>
      </w:r>
    </w:p>
    <w:p w14:paraId="38061D35" w14:textId="246CA626" w:rsidR="21C1EB93" w:rsidRPr="005A3CAA" w:rsidRDefault="00D57F30" w:rsidP="000E5422">
      <w:pPr>
        <w:spacing w:beforeLines="60" w:before="144"/>
        <w:rPr>
          <w:rFonts w:eastAsia="Arial" w:cs="Arial"/>
        </w:rPr>
      </w:pPr>
      <w:r w:rsidRPr="005A3CAA">
        <w:rPr>
          <w:rFonts w:eastAsia="Arial" w:cs="Arial"/>
        </w:rPr>
        <w:t xml:space="preserve">Mahi </w:t>
      </w:r>
      <w:r w:rsidR="21C1EB93" w:rsidRPr="005A3CAA">
        <w:rPr>
          <w:rFonts w:eastAsia="Arial" w:cs="Arial"/>
        </w:rPr>
        <w:t xml:space="preserve">on </w:t>
      </w:r>
      <w:hyperlink r:id="rId13">
        <w:r w:rsidR="21C1EB93" w:rsidRPr="005A3CAA">
          <w:rPr>
            <w:rStyle w:val="Hyperlink"/>
            <w:rFonts w:eastAsia="Arial" w:cs="Arial"/>
          </w:rPr>
          <w:t xml:space="preserve">He Ara </w:t>
        </w:r>
        <w:proofErr w:type="spellStart"/>
        <w:r w:rsidR="21C1EB93" w:rsidRPr="005A3CAA">
          <w:rPr>
            <w:rStyle w:val="Hyperlink"/>
            <w:rFonts w:eastAsia="Arial" w:cs="Arial"/>
          </w:rPr>
          <w:t>Āwhina</w:t>
        </w:r>
        <w:proofErr w:type="spellEnd"/>
      </w:hyperlink>
      <w:r w:rsidR="21C1EB93" w:rsidRPr="005A3CAA">
        <w:rPr>
          <w:rFonts w:eastAsia="Arial" w:cs="Arial"/>
        </w:rPr>
        <w:t xml:space="preserve"> began with the Initial Mental Health and Wellbeing Commission working on the </w:t>
      </w:r>
      <w:hyperlink r:id="rId14" w:history="1">
        <w:r w:rsidR="21C1EB93" w:rsidRPr="00A87F41">
          <w:rPr>
            <w:rStyle w:val="Hyperlink"/>
            <w:rFonts w:eastAsia="Arial" w:cs="Arial"/>
          </w:rPr>
          <w:t>co-define phase</w:t>
        </w:r>
      </w:hyperlink>
      <w:r w:rsidR="21C1EB93" w:rsidRPr="005A3CAA">
        <w:rPr>
          <w:rFonts w:eastAsia="Arial" w:cs="Arial"/>
        </w:rPr>
        <w:t xml:space="preserve"> in consultation with communities between October 2020 and February 2021. </w:t>
      </w:r>
      <w:r w:rsidR="21C1EB93" w:rsidRPr="03EA9FCF">
        <w:rPr>
          <w:rFonts w:eastAsia="Arial" w:cs="Arial"/>
        </w:rPr>
        <w:t xml:space="preserve">During the </w:t>
      </w:r>
      <w:r w:rsidR="21C1EB93" w:rsidRPr="00120DF7">
        <w:rPr>
          <w:rFonts w:eastAsia="Arial" w:cs="Arial"/>
        </w:rPr>
        <w:t>co-define phase</w:t>
      </w:r>
      <w:r w:rsidR="21C1EB93" w:rsidRPr="005A3CAA">
        <w:rPr>
          <w:rFonts w:eastAsia="Arial" w:cs="Arial"/>
        </w:rPr>
        <w:t xml:space="preserve"> we sought community feedback on why we should monitor mental health services and addiction services, what we should include in our monitoring approach, and how we should go about our monitoring</w:t>
      </w:r>
      <w:r w:rsidR="007929C9" w:rsidRPr="005A3CAA">
        <w:rPr>
          <w:rFonts w:eastAsia="Arial" w:cs="Arial"/>
        </w:rPr>
        <w:t xml:space="preserve"> mahi</w:t>
      </w:r>
      <w:r w:rsidR="21C1EB93" w:rsidRPr="005A3CAA">
        <w:rPr>
          <w:rFonts w:eastAsia="Arial" w:cs="Arial"/>
        </w:rPr>
        <w:t>.</w:t>
      </w:r>
    </w:p>
    <w:p w14:paraId="7AFF078C" w14:textId="3210977E" w:rsidR="21C1EB93" w:rsidRPr="005A3CAA" w:rsidRDefault="00857226" w:rsidP="000E5422">
      <w:pPr>
        <w:spacing w:beforeLines="60" w:before="144"/>
        <w:rPr>
          <w:rFonts w:eastAsia="Arial" w:cs="Arial"/>
        </w:rPr>
      </w:pPr>
      <w:r>
        <w:rPr>
          <w:rFonts w:eastAsia="Arial" w:cs="Arial"/>
        </w:rPr>
        <w:t>People</w:t>
      </w:r>
      <w:r w:rsidR="21C1EB93" w:rsidRPr="005A3CAA">
        <w:rPr>
          <w:rFonts w:eastAsia="Arial" w:cs="Arial"/>
        </w:rPr>
        <w:t xml:space="preserve"> told us:</w:t>
      </w:r>
    </w:p>
    <w:p w14:paraId="6D5EABE1" w14:textId="39E964FF" w:rsidR="21C1EB93" w:rsidRPr="005A3CAA" w:rsidRDefault="21C1EB93" w:rsidP="000E5422">
      <w:pPr>
        <w:pStyle w:val="ListParagraph"/>
        <w:numPr>
          <w:ilvl w:val="0"/>
          <w:numId w:val="10"/>
        </w:numPr>
        <w:spacing w:beforeLines="60" w:before="144"/>
        <w:ind w:left="714" w:hanging="357"/>
        <w:rPr>
          <w:rFonts w:eastAsia="Arial" w:cs="Arial"/>
          <w:b/>
        </w:rPr>
      </w:pPr>
      <w:r w:rsidRPr="2E88FAD8">
        <w:rPr>
          <w:rStyle w:val="Strong"/>
          <w:rFonts w:ascii="Basic Sans" w:eastAsia="BasicSans-Thin" w:hAnsi="Basic Sans" w:cs="BasicSans-Thin"/>
          <w:b w:val="0"/>
          <w:color w:val="000000" w:themeColor="text1"/>
          <w:lang w:val="en-GB"/>
        </w:rPr>
        <w:t>Support starts and continues with people and communities, not services.</w:t>
      </w:r>
      <w:r w:rsidRPr="00D65D82">
        <w:rPr>
          <w:rFonts w:eastAsia="Arial" w:cs="Arial"/>
          <w:color w:val="000000" w:themeColor="text1"/>
        </w:rPr>
        <w:t xml:space="preserve"> </w:t>
      </w:r>
      <w:r w:rsidRPr="005A3CAA">
        <w:rPr>
          <w:rFonts w:eastAsia="Arial" w:cs="Arial"/>
        </w:rPr>
        <w:t xml:space="preserve">The former Mental Health Commissioner’s framework was viewed as too narrow but was something </w:t>
      </w:r>
      <w:r w:rsidR="009F4AA6">
        <w:rPr>
          <w:rFonts w:eastAsia="Arial" w:cs="Arial"/>
        </w:rPr>
        <w:t xml:space="preserve">we </w:t>
      </w:r>
      <w:r w:rsidRPr="005A3CAA">
        <w:rPr>
          <w:rFonts w:eastAsia="Arial" w:cs="Arial"/>
        </w:rPr>
        <w:t>could refine and buil</w:t>
      </w:r>
      <w:r w:rsidR="009F4AA6">
        <w:rPr>
          <w:rFonts w:eastAsia="Arial" w:cs="Arial"/>
        </w:rPr>
        <w:t>d</w:t>
      </w:r>
      <w:r w:rsidRPr="005A3CAA">
        <w:rPr>
          <w:rFonts w:eastAsia="Arial" w:cs="Arial"/>
        </w:rPr>
        <w:t xml:space="preserve"> on.</w:t>
      </w:r>
    </w:p>
    <w:p w14:paraId="3ECDFE0B" w14:textId="0978FCD7" w:rsidR="21C1EB93" w:rsidRPr="005A3CAA" w:rsidRDefault="21C1EB93" w:rsidP="000E5422">
      <w:pPr>
        <w:pStyle w:val="ListParagraph"/>
        <w:numPr>
          <w:ilvl w:val="0"/>
          <w:numId w:val="10"/>
        </w:numPr>
        <w:spacing w:beforeLines="60" w:before="144"/>
        <w:ind w:left="714" w:hanging="357"/>
        <w:rPr>
          <w:rFonts w:eastAsia="Arial" w:cs="Arial"/>
          <w:b/>
        </w:rPr>
      </w:pPr>
      <w:r w:rsidRPr="00B66A45">
        <w:rPr>
          <w:rStyle w:val="Strong"/>
          <w:rFonts w:ascii="Basic Sans" w:eastAsia="BasicSans-Thin" w:hAnsi="Basic Sans" w:cs="BasicSans-Thin"/>
          <w:b w:val="0"/>
          <w:color w:val="000000" w:themeColor="text1"/>
          <w:szCs w:val="22"/>
          <w:lang w:val="en-GB"/>
        </w:rPr>
        <w:t xml:space="preserve">The voices of Māori and tāngata whaiora </w:t>
      </w:r>
      <w:r w:rsidR="006B586D" w:rsidRPr="00B66A45">
        <w:rPr>
          <w:rStyle w:val="Strong"/>
          <w:rFonts w:ascii="Basic Sans" w:eastAsia="BasicSans-Thin" w:hAnsi="Basic Sans" w:cs="BasicSans-Thin"/>
          <w:b w:val="0"/>
          <w:color w:val="000000" w:themeColor="text1"/>
          <w:szCs w:val="22"/>
          <w:lang w:val="en-GB"/>
        </w:rPr>
        <w:t xml:space="preserve">(people seeking wellness </w:t>
      </w:r>
      <w:r w:rsidR="000F1BCF" w:rsidRPr="00B66A45">
        <w:rPr>
          <w:rStyle w:val="Strong"/>
          <w:rFonts w:ascii="Basic Sans" w:eastAsia="BasicSans-Thin" w:hAnsi="Basic Sans" w:cs="BasicSans-Thin"/>
          <w:b w:val="0"/>
          <w:color w:val="000000" w:themeColor="text1"/>
          <w:szCs w:val="22"/>
          <w:lang w:val="en-GB"/>
        </w:rPr>
        <w:t xml:space="preserve">through the mental health system) </w:t>
      </w:r>
      <w:r w:rsidRPr="00B66A45">
        <w:rPr>
          <w:rStyle w:val="Strong"/>
          <w:rFonts w:ascii="Basic Sans" w:eastAsia="BasicSans-Thin" w:hAnsi="Basic Sans" w:cs="BasicSans-Thin"/>
          <w:b w:val="0"/>
          <w:color w:val="000000" w:themeColor="text1"/>
          <w:szCs w:val="22"/>
          <w:lang w:val="en-GB"/>
        </w:rPr>
        <w:t>are crucial</w:t>
      </w:r>
      <w:r w:rsidRPr="00B66A45">
        <w:rPr>
          <w:rFonts w:eastAsia="Arial" w:cs="Arial"/>
          <w:color w:val="000000" w:themeColor="text1"/>
        </w:rPr>
        <w:t xml:space="preserve"> </w:t>
      </w:r>
      <w:r w:rsidRPr="005A3CAA">
        <w:rPr>
          <w:rFonts w:eastAsia="Arial" w:cs="Arial"/>
        </w:rPr>
        <w:t>in assessing whether services, and approaches to wellbeing, are meeting the needs of people and communities.</w:t>
      </w:r>
    </w:p>
    <w:p w14:paraId="16D659BC" w14:textId="035C6BB8" w:rsidR="21C1EB93" w:rsidRPr="005A3CAA" w:rsidRDefault="21C1EB93" w:rsidP="000E5422">
      <w:pPr>
        <w:pStyle w:val="ListParagraph"/>
        <w:numPr>
          <w:ilvl w:val="0"/>
          <w:numId w:val="10"/>
        </w:numPr>
        <w:spacing w:beforeLines="60" w:before="144"/>
        <w:ind w:left="714" w:hanging="357"/>
        <w:rPr>
          <w:rFonts w:eastAsia="Arial" w:cs="Arial"/>
          <w:b/>
        </w:rPr>
      </w:pPr>
      <w:r w:rsidRPr="00B66A45">
        <w:rPr>
          <w:rStyle w:val="Strong"/>
          <w:rFonts w:ascii="Basic Sans" w:eastAsia="BasicSans-Thin" w:hAnsi="Basic Sans" w:cs="BasicSans-Thin"/>
          <w:b w:val="0"/>
          <w:color w:val="000000" w:themeColor="text1"/>
          <w:lang w:val="en-GB"/>
        </w:rPr>
        <w:t>There needs to be a shared view of what ‘good’ or transformative services and supports look like</w:t>
      </w:r>
      <w:r w:rsidRPr="00B66A45">
        <w:rPr>
          <w:rFonts w:eastAsia="Arial" w:cs="Arial"/>
          <w:color w:val="000000" w:themeColor="text1"/>
        </w:rPr>
        <w:t xml:space="preserve"> </w:t>
      </w:r>
      <w:r w:rsidRPr="005A3CAA">
        <w:rPr>
          <w:rFonts w:eastAsia="Arial" w:cs="Arial"/>
        </w:rPr>
        <w:t>so we can monitor and assess performance and contribute to wellbeing outcomes.</w:t>
      </w:r>
    </w:p>
    <w:p w14:paraId="211E9593" w14:textId="19AF5FE4" w:rsidR="21C1EB93" w:rsidRPr="006326F4" w:rsidRDefault="21C1EB93" w:rsidP="000E5422">
      <w:pPr>
        <w:pStyle w:val="Heading4"/>
        <w:spacing w:after="160"/>
      </w:pPr>
      <w:r w:rsidRPr="006326F4">
        <w:t>Co-development phase March 2021 to June 2022</w:t>
      </w:r>
    </w:p>
    <w:p w14:paraId="29CE670B" w14:textId="30B9398D" w:rsidR="21C1EB93" w:rsidRPr="00BF410D" w:rsidRDefault="54E21291" w:rsidP="000E5422">
      <w:pPr>
        <w:spacing w:beforeLines="60" w:before="144"/>
        <w:rPr>
          <w:rFonts w:eastAsia="Arial" w:cs="Arial"/>
        </w:rPr>
      </w:pPr>
      <w:r w:rsidRPr="00BF410D">
        <w:rPr>
          <w:rFonts w:eastAsia="Arial" w:cs="Arial"/>
        </w:rPr>
        <w:t>After</w:t>
      </w:r>
      <w:r w:rsidR="21C1EB93" w:rsidRPr="00BF410D">
        <w:rPr>
          <w:rFonts w:eastAsia="Arial" w:cs="Arial"/>
        </w:rPr>
        <w:t xml:space="preserve"> the co-define phase, an </w:t>
      </w:r>
      <w:hyperlink r:id="rId15">
        <w:r w:rsidR="020730AA" w:rsidRPr="00BF410D">
          <w:rPr>
            <w:rStyle w:val="Hyperlink"/>
            <w:rFonts w:eastAsia="Arial" w:cs="Arial"/>
          </w:rPr>
          <w:t>expert advisory group</w:t>
        </w:r>
      </w:hyperlink>
      <w:r w:rsidR="21C1EB93" w:rsidRPr="00BF410D">
        <w:rPr>
          <w:rFonts w:eastAsia="Arial" w:cs="Arial"/>
        </w:rPr>
        <w:t xml:space="preserve"> (EAG) was established and began their mahi</w:t>
      </w:r>
      <w:r w:rsidR="020730AA" w:rsidRPr="00BF410D">
        <w:rPr>
          <w:rFonts w:eastAsia="Arial" w:cs="Arial"/>
        </w:rPr>
        <w:t xml:space="preserve"> </w:t>
      </w:r>
      <w:r w:rsidR="21C1EB93" w:rsidRPr="00BF410D">
        <w:rPr>
          <w:rFonts w:eastAsia="Arial" w:cs="Arial"/>
        </w:rPr>
        <w:t>in September 2021</w:t>
      </w:r>
      <w:r w:rsidR="00DE24EC" w:rsidRPr="33DCE66D">
        <w:rPr>
          <w:lang w:val="mi-NZ"/>
        </w:rPr>
        <w:t>,</w:t>
      </w:r>
      <w:r w:rsidR="21C1EB93" w:rsidRPr="33DCE66D">
        <w:rPr>
          <w:lang w:val="mi-NZ"/>
        </w:rPr>
        <w:t xml:space="preserve"> </w:t>
      </w:r>
      <w:proofErr w:type="spellStart"/>
      <w:r w:rsidR="21C1EB93" w:rsidRPr="33DCE66D">
        <w:rPr>
          <w:lang w:val="mi-NZ"/>
        </w:rPr>
        <w:t>sharing</w:t>
      </w:r>
      <w:proofErr w:type="spellEnd"/>
      <w:r w:rsidR="21C1EB93" w:rsidRPr="33DCE66D">
        <w:rPr>
          <w:lang w:val="mi-NZ"/>
        </w:rPr>
        <w:t xml:space="preserve"> </w:t>
      </w:r>
      <w:proofErr w:type="spellStart"/>
      <w:r w:rsidR="00DE24EC" w:rsidRPr="33DCE66D">
        <w:rPr>
          <w:lang w:val="mi-NZ"/>
        </w:rPr>
        <w:t>expertise</w:t>
      </w:r>
      <w:proofErr w:type="spellEnd"/>
      <w:r w:rsidR="00DE24EC" w:rsidRPr="33DCE66D">
        <w:rPr>
          <w:lang w:val="mi-NZ"/>
        </w:rPr>
        <w:t xml:space="preserve"> and </w:t>
      </w:r>
      <w:proofErr w:type="spellStart"/>
      <w:r w:rsidR="00DE24EC" w:rsidRPr="33DCE66D">
        <w:rPr>
          <w:lang w:val="mi-NZ"/>
        </w:rPr>
        <w:t>perspectives</w:t>
      </w:r>
      <w:proofErr w:type="spellEnd"/>
      <w:r w:rsidR="00DE24EC" w:rsidRPr="33DCE66D">
        <w:rPr>
          <w:lang w:val="mi-NZ"/>
        </w:rPr>
        <w:t xml:space="preserve"> to </w:t>
      </w:r>
      <w:proofErr w:type="spellStart"/>
      <w:r w:rsidR="00DE24EC" w:rsidRPr="33DCE66D">
        <w:rPr>
          <w:lang w:val="mi-NZ"/>
        </w:rPr>
        <w:t>develop</w:t>
      </w:r>
      <w:proofErr w:type="spellEnd"/>
      <w:r w:rsidR="00DE24EC" w:rsidRPr="33DCE66D">
        <w:rPr>
          <w:lang w:val="mi-NZ"/>
        </w:rPr>
        <w:t xml:space="preserve"> </w:t>
      </w:r>
      <w:proofErr w:type="spellStart"/>
      <w:r w:rsidR="00DE24EC" w:rsidRPr="33DCE66D">
        <w:rPr>
          <w:lang w:val="mi-NZ"/>
        </w:rPr>
        <w:t>the</w:t>
      </w:r>
      <w:proofErr w:type="spellEnd"/>
      <w:r w:rsidR="00DE24EC" w:rsidRPr="33DCE66D">
        <w:rPr>
          <w:lang w:val="mi-NZ"/>
        </w:rPr>
        <w:t xml:space="preserve"> </w:t>
      </w:r>
      <w:proofErr w:type="spellStart"/>
      <w:r w:rsidR="00DE24EC" w:rsidRPr="33DCE66D">
        <w:rPr>
          <w:lang w:val="mi-NZ"/>
        </w:rPr>
        <w:t>framework</w:t>
      </w:r>
      <w:proofErr w:type="spellEnd"/>
      <w:r w:rsidR="00DE24EC" w:rsidRPr="33DCE66D">
        <w:rPr>
          <w:lang w:val="mi-NZ"/>
        </w:rPr>
        <w:t>.</w:t>
      </w:r>
    </w:p>
    <w:p w14:paraId="2F544689" w14:textId="72AEC9D5" w:rsidR="21C1EB93" w:rsidRPr="00BF410D" w:rsidRDefault="000D2F3F" w:rsidP="000E5422">
      <w:pPr>
        <w:spacing w:beforeLines="60" w:before="144"/>
        <w:rPr>
          <w:rFonts w:eastAsia="Arial" w:cs="Arial"/>
        </w:rPr>
      </w:pPr>
      <w:r>
        <w:rPr>
          <w:rFonts w:eastAsia="Arial" w:cs="Arial"/>
        </w:rPr>
        <w:t>Within</w:t>
      </w:r>
      <w:r w:rsidR="003363F1">
        <w:rPr>
          <w:rFonts w:eastAsia="Arial" w:cs="Arial"/>
        </w:rPr>
        <w:t xml:space="preserve"> t</w:t>
      </w:r>
      <w:r w:rsidR="21C1EB93" w:rsidRPr="00BF410D">
        <w:rPr>
          <w:rFonts w:eastAsia="Arial" w:cs="Arial"/>
        </w:rPr>
        <w:t xml:space="preserve">he </w:t>
      </w:r>
      <w:r w:rsidR="00FB55F2" w:rsidRPr="00BF410D">
        <w:rPr>
          <w:rFonts w:eastAsia="Arial" w:cs="Arial"/>
        </w:rPr>
        <w:t>EAG</w:t>
      </w:r>
      <w:r w:rsidR="00FB55F2">
        <w:rPr>
          <w:rFonts w:eastAsia="Arial" w:cs="Arial"/>
        </w:rPr>
        <w:t>, a</w:t>
      </w:r>
      <w:r w:rsidR="21C1EB93" w:rsidRPr="00BF410D">
        <w:rPr>
          <w:rFonts w:eastAsia="Arial" w:cs="Arial"/>
        </w:rPr>
        <w:t xml:space="preserve"> Māori </w:t>
      </w:r>
      <w:r>
        <w:rPr>
          <w:rFonts w:eastAsia="Arial" w:cs="Arial"/>
        </w:rPr>
        <w:t xml:space="preserve">advisory </w:t>
      </w:r>
      <w:proofErr w:type="spellStart"/>
      <w:r w:rsidR="21C1EB93" w:rsidRPr="00BF410D">
        <w:rPr>
          <w:rFonts w:eastAsia="Arial" w:cs="Arial"/>
        </w:rPr>
        <w:t>roopū</w:t>
      </w:r>
      <w:proofErr w:type="spellEnd"/>
      <w:r w:rsidR="21C1EB93" w:rsidRPr="00BF410D">
        <w:rPr>
          <w:rFonts w:eastAsia="Arial" w:cs="Arial"/>
        </w:rPr>
        <w:t xml:space="preserve"> </w:t>
      </w:r>
      <w:r w:rsidR="00221E2B" w:rsidRPr="00BF410D">
        <w:rPr>
          <w:rFonts w:eastAsia="Arial" w:cs="Arial"/>
        </w:rPr>
        <w:t xml:space="preserve">(group) </w:t>
      </w:r>
      <w:r>
        <w:rPr>
          <w:rFonts w:eastAsia="Arial" w:cs="Arial"/>
        </w:rPr>
        <w:t xml:space="preserve">was established to lead </w:t>
      </w:r>
      <w:r w:rsidR="21C1EB93" w:rsidRPr="00BF410D">
        <w:rPr>
          <w:rFonts w:eastAsia="Arial" w:cs="Arial"/>
        </w:rPr>
        <w:t xml:space="preserve">the development of the </w:t>
      </w:r>
      <w:r w:rsidR="00CC2B29">
        <w:rPr>
          <w:rFonts w:eastAsia="Arial" w:cs="Arial"/>
        </w:rPr>
        <w:t>T</w:t>
      </w:r>
      <w:r w:rsidR="21C1EB93" w:rsidRPr="00BF410D">
        <w:rPr>
          <w:rFonts w:eastAsia="Arial" w:cs="Arial"/>
        </w:rPr>
        <w:t xml:space="preserve">e </w:t>
      </w:r>
      <w:r w:rsidR="00CC2B29">
        <w:rPr>
          <w:rFonts w:eastAsia="Arial" w:cs="Arial"/>
        </w:rPr>
        <w:t>A</w:t>
      </w:r>
      <w:r w:rsidR="21C1EB93" w:rsidRPr="00BF410D">
        <w:rPr>
          <w:rFonts w:eastAsia="Arial" w:cs="Arial"/>
        </w:rPr>
        <w:t>o Māori perspective for the framework.</w:t>
      </w:r>
    </w:p>
    <w:p w14:paraId="34BACE75" w14:textId="4F852726" w:rsidR="21C1EB93" w:rsidRPr="00BF410D" w:rsidRDefault="004C0072" w:rsidP="000E5422">
      <w:pPr>
        <w:spacing w:beforeLines="60" w:before="144"/>
        <w:rPr>
          <w:rFonts w:eastAsia="Arial" w:cs="Arial"/>
        </w:rPr>
      </w:pPr>
      <w:proofErr w:type="spellStart"/>
      <w:r w:rsidRPr="00BF410D">
        <w:rPr>
          <w:rFonts w:eastAsia="Arial" w:cs="Arial"/>
          <w:lang w:val="mi-NZ"/>
        </w:rPr>
        <w:t>Advice</w:t>
      </w:r>
      <w:proofErr w:type="spellEnd"/>
      <w:r w:rsidRPr="00BF410D">
        <w:rPr>
          <w:rFonts w:eastAsia="Arial" w:cs="Arial"/>
          <w:lang w:val="mi-NZ"/>
        </w:rPr>
        <w:t xml:space="preserve"> </w:t>
      </w:r>
      <w:proofErr w:type="spellStart"/>
      <w:r w:rsidRPr="00BF410D">
        <w:rPr>
          <w:rFonts w:eastAsia="Arial" w:cs="Arial"/>
          <w:lang w:val="mi-NZ"/>
        </w:rPr>
        <w:t>from</w:t>
      </w:r>
      <w:proofErr w:type="spellEnd"/>
      <w:r w:rsidRPr="00BF410D">
        <w:rPr>
          <w:rFonts w:eastAsia="Arial" w:cs="Arial"/>
          <w:lang w:val="mi-NZ"/>
        </w:rPr>
        <w:t xml:space="preserve"> </w:t>
      </w:r>
      <w:proofErr w:type="spellStart"/>
      <w:r w:rsidRPr="00BF410D">
        <w:rPr>
          <w:rFonts w:eastAsia="Arial" w:cs="Arial"/>
          <w:lang w:val="mi-NZ"/>
        </w:rPr>
        <w:t>the</w:t>
      </w:r>
      <w:proofErr w:type="spellEnd"/>
      <w:r w:rsidRPr="00BF410D">
        <w:rPr>
          <w:rFonts w:eastAsia="Arial" w:cs="Arial"/>
          <w:lang w:val="mi-NZ"/>
        </w:rPr>
        <w:t xml:space="preserve"> EAG, </w:t>
      </w:r>
      <w:proofErr w:type="spellStart"/>
      <w:r w:rsidRPr="00BF410D">
        <w:rPr>
          <w:rFonts w:eastAsia="Arial" w:cs="Arial"/>
          <w:lang w:val="mi-NZ"/>
        </w:rPr>
        <w:t>lived</w:t>
      </w:r>
      <w:proofErr w:type="spellEnd"/>
      <w:r w:rsidRPr="00BF410D">
        <w:rPr>
          <w:rFonts w:eastAsia="Arial" w:cs="Arial"/>
          <w:lang w:val="mi-NZ"/>
        </w:rPr>
        <w:t xml:space="preserve"> </w:t>
      </w:r>
      <w:proofErr w:type="spellStart"/>
      <w:r w:rsidRPr="00BF410D">
        <w:rPr>
          <w:rFonts w:eastAsia="Arial" w:cs="Arial"/>
          <w:lang w:val="mi-NZ"/>
        </w:rPr>
        <w:t>experience</w:t>
      </w:r>
      <w:proofErr w:type="spellEnd"/>
      <w:r w:rsidRPr="00BF410D">
        <w:rPr>
          <w:rFonts w:eastAsia="Arial" w:cs="Arial"/>
          <w:lang w:val="mi-NZ"/>
        </w:rPr>
        <w:t xml:space="preserve"> </w:t>
      </w:r>
      <w:proofErr w:type="spellStart"/>
      <w:r w:rsidRPr="00BF410D">
        <w:rPr>
          <w:rFonts w:eastAsia="Arial" w:cs="Arial"/>
          <w:lang w:val="mi-NZ"/>
        </w:rPr>
        <w:t>focus</w:t>
      </w:r>
      <w:proofErr w:type="spellEnd"/>
      <w:r w:rsidRPr="00BF410D">
        <w:rPr>
          <w:rFonts w:eastAsia="Arial" w:cs="Arial"/>
          <w:lang w:val="mi-NZ"/>
        </w:rPr>
        <w:t xml:space="preserve"> </w:t>
      </w:r>
      <w:proofErr w:type="spellStart"/>
      <w:r w:rsidRPr="00BF410D">
        <w:rPr>
          <w:rFonts w:eastAsia="Arial" w:cs="Arial"/>
          <w:lang w:val="mi-NZ"/>
        </w:rPr>
        <w:t>groups</w:t>
      </w:r>
      <w:proofErr w:type="spellEnd"/>
      <w:r w:rsidRPr="00BF410D">
        <w:rPr>
          <w:rFonts w:eastAsia="Arial" w:cs="Arial"/>
          <w:lang w:val="mi-NZ"/>
        </w:rPr>
        <w:t xml:space="preserve"> (</w:t>
      </w:r>
      <w:proofErr w:type="spellStart"/>
      <w:r w:rsidRPr="00BF410D">
        <w:rPr>
          <w:rFonts w:eastAsia="Arial" w:cs="Arial"/>
          <w:lang w:val="mi-NZ"/>
        </w:rPr>
        <w:t>from</w:t>
      </w:r>
      <w:proofErr w:type="spellEnd"/>
      <w:r w:rsidRPr="00BF410D">
        <w:rPr>
          <w:rFonts w:eastAsia="Arial" w:cs="Arial"/>
          <w:lang w:val="mi-NZ"/>
        </w:rPr>
        <w:t xml:space="preserve"> Māori, </w:t>
      </w:r>
      <w:proofErr w:type="spellStart"/>
      <w:r w:rsidRPr="00BF410D">
        <w:rPr>
          <w:rFonts w:eastAsia="Arial" w:cs="Arial"/>
          <w:lang w:val="mi-NZ"/>
        </w:rPr>
        <w:t>youth</w:t>
      </w:r>
      <w:proofErr w:type="spellEnd"/>
      <w:r w:rsidRPr="00BF410D">
        <w:rPr>
          <w:rFonts w:eastAsia="Arial" w:cs="Arial"/>
          <w:lang w:val="mi-NZ"/>
        </w:rPr>
        <w:t xml:space="preserve">, </w:t>
      </w:r>
      <w:proofErr w:type="spellStart"/>
      <w:r w:rsidRPr="00BF410D">
        <w:rPr>
          <w:rFonts w:eastAsia="Arial" w:cs="Arial"/>
          <w:lang w:val="mi-NZ"/>
        </w:rPr>
        <w:t>mental</w:t>
      </w:r>
      <w:proofErr w:type="spellEnd"/>
      <w:r w:rsidRPr="00BF410D">
        <w:rPr>
          <w:rFonts w:eastAsia="Arial" w:cs="Arial"/>
          <w:lang w:val="mi-NZ"/>
        </w:rPr>
        <w:t xml:space="preserve"> </w:t>
      </w:r>
      <w:proofErr w:type="spellStart"/>
      <w:r w:rsidRPr="00BF410D">
        <w:rPr>
          <w:rFonts w:eastAsia="Arial" w:cs="Arial"/>
          <w:lang w:val="mi-NZ"/>
        </w:rPr>
        <w:t>health</w:t>
      </w:r>
      <w:proofErr w:type="spellEnd"/>
      <w:r w:rsidRPr="00BF410D">
        <w:rPr>
          <w:rFonts w:eastAsia="Arial" w:cs="Arial"/>
          <w:lang w:val="mi-NZ"/>
        </w:rPr>
        <w:t xml:space="preserve">, </w:t>
      </w:r>
      <w:proofErr w:type="spellStart"/>
      <w:r w:rsidRPr="00BF410D">
        <w:rPr>
          <w:rFonts w:eastAsia="Arial" w:cs="Arial"/>
          <w:lang w:val="mi-NZ"/>
        </w:rPr>
        <w:t>addiction</w:t>
      </w:r>
      <w:proofErr w:type="spellEnd"/>
      <w:r w:rsidRPr="00BF410D">
        <w:rPr>
          <w:rFonts w:eastAsia="Arial" w:cs="Arial"/>
          <w:lang w:val="mi-NZ"/>
        </w:rPr>
        <w:t xml:space="preserve">, and </w:t>
      </w:r>
      <w:proofErr w:type="spellStart"/>
      <w:r w:rsidRPr="00BF410D">
        <w:rPr>
          <w:rFonts w:eastAsia="Arial" w:cs="Arial"/>
          <w:lang w:val="mi-NZ"/>
        </w:rPr>
        <w:t>gambling</w:t>
      </w:r>
      <w:proofErr w:type="spellEnd"/>
      <w:r w:rsidRPr="00BF410D">
        <w:rPr>
          <w:rFonts w:eastAsia="Arial" w:cs="Arial"/>
          <w:lang w:val="mi-NZ"/>
        </w:rPr>
        <w:t xml:space="preserve"> </w:t>
      </w:r>
      <w:proofErr w:type="spellStart"/>
      <w:r w:rsidRPr="00BF410D">
        <w:rPr>
          <w:rFonts w:eastAsia="Arial" w:cs="Arial"/>
          <w:lang w:val="mi-NZ"/>
        </w:rPr>
        <w:t>harm</w:t>
      </w:r>
      <w:proofErr w:type="spellEnd"/>
      <w:r w:rsidRPr="00BF410D">
        <w:rPr>
          <w:rFonts w:eastAsia="Arial" w:cs="Arial"/>
          <w:lang w:val="mi-NZ"/>
        </w:rPr>
        <w:t xml:space="preserve"> </w:t>
      </w:r>
      <w:proofErr w:type="spellStart"/>
      <w:r w:rsidRPr="00BF410D">
        <w:rPr>
          <w:rFonts w:eastAsia="Arial" w:cs="Arial"/>
          <w:lang w:val="mi-NZ"/>
        </w:rPr>
        <w:t>perspectives</w:t>
      </w:r>
      <w:proofErr w:type="spellEnd"/>
      <w:r w:rsidRPr="00BF410D">
        <w:rPr>
          <w:rFonts w:eastAsia="Arial" w:cs="Arial"/>
          <w:lang w:val="mi-NZ"/>
        </w:rPr>
        <w:t xml:space="preserve">), </w:t>
      </w:r>
      <w:proofErr w:type="spellStart"/>
      <w:r w:rsidRPr="00BF410D">
        <w:rPr>
          <w:rFonts w:eastAsia="Arial" w:cs="Arial"/>
          <w:lang w:val="mi-NZ"/>
        </w:rPr>
        <w:t>targeted</w:t>
      </w:r>
      <w:proofErr w:type="spellEnd"/>
      <w:r w:rsidRPr="00BF410D">
        <w:rPr>
          <w:rFonts w:eastAsia="Arial" w:cs="Arial"/>
          <w:lang w:val="mi-NZ"/>
        </w:rPr>
        <w:t xml:space="preserve"> </w:t>
      </w:r>
      <w:proofErr w:type="spellStart"/>
      <w:r w:rsidR="00EC74C6" w:rsidRPr="00BF410D">
        <w:rPr>
          <w:rFonts w:eastAsia="Arial" w:cs="Arial"/>
          <w:lang w:val="mi-NZ"/>
        </w:rPr>
        <w:t>discussion</w:t>
      </w:r>
      <w:proofErr w:type="spellEnd"/>
      <w:r w:rsidRPr="00BF410D">
        <w:rPr>
          <w:rFonts w:eastAsia="Arial" w:cs="Arial"/>
          <w:lang w:val="mi-NZ"/>
        </w:rPr>
        <w:t xml:space="preserve">, and hui </w:t>
      </w:r>
      <w:proofErr w:type="spellStart"/>
      <w:r w:rsidRPr="00BF410D">
        <w:rPr>
          <w:rFonts w:eastAsia="Arial" w:cs="Arial"/>
          <w:lang w:val="mi-NZ"/>
        </w:rPr>
        <w:t>with</w:t>
      </w:r>
      <w:proofErr w:type="spellEnd"/>
      <w:r w:rsidRPr="00BF410D">
        <w:rPr>
          <w:rFonts w:eastAsia="Arial" w:cs="Arial"/>
          <w:lang w:val="mi-NZ"/>
        </w:rPr>
        <w:t xml:space="preserve"> Māori </w:t>
      </w:r>
      <w:proofErr w:type="spellStart"/>
      <w:r w:rsidRPr="00BF410D">
        <w:rPr>
          <w:rFonts w:eastAsia="Arial" w:cs="Arial"/>
          <w:lang w:val="mi-NZ"/>
        </w:rPr>
        <w:t>helped</w:t>
      </w:r>
      <w:proofErr w:type="spellEnd"/>
      <w:r w:rsidRPr="00BF410D">
        <w:rPr>
          <w:rFonts w:eastAsia="Arial" w:cs="Arial"/>
          <w:lang w:val="mi-NZ"/>
        </w:rPr>
        <w:t xml:space="preserve"> </w:t>
      </w:r>
      <w:proofErr w:type="spellStart"/>
      <w:r w:rsidRPr="00BF410D">
        <w:rPr>
          <w:rFonts w:eastAsia="Arial" w:cs="Arial"/>
          <w:lang w:val="mi-NZ"/>
        </w:rPr>
        <w:t>us</w:t>
      </w:r>
      <w:proofErr w:type="spellEnd"/>
      <w:r w:rsidRPr="00BF410D">
        <w:rPr>
          <w:rFonts w:eastAsia="Arial" w:cs="Arial"/>
          <w:lang w:val="mi-NZ"/>
        </w:rPr>
        <w:t xml:space="preserve"> </w:t>
      </w:r>
      <w:proofErr w:type="spellStart"/>
      <w:r w:rsidRPr="00BF410D">
        <w:rPr>
          <w:rFonts w:eastAsia="Arial" w:cs="Arial"/>
          <w:lang w:val="mi-NZ"/>
        </w:rPr>
        <w:t>develop</w:t>
      </w:r>
      <w:proofErr w:type="spellEnd"/>
      <w:r w:rsidRPr="00BF410D">
        <w:rPr>
          <w:rFonts w:eastAsia="Arial" w:cs="Arial"/>
          <w:lang w:val="mi-NZ"/>
        </w:rPr>
        <w:t xml:space="preserve"> </w:t>
      </w:r>
      <w:proofErr w:type="spellStart"/>
      <w:r w:rsidRPr="00BF410D">
        <w:rPr>
          <w:rFonts w:eastAsia="Arial" w:cs="Arial"/>
          <w:lang w:val="mi-NZ"/>
        </w:rPr>
        <w:t>the</w:t>
      </w:r>
      <w:proofErr w:type="spellEnd"/>
      <w:r w:rsidRPr="00BF410D">
        <w:rPr>
          <w:rFonts w:eastAsia="Arial" w:cs="Arial"/>
          <w:lang w:val="mi-NZ"/>
        </w:rPr>
        <w:t xml:space="preserve"> </w:t>
      </w:r>
      <w:proofErr w:type="spellStart"/>
      <w:r w:rsidRPr="00BF410D">
        <w:rPr>
          <w:rFonts w:eastAsia="Arial" w:cs="Arial"/>
          <w:lang w:val="mi-NZ"/>
        </w:rPr>
        <w:t>draft</w:t>
      </w:r>
      <w:proofErr w:type="spellEnd"/>
      <w:r w:rsidRPr="00BF410D">
        <w:rPr>
          <w:rFonts w:eastAsia="Arial" w:cs="Arial"/>
          <w:lang w:val="mi-NZ"/>
        </w:rPr>
        <w:t xml:space="preserve"> </w:t>
      </w:r>
      <w:proofErr w:type="spellStart"/>
      <w:r w:rsidRPr="00BF410D">
        <w:rPr>
          <w:rFonts w:eastAsia="Arial" w:cs="Arial"/>
          <w:lang w:val="mi-NZ"/>
        </w:rPr>
        <w:t>version</w:t>
      </w:r>
      <w:proofErr w:type="spellEnd"/>
      <w:r w:rsidRPr="00BF410D">
        <w:rPr>
          <w:rFonts w:eastAsia="Arial" w:cs="Arial"/>
          <w:lang w:val="mi-NZ"/>
        </w:rPr>
        <w:t xml:space="preserve"> of He Ara Āwhina.</w:t>
      </w:r>
    </w:p>
    <w:p w14:paraId="0B5ED154" w14:textId="56081369" w:rsidR="21C1EB93" w:rsidRPr="00BF410D" w:rsidRDefault="00EC74C6" w:rsidP="000E5422">
      <w:pPr>
        <w:spacing w:beforeLines="60" w:before="144"/>
        <w:rPr>
          <w:rFonts w:eastAsia="Arial" w:cs="Arial"/>
        </w:rPr>
      </w:pPr>
      <w:r>
        <w:rPr>
          <w:rFonts w:eastAsia="Arial" w:cs="Arial"/>
        </w:rPr>
        <w:lastRenderedPageBreak/>
        <w:t>This</w:t>
      </w:r>
      <w:r w:rsidR="21C1EB93" w:rsidRPr="00BF410D">
        <w:rPr>
          <w:rFonts w:eastAsia="Arial" w:cs="Arial"/>
        </w:rPr>
        <w:t xml:space="preserve"> </w:t>
      </w:r>
      <w:r w:rsidR="008F50B6" w:rsidRPr="00BF410D">
        <w:rPr>
          <w:rFonts w:eastAsia="Arial" w:cs="Arial"/>
        </w:rPr>
        <w:t>draft version of</w:t>
      </w:r>
      <w:r w:rsidR="21C1EB93" w:rsidRPr="00BF410D">
        <w:rPr>
          <w:rFonts w:eastAsia="Arial" w:cs="Arial"/>
        </w:rPr>
        <w:t xml:space="preserve"> </w:t>
      </w:r>
      <w:proofErr w:type="spellStart"/>
      <w:r w:rsidR="21C1EB93" w:rsidRPr="00BF410D">
        <w:rPr>
          <w:rFonts w:eastAsia="Arial" w:cs="Arial"/>
        </w:rPr>
        <w:t>He</w:t>
      </w:r>
      <w:proofErr w:type="spellEnd"/>
      <w:r w:rsidR="21C1EB93" w:rsidRPr="00BF410D">
        <w:rPr>
          <w:rFonts w:eastAsia="Arial" w:cs="Arial"/>
        </w:rPr>
        <w:t xml:space="preserve"> Ara </w:t>
      </w:r>
      <w:proofErr w:type="spellStart"/>
      <w:r w:rsidR="21C1EB93" w:rsidRPr="00BF410D">
        <w:rPr>
          <w:rFonts w:eastAsia="Arial" w:cs="Arial"/>
        </w:rPr>
        <w:t>Āwhina</w:t>
      </w:r>
      <w:proofErr w:type="spellEnd"/>
      <w:r w:rsidR="21C1EB93" w:rsidRPr="00BF410D">
        <w:rPr>
          <w:rFonts w:eastAsia="Arial" w:cs="Arial"/>
        </w:rPr>
        <w:t xml:space="preserve"> went out </w:t>
      </w:r>
      <w:r w:rsidR="0062203A">
        <w:rPr>
          <w:rFonts w:eastAsia="Arial" w:cs="Arial"/>
        </w:rPr>
        <w:t>to the</w:t>
      </w:r>
      <w:r w:rsidR="0062203A" w:rsidRPr="00BF410D">
        <w:rPr>
          <w:rFonts w:eastAsia="Arial" w:cs="Arial"/>
        </w:rPr>
        <w:t xml:space="preserve"> </w:t>
      </w:r>
      <w:r w:rsidR="21C1EB93" w:rsidRPr="00BF410D">
        <w:rPr>
          <w:rFonts w:eastAsia="Arial" w:cs="Arial"/>
        </w:rPr>
        <w:t xml:space="preserve">public </w:t>
      </w:r>
      <w:r w:rsidR="0062203A">
        <w:rPr>
          <w:rFonts w:eastAsia="Arial" w:cs="Arial"/>
        </w:rPr>
        <w:t xml:space="preserve">for </w:t>
      </w:r>
      <w:r w:rsidR="21C1EB93" w:rsidRPr="00BF410D">
        <w:rPr>
          <w:rFonts w:eastAsia="Arial" w:cs="Arial"/>
        </w:rPr>
        <w:t xml:space="preserve">consultation for </w:t>
      </w:r>
      <w:r w:rsidR="0062203A">
        <w:rPr>
          <w:rFonts w:eastAsia="Arial" w:cs="Arial"/>
        </w:rPr>
        <w:t>a</w:t>
      </w:r>
      <w:r w:rsidR="00F85401">
        <w:rPr>
          <w:rFonts w:eastAsia="Arial" w:cs="Arial"/>
        </w:rPr>
        <w:t xml:space="preserve"> duration of</w:t>
      </w:r>
      <w:r w:rsidR="21C1EB93" w:rsidRPr="00BF410D">
        <w:rPr>
          <w:rFonts w:eastAsia="Arial" w:cs="Arial"/>
        </w:rPr>
        <w:t xml:space="preserve"> six weeks </w:t>
      </w:r>
      <w:r w:rsidR="00F85401">
        <w:rPr>
          <w:rFonts w:eastAsia="Arial" w:cs="Arial"/>
        </w:rPr>
        <w:t>(</w:t>
      </w:r>
      <w:r w:rsidR="21C1EB93" w:rsidRPr="00BF410D">
        <w:rPr>
          <w:rFonts w:eastAsia="Arial" w:cs="Arial"/>
        </w:rPr>
        <w:t>from 8 March to 19 April 2022</w:t>
      </w:r>
      <w:r w:rsidR="00F85401">
        <w:rPr>
          <w:rFonts w:eastAsia="Arial" w:cs="Arial"/>
        </w:rPr>
        <w:t>)</w:t>
      </w:r>
      <w:r w:rsidR="21C1EB93" w:rsidRPr="00BF410D">
        <w:rPr>
          <w:rFonts w:eastAsia="Arial" w:cs="Arial"/>
        </w:rPr>
        <w:t xml:space="preserve">. </w:t>
      </w:r>
      <w:r w:rsidR="00CE5234">
        <w:rPr>
          <w:rFonts w:eastAsia="Arial" w:cs="Arial"/>
        </w:rPr>
        <w:t>T</w:t>
      </w:r>
      <w:r w:rsidR="00CE5234" w:rsidRPr="00CE5234">
        <w:rPr>
          <w:rFonts w:eastAsia="Arial" w:cs="Arial"/>
        </w:rPr>
        <w:t xml:space="preserve">e </w:t>
      </w:r>
      <w:proofErr w:type="spellStart"/>
      <w:r w:rsidR="00CE5234" w:rsidRPr="00CE5234">
        <w:rPr>
          <w:rFonts w:eastAsia="Arial" w:cs="Arial"/>
        </w:rPr>
        <w:t>Hiringa</w:t>
      </w:r>
      <w:proofErr w:type="spellEnd"/>
      <w:r w:rsidR="00CE5234" w:rsidRPr="00CE5234">
        <w:rPr>
          <w:rFonts w:eastAsia="Arial" w:cs="Arial"/>
        </w:rPr>
        <w:t xml:space="preserve"> </w:t>
      </w:r>
      <w:proofErr w:type="spellStart"/>
      <w:r w:rsidR="00CE5234" w:rsidRPr="00CE5234">
        <w:rPr>
          <w:rFonts w:eastAsia="Arial" w:cs="Arial"/>
        </w:rPr>
        <w:t>Mahara</w:t>
      </w:r>
      <w:proofErr w:type="spellEnd"/>
      <w:r w:rsidR="00CE5234" w:rsidRPr="00CE5234">
        <w:rPr>
          <w:rFonts w:eastAsia="Arial" w:cs="Arial"/>
        </w:rPr>
        <w:t xml:space="preserve"> provided many ways for people to provide feedback, supporting a consultation process that was accessible to everyone</w:t>
      </w:r>
      <w:r w:rsidR="0057324D">
        <w:rPr>
          <w:rFonts w:eastAsia="Arial" w:cs="Arial"/>
        </w:rPr>
        <w:t>,</w:t>
      </w:r>
      <w:r w:rsidR="21C1EB93" w:rsidRPr="00BF410D">
        <w:rPr>
          <w:rFonts w:eastAsia="Arial" w:cs="Arial"/>
        </w:rPr>
        <w:t xml:space="preserve"> </w:t>
      </w:r>
      <w:r w:rsidR="0057324D">
        <w:rPr>
          <w:rFonts w:eastAsia="Arial" w:cs="Arial"/>
        </w:rPr>
        <w:t>ensuring</w:t>
      </w:r>
      <w:r w:rsidR="21C1EB93" w:rsidRPr="00BF410D">
        <w:rPr>
          <w:rFonts w:eastAsia="Arial" w:cs="Arial"/>
        </w:rPr>
        <w:t xml:space="preserve"> our priority population groups</w:t>
      </w:r>
      <w:r w:rsidR="00336429">
        <w:rPr>
          <w:rFonts w:eastAsia="Arial" w:cs="Arial"/>
        </w:rPr>
        <w:t xml:space="preserve"> (</w:t>
      </w:r>
      <w:r w:rsidR="00245743">
        <w:rPr>
          <w:rFonts w:eastAsia="Arial" w:cs="Arial"/>
        </w:rPr>
        <w:t xml:space="preserve">Māori, </w:t>
      </w:r>
      <w:r w:rsidR="005F4B20" w:rsidRPr="005F4B20">
        <w:rPr>
          <w:rFonts w:eastAsia="Arial" w:cs="Arial"/>
        </w:rPr>
        <w:t xml:space="preserve">Pacific people, former refugees, </w:t>
      </w:r>
      <w:r w:rsidR="00AF44C1">
        <w:rPr>
          <w:rFonts w:eastAsia="Arial" w:cs="Arial"/>
        </w:rPr>
        <w:t>migrants</w:t>
      </w:r>
      <w:r w:rsidR="005F4B20" w:rsidRPr="005F4B20">
        <w:rPr>
          <w:rFonts w:eastAsia="Arial" w:cs="Arial"/>
        </w:rPr>
        <w:t xml:space="preserve">, rainbow communities, disabled people, rural communities, veterans, prisoners, older people, young people, children in state care, </w:t>
      </w:r>
      <w:r w:rsidR="00C07F69">
        <w:rPr>
          <w:rFonts w:eastAsia="Arial" w:cs="Arial"/>
        </w:rPr>
        <w:t xml:space="preserve">and </w:t>
      </w:r>
      <w:r w:rsidR="005F4B20" w:rsidRPr="005F4B20">
        <w:rPr>
          <w:rFonts w:eastAsia="Arial" w:cs="Arial"/>
        </w:rPr>
        <w:t>children experiencing adverse events</w:t>
      </w:r>
      <w:r w:rsidR="00C07F69">
        <w:rPr>
          <w:rFonts w:eastAsia="Arial" w:cs="Arial"/>
        </w:rPr>
        <w:t>)</w:t>
      </w:r>
      <w:r w:rsidR="002F2171">
        <w:rPr>
          <w:rFonts w:eastAsia="Arial" w:cs="Arial"/>
        </w:rPr>
        <w:t xml:space="preserve"> as well as </w:t>
      </w:r>
      <w:proofErr w:type="spellStart"/>
      <w:r w:rsidR="00FF209B">
        <w:rPr>
          <w:rFonts w:eastAsia="Arial" w:cs="Arial"/>
        </w:rPr>
        <w:t>tāngata</w:t>
      </w:r>
      <w:proofErr w:type="spellEnd"/>
      <w:r w:rsidR="00FF209B">
        <w:rPr>
          <w:rFonts w:eastAsia="Arial" w:cs="Arial"/>
        </w:rPr>
        <w:t xml:space="preserve"> </w:t>
      </w:r>
      <w:proofErr w:type="spellStart"/>
      <w:r w:rsidR="00FF209B">
        <w:rPr>
          <w:rFonts w:eastAsia="Arial" w:cs="Arial"/>
        </w:rPr>
        <w:t>whaiora</w:t>
      </w:r>
      <w:proofErr w:type="spellEnd"/>
      <w:r w:rsidR="00FF209B">
        <w:rPr>
          <w:rFonts w:eastAsia="Arial" w:cs="Arial"/>
        </w:rPr>
        <w:t>, whānau</w:t>
      </w:r>
      <w:r w:rsidR="002F2171">
        <w:rPr>
          <w:rFonts w:eastAsia="Arial" w:cs="Arial"/>
        </w:rPr>
        <w:t>,</w:t>
      </w:r>
      <w:r w:rsidR="00063B19">
        <w:rPr>
          <w:rFonts w:eastAsia="Arial" w:cs="Arial"/>
        </w:rPr>
        <w:t xml:space="preserve"> </w:t>
      </w:r>
      <w:r w:rsidR="00063B19" w:rsidRPr="007272F8">
        <w:t xml:space="preserve">and </w:t>
      </w:r>
      <w:r w:rsidR="009E1335" w:rsidRPr="007272F8">
        <w:t>people who support them</w:t>
      </w:r>
      <w:r w:rsidR="002F2171">
        <w:rPr>
          <w:rFonts w:eastAsia="Arial" w:cs="Arial"/>
        </w:rPr>
        <w:t xml:space="preserve"> could have their say</w:t>
      </w:r>
      <w:r w:rsidR="00C96A19">
        <w:rPr>
          <w:rFonts w:eastAsia="Arial" w:cs="Arial"/>
        </w:rPr>
        <w:t>.</w:t>
      </w:r>
    </w:p>
    <w:p w14:paraId="2860490C" w14:textId="044ED87D" w:rsidR="21C1EB93" w:rsidRPr="00BF410D" w:rsidRDefault="21C1EB93" w:rsidP="000E5422">
      <w:pPr>
        <w:spacing w:beforeLines="60" w:before="144"/>
        <w:rPr>
          <w:rFonts w:eastAsia="Arial" w:cs="Arial"/>
        </w:rPr>
      </w:pPr>
      <w:r w:rsidRPr="00BF410D">
        <w:rPr>
          <w:rFonts w:eastAsia="Arial" w:cs="Arial"/>
        </w:rPr>
        <w:t xml:space="preserve">The consultation asked three main questions: </w:t>
      </w:r>
    </w:p>
    <w:p w14:paraId="284371B3" w14:textId="12D67AD8" w:rsidR="21C1EB93" w:rsidRPr="00385ADE" w:rsidRDefault="21C1EB93" w:rsidP="00385ADE">
      <w:pPr>
        <w:numPr>
          <w:ilvl w:val="0"/>
          <w:numId w:val="9"/>
        </w:numPr>
        <w:spacing w:beforeLines="60" w:before="144"/>
        <w:ind w:left="714" w:hanging="357"/>
        <w:rPr>
          <w:rFonts w:eastAsiaTheme="minorEastAsia" w:cs="Arial"/>
          <w:lang w:eastAsia="en-NZ"/>
        </w:rPr>
      </w:pPr>
      <w:r w:rsidRPr="00385ADE">
        <w:rPr>
          <w:rFonts w:eastAsiaTheme="minorEastAsia" w:cs="Arial"/>
          <w:lang w:eastAsia="en-NZ"/>
        </w:rPr>
        <w:t xml:space="preserve">Does He Ara </w:t>
      </w:r>
      <w:proofErr w:type="spellStart"/>
      <w:r w:rsidRPr="00385ADE">
        <w:rPr>
          <w:rFonts w:eastAsiaTheme="minorEastAsia" w:cs="Arial"/>
          <w:lang w:eastAsia="en-NZ"/>
        </w:rPr>
        <w:t>Āwhina</w:t>
      </w:r>
      <w:proofErr w:type="spellEnd"/>
      <w:r w:rsidRPr="00385ADE">
        <w:rPr>
          <w:rFonts w:eastAsiaTheme="minorEastAsia" w:cs="Arial"/>
          <w:lang w:eastAsia="en-NZ"/>
        </w:rPr>
        <w:t xml:space="preserve"> reflect your hopes for a mental health and addiction system?</w:t>
      </w:r>
    </w:p>
    <w:p w14:paraId="1FC87F3D" w14:textId="4620E811" w:rsidR="21C1EB93" w:rsidRPr="00385ADE" w:rsidRDefault="21C1EB93" w:rsidP="00385ADE">
      <w:pPr>
        <w:numPr>
          <w:ilvl w:val="0"/>
          <w:numId w:val="9"/>
        </w:numPr>
        <w:spacing w:beforeLines="60" w:before="144"/>
        <w:ind w:left="714" w:hanging="357"/>
        <w:rPr>
          <w:rFonts w:eastAsiaTheme="minorEastAsia" w:cs="Arial"/>
          <w:lang w:eastAsia="en-NZ"/>
        </w:rPr>
      </w:pPr>
      <w:r w:rsidRPr="00385ADE">
        <w:rPr>
          <w:rFonts w:eastAsiaTheme="minorEastAsia" w:cs="Arial"/>
          <w:lang w:eastAsia="en-NZ"/>
        </w:rPr>
        <w:t xml:space="preserve">Is He Ara </w:t>
      </w:r>
      <w:proofErr w:type="spellStart"/>
      <w:r w:rsidRPr="00385ADE">
        <w:rPr>
          <w:rFonts w:eastAsiaTheme="minorEastAsia" w:cs="Arial"/>
          <w:lang w:eastAsia="en-NZ"/>
        </w:rPr>
        <w:t>Āwhina</w:t>
      </w:r>
      <w:proofErr w:type="spellEnd"/>
      <w:r w:rsidRPr="00385ADE">
        <w:rPr>
          <w:rFonts w:eastAsiaTheme="minorEastAsia" w:cs="Arial"/>
          <w:lang w:eastAsia="en-NZ"/>
        </w:rPr>
        <w:t xml:space="preserve"> missing anything that is important to you?</w:t>
      </w:r>
    </w:p>
    <w:p w14:paraId="59E3933F" w14:textId="63EC4EE6" w:rsidR="21C1EB93" w:rsidRPr="00385ADE" w:rsidRDefault="21C1EB93" w:rsidP="00385ADE">
      <w:pPr>
        <w:numPr>
          <w:ilvl w:val="0"/>
          <w:numId w:val="9"/>
        </w:numPr>
        <w:spacing w:beforeLines="60" w:before="144"/>
        <w:ind w:left="714" w:hanging="357"/>
        <w:rPr>
          <w:rFonts w:eastAsiaTheme="minorEastAsia" w:cs="Arial"/>
          <w:lang w:eastAsia="en-NZ"/>
        </w:rPr>
      </w:pPr>
      <w:r w:rsidRPr="00385ADE">
        <w:rPr>
          <w:rFonts w:eastAsiaTheme="minorEastAsia" w:cs="Arial"/>
          <w:lang w:eastAsia="en-NZ"/>
        </w:rPr>
        <w:t>Is there anything else you want us to know about how we should monitor services and system transformation?</w:t>
      </w:r>
    </w:p>
    <w:p w14:paraId="1207F0FC" w14:textId="419A95FE" w:rsidR="21C1EB93" w:rsidRPr="00BF410D" w:rsidRDefault="21C1EB93" w:rsidP="000E5422">
      <w:pPr>
        <w:spacing w:beforeLines="60" w:before="144"/>
        <w:rPr>
          <w:rFonts w:eastAsia="Arial" w:cs="Arial"/>
        </w:rPr>
      </w:pPr>
      <w:r w:rsidRPr="00BF410D">
        <w:rPr>
          <w:rFonts w:eastAsia="Arial" w:cs="Arial"/>
        </w:rPr>
        <w:t xml:space="preserve">During our public consultation process we received </w:t>
      </w:r>
      <w:r w:rsidR="00594FCD" w:rsidRPr="00BF410D">
        <w:rPr>
          <w:rFonts w:eastAsia="Arial" w:cs="Arial"/>
        </w:rPr>
        <w:t xml:space="preserve">more than </w:t>
      </w:r>
      <w:r w:rsidRPr="00BF410D">
        <w:rPr>
          <w:rFonts w:eastAsia="Arial" w:cs="Arial"/>
        </w:rPr>
        <w:t>260 submissions across all priority population groups. Through a dedicated Māori engagement team, we achieved strong input by Māori, including tāngata whaiora, whānau</w:t>
      </w:r>
      <w:r w:rsidR="00135A0C">
        <w:rPr>
          <w:rFonts w:eastAsia="Arial" w:cs="Arial"/>
        </w:rPr>
        <w:t>,</w:t>
      </w:r>
      <w:r w:rsidRPr="00BF410D">
        <w:rPr>
          <w:rFonts w:eastAsia="Arial" w:cs="Arial"/>
        </w:rPr>
        <w:t xml:space="preserve"> and Kaupapa Māori supports and services.</w:t>
      </w:r>
    </w:p>
    <w:p w14:paraId="576C307B" w14:textId="3D4B9BD7" w:rsidR="21C1EB93" w:rsidRPr="00BF410D" w:rsidRDefault="21C1EB93" w:rsidP="000E5422">
      <w:pPr>
        <w:spacing w:beforeLines="60" w:before="144"/>
        <w:rPr>
          <w:rFonts w:eastAsia="Arial" w:cs="Arial"/>
        </w:rPr>
      </w:pPr>
      <w:r w:rsidRPr="00BF410D">
        <w:rPr>
          <w:rFonts w:eastAsia="Arial" w:cs="Arial"/>
        </w:rPr>
        <w:t xml:space="preserve">Te </w:t>
      </w:r>
      <w:proofErr w:type="spellStart"/>
      <w:r w:rsidRPr="00BF410D">
        <w:rPr>
          <w:rFonts w:eastAsia="Arial" w:cs="Arial"/>
        </w:rPr>
        <w:t>Hiringa</w:t>
      </w:r>
      <w:proofErr w:type="spellEnd"/>
      <w:r w:rsidRPr="00BF410D">
        <w:rPr>
          <w:rFonts w:eastAsia="Arial" w:cs="Arial"/>
        </w:rPr>
        <w:t xml:space="preserve"> </w:t>
      </w:r>
      <w:proofErr w:type="spellStart"/>
      <w:r w:rsidRPr="00BF410D">
        <w:rPr>
          <w:rFonts w:eastAsia="Arial" w:cs="Arial"/>
        </w:rPr>
        <w:t>Mahara</w:t>
      </w:r>
      <w:proofErr w:type="spellEnd"/>
      <w:r w:rsidRPr="00BF410D">
        <w:rPr>
          <w:rFonts w:eastAsia="Arial" w:cs="Arial"/>
        </w:rPr>
        <w:t xml:space="preserve"> published the </w:t>
      </w:r>
      <w:r w:rsidR="0084414D" w:rsidRPr="00BF410D">
        <w:rPr>
          <w:rFonts w:eastAsia="Arial" w:cs="Arial"/>
        </w:rPr>
        <w:t>final version of</w:t>
      </w:r>
      <w:r w:rsidRPr="00BF410D">
        <w:rPr>
          <w:rFonts w:eastAsia="Arial" w:cs="Arial"/>
        </w:rPr>
        <w:t xml:space="preserve"> </w:t>
      </w:r>
      <w:proofErr w:type="spellStart"/>
      <w:r w:rsidRPr="00BF410D">
        <w:rPr>
          <w:rFonts w:eastAsia="Arial" w:cs="Arial"/>
        </w:rPr>
        <w:t>He</w:t>
      </w:r>
      <w:proofErr w:type="spellEnd"/>
      <w:r w:rsidRPr="00BF410D">
        <w:rPr>
          <w:rFonts w:eastAsia="Arial" w:cs="Arial"/>
        </w:rPr>
        <w:t xml:space="preserve"> Ara </w:t>
      </w:r>
      <w:proofErr w:type="spellStart"/>
      <w:r w:rsidRPr="00BF410D">
        <w:rPr>
          <w:rFonts w:eastAsia="Arial" w:cs="Arial"/>
        </w:rPr>
        <w:t>Āwhina</w:t>
      </w:r>
      <w:proofErr w:type="spellEnd"/>
      <w:r w:rsidRPr="00BF410D">
        <w:rPr>
          <w:rFonts w:eastAsia="Arial" w:cs="Arial"/>
        </w:rPr>
        <w:t xml:space="preserve"> on 30 June 2022. The next step is to continue </w:t>
      </w:r>
      <w:r w:rsidR="002C3FDA" w:rsidRPr="00BF410D">
        <w:rPr>
          <w:rFonts w:eastAsia="Arial" w:cs="Arial"/>
        </w:rPr>
        <w:t xml:space="preserve">mahi </w:t>
      </w:r>
      <w:r w:rsidRPr="00BF410D">
        <w:rPr>
          <w:rFonts w:eastAsia="Arial" w:cs="Arial"/>
        </w:rPr>
        <w:t>on the methods and measures to assess and monitor progress.</w:t>
      </w:r>
    </w:p>
    <w:p w14:paraId="23F6EB20" w14:textId="1E1DFBCB" w:rsidR="21C1EB93" w:rsidRPr="00580F7F" w:rsidRDefault="21C1EB93" w:rsidP="000E5422">
      <w:pPr>
        <w:spacing w:beforeLines="60" w:before="144"/>
        <w:rPr>
          <w:rFonts w:eastAsia="Arial" w:cs="Arial"/>
        </w:rPr>
      </w:pPr>
      <w:r w:rsidRPr="0D70A28C">
        <w:rPr>
          <w:rFonts w:eastAsia="Arial" w:cs="Arial"/>
        </w:rPr>
        <w:t>This document summarises what we heard from</w:t>
      </w:r>
      <w:r w:rsidR="009F275A" w:rsidRPr="00580F7F">
        <w:rPr>
          <w:rFonts w:eastAsia="Arial"/>
        </w:rPr>
        <w:t xml:space="preserve"> </w:t>
      </w:r>
      <w:r w:rsidR="00634842" w:rsidRPr="00580F7F">
        <w:rPr>
          <w:rFonts w:eastAsia="Arial"/>
        </w:rPr>
        <w:t xml:space="preserve">everyone - </w:t>
      </w:r>
      <w:proofErr w:type="spellStart"/>
      <w:r w:rsidR="00BD3EAB" w:rsidRPr="00580F7F">
        <w:rPr>
          <w:rFonts w:eastAsia="Arial"/>
        </w:rPr>
        <w:t>tāngata</w:t>
      </w:r>
      <w:proofErr w:type="spellEnd"/>
      <w:r w:rsidR="00BD3EAB" w:rsidRPr="00580F7F">
        <w:rPr>
          <w:rFonts w:eastAsia="Arial"/>
        </w:rPr>
        <w:t xml:space="preserve"> </w:t>
      </w:r>
      <w:proofErr w:type="spellStart"/>
      <w:r w:rsidR="00BD3EAB" w:rsidRPr="00580F7F">
        <w:rPr>
          <w:rFonts w:eastAsia="Arial"/>
        </w:rPr>
        <w:t>whaiora</w:t>
      </w:r>
      <w:proofErr w:type="spellEnd"/>
      <w:r w:rsidR="009F275A" w:rsidRPr="00580F7F">
        <w:rPr>
          <w:rFonts w:eastAsia="Arial"/>
        </w:rPr>
        <w:t>, whānau</w:t>
      </w:r>
      <w:r w:rsidR="00814F59" w:rsidRPr="00580F7F">
        <w:rPr>
          <w:rFonts w:eastAsia="Arial"/>
        </w:rPr>
        <w:t>,</w:t>
      </w:r>
      <w:r w:rsidR="009F275A" w:rsidRPr="00580F7F">
        <w:rPr>
          <w:rFonts w:eastAsia="Arial"/>
        </w:rPr>
        <w:t xml:space="preserve"> </w:t>
      </w:r>
      <w:r w:rsidR="00CD708B" w:rsidRPr="00580F7F">
        <w:rPr>
          <w:rFonts w:eastAsia="Arial"/>
        </w:rPr>
        <w:t>and their supports</w:t>
      </w:r>
      <w:r w:rsidR="009F275A" w:rsidRPr="00580F7F">
        <w:rPr>
          <w:rFonts w:eastAsia="Arial"/>
        </w:rPr>
        <w:t>, people providing mental health or addiction supports and services</w:t>
      </w:r>
      <w:r w:rsidR="00DC7923" w:rsidRPr="00580F7F">
        <w:rPr>
          <w:rFonts w:eastAsia="Arial"/>
        </w:rPr>
        <w:t>,</w:t>
      </w:r>
      <w:r w:rsidR="009F275A" w:rsidRPr="00580F7F">
        <w:rPr>
          <w:rFonts w:eastAsia="Arial"/>
        </w:rPr>
        <w:t xml:space="preserve"> and policy makers or commissioners of services.</w:t>
      </w:r>
      <w:r w:rsidR="009F275A" w:rsidRPr="00580F7F">
        <w:rPr>
          <w:rFonts w:ascii="Calibri" w:eastAsia="Arial" w:hAnsi="Calibri" w:cs="Calibri"/>
        </w:rPr>
        <w:t> </w:t>
      </w:r>
      <w:r w:rsidR="002536FA" w:rsidRPr="00580F7F">
        <w:rPr>
          <w:rFonts w:eastAsia="Arial" w:cs="Arial"/>
        </w:rPr>
        <w:t xml:space="preserve">There are </w:t>
      </w:r>
      <w:r w:rsidR="00580F7F" w:rsidRPr="00580F7F">
        <w:rPr>
          <w:rFonts w:eastAsia="Arial" w:cs="Arial"/>
        </w:rPr>
        <w:t>three o</w:t>
      </w:r>
      <w:r w:rsidR="069E4385" w:rsidRPr="00580F7F">
        <w:rPr>
          <w:rFonts w:eastAsia="Arial" w:cs="Arial"/>
        </w:rPr>
        <w:t xml:space="preserve">ther summary reports </w:t>
      </w:r>
      <w:r w:rsidR="00B2500E">
        <w:rPr>
          <w:rFonts w:eastAsia="Arial" w:cs="Arial"/>
        </w:rPr>
        <w:t xml:space="preserve">that </w:t>
      </w:r>
      <w:r w:rsidR="069E4385" w:rsidRPr="00580F7F">
        <w:rPr>
          <w:rFonts w:eastAsia="Arial" w:cs="Arial"/>
        </w:rPr>
        <w:t xml:space="preserve">include </w:t>
      </w:r>
      <w:r w:rsidR="00AA08F7" w:rsidRPr="00580F7F">
        <w:rPr>
          <w:rFonts w:eastAsia="Arial" w:cs="Arial"/>
        </w:rPr>
        <w:t xml:space="preserve">what we heard from </w:t>
      </w:r>
      <w:r w:rsidR="069E4385" w:rsidRPr="00580F7F">
        <w:rPr>
          <w:rFonts w:eastAsia="Arial" w:cs="Arial"/>
        </w:rPr>
        <w:t>Māori</w:t>
      </w:r>
      <w:r w:rsidR="00453B09" w:rsidRPr="00580F7F">
        <w:rPr>
          <w:rFonts w:eastAsia="Arial" w:cs="Arial"/>
        </w:rPr>
        <w:t xml:space="preserve">, </w:t>
      </w:r>
      <w:r w:rsidR="00BE1AD0" w:rsidRPr="00580F7F">
        <w:rPr>
          <w:rFonts w:eastAsia="Arial" w:cs="Arial"/>
        </w:rPr>
        <w:t>people with lived experience</w:t>
      </w:r>
      <w:r w:rsidR="00F34526" w:rsidRPr="00580F7F">
        <w:rPr>
          <w:rFonts w:eastAsia="Arial" w:cs="Arial"/>
        </w:rPr>
        <w:t>,</w:t>
      </w:r>
      <w:r w:rsidR="00C97F30" w:rsidRPr="00580F7F">
        <w:rPr>
          <w:rFonts w:eastAsia="Arial" w:cs="Arial"/>
        </w:rPr>
        <w:t xml:space="preserve"> </w:t>
      </w:r>
      <w:r w:rsidR="000E5392" w:rsidRPr="00580F7F">
        <w:rPr>
          <w:rFonts w:eastAsia="Arial" w:cs="Arial"/>
        </w:rPr>
        <w:t>and people who work in, support whānau with, or personally experience alcohol or other drug harm, gambling harm or addiction</w:t>
      </w:r>
      <w:r w:rsidR="069E4385" w:rsidRPr="00580F7F">
        <w:rPr>
          <w:rFonts w:eastAsia="Arial" w:cs="Arial"/>
        </w:rPr>
        <w:t xml:space="preserve">.  </w:t>
      </w:r>
    </w:p>
    <w:p w14:paraId="42CABA4C" w14:textId="77777777" w:rsidR="00FA00B1" w:rsidRDefault="00FA00B1">
      <w:pPr>
        <w:rPr>
          <w:rFonts w:ascii="Basic Sans" w:eastAsiaTheme="majorEastAsia" w:hAnsi="Basic Sans" w:cs="Arial"/>
          <w:bCs/>
          <w:iCs/>
          <w:color w:val="005E85" w:themeColor="text2"/>
          <w:sz w:val="40"/>
          <w:szCs w:val="28"/>
          <w:lang w:eastAsia="en-NZ"/>
        </w:rPr>
      </w:pPr>
      <w:bookmarkStart w:id="8" w:name="_Toc112166493"/>
      <w:r>
        <w:br w:type="page"/>
      </w:r>
    </w:p>
    <w:p w14:paraId="5DBF9777" w14:textId="3018CF05" w:rsidR="002F0A9B" w:rsidRDefault="002F0A9B" w:rsidP="000E5422">
      <w:pPr>
        <w:pStyle w:val="Heading2"/>
        <w:spacing w:after="160"/>
      </w:pPr>
      <w:r>
        <w:lastRenderedPageBreak/>
        <w:t>What we heard and how this changed the framework</w:t>
      </w:r>
      <w:bookmarkEnd w:id="8"/>
    </w:p>
    <w:p w14:paraId="48D19B27" w14:textId="6997B09F" w:rsidR="000A3D7E" w:rsidRPr="007B5067" w:rsidRDefault="002F63FC" w:rsidP="000E5422">
      <w:pPr>
        <w:pStyle w:val="Heading3"/>
        <w:spacing w:after="160"/>
        <w:rPr>
          <w:color w:val="2B5262" w:themeColor="accent1"/>
        </w:rPr>
      </w:pPr>
      <w:bookmarkStart w:id="9" w:name="_Toc110851841"/>
      <w:bookmarkStart w:id="10" w:name="_Toc112166494"/>
      <w:r>
        <w:t xml:space="preserve">General comments about </w:t>
      </w:r>
      <w:r w:rsidR="00101795">
        <w:t xml:space="preserve">He Ara </w:t>
      </w:r>
      <w:proofErr w:type="spellStart"/>
      <w:r w:rsidR="00101795">
        <w:t>Āwhina</w:t>
      </w:r>
      <w:bookmarkEnd w:id="9"/>
      <w:bookmarkEnd w:id="10"/>
      <w:proofErr w:type="spellEnd"/>
    </w:p>
    <w:p w14:paraId="250A9A78" w14:textId="4E98C7A4" w:rsidR="00230526" w:rsidRPr="00B51BE5" w:rsidRDefault="0045485B" w:rsidP="000E5422">
      <w:pPr>
        <w:pStyle w:val="paragraph"/>
        <w:spacing w:beforeLines="60" w:before="144" w:beforeAutospacing="0" w:after="160" w:afterAutospacing="0" w:line="276" w:lineRule="auto"/>
        <w:textAlignment w:val="baseline"/>
        <w:rPr>
          <w:rStyle w:val="normaltextrun"/>
          <w:rFonts w:ascii="Basic Sans Light" w:eastAsiaTheme="majorEastAsia" w:hAnsi="Basic Sans Light" w:cs="Arial"/>
        </w:rPr>
      </w:pPr>
      <w:r w:rsidRPr="00B51BE5">
        <w:rPr>
          <w:rStyle w:val="normaltextrun"/>
          <w:rFonts w:ascii="Basic Sans Light" w:eastAsiaTheme="majorEastAsia" w:hAnsi="Basic Sans Light" w:cs="Arial"/>
        </w:rPr>
        <w:t>We received a substantial amount of feedback during the six</w:t>
      </w:r>
      <w:r w:rsidR="003B1828" w:rsidRPr="00B51BE5">
        <w:rPr>
          <w:rStyle w:val="normaltextrun"/>
          <w:rFonts w:ascii="Basic Sans Light" w:eastAsiaTheme="majorEastAsia" w:hAnsi="Basic Sans Light" w:cs="Arial"/>
        </w:rPr>
        <w:t>-week</w:t>
      </w:r>
      <w:r w:rsidRPr="00B51BE5">
        <w:rPr>
          <w:rStyle w:val="normaltextrun"/>
          <w:rFonts w:ascii="Basic Sans Light" w:eastAsiaTheme="majorEastAsia" w:hAnsi="Basic Sans Light" w:cs="Arial"/>
        </w:rPr>
        <w:t xml:space="preserve"> consultation</w:t>
      </w:r>
      <w:r w:rsidR="00801196" w:rsidRPr="00B51BE5">
        <w:rPr>
          <w:rStyle w:val="normaltextrun"/>
          <w:rFonts w:ascii="Basic Sans Light" w:eastAsiaTheme="majorEastAsia" w:hAnsi="Basic Sans Light" w:cs="Arial"/>
        </w:rPr>
        <w:t xml:space="preserve"> </w:t>
      </w:r>
      <w:r w:rsidRPr="00B51BE5">
        <w:rPr>
          <w:rStyle w:val="normaltextrun"/>
          <w:rFonts w:ascii="Basic Sans Light" w:eastAsiaTheme="majorEastAsia" w:hAnsi="Basic Sans Light" w:cs="Arial"/>
        </w:rPr>
        <w:t xml:space="preserve">process. </w:t>
      </w:r>
      <w:r w:rsidR="00776948">
        <w:rPr>
          <w:rStyle w:val="normaltextrun"/>
          <w:rFonts w:ascii="Basic Sans Light" w:eastAsiaTheme="majorEastAsia" w:hAnsi="Basic Sans Light" w:cs="Arial"/>
        </w:rPr>
        <w:t>From</w:t>
      </w:r>
      <w:r w:rsidRPr="00B51BE5">
        <w:rPr>
          <w:rStyle w:val="normaltextrun"/>
          <w:rFonts w:ascii="Basic Sans Light" w:eastAsiaTheme="majorEastAsia" w:hAnsi="Basic Sans Light" w:cs="Arial"/>
        </w:rPr>
        <w:t xml:space="preserve"> </w:t>
      </w:r>
      <w:r w:rsidR="0047401E" w:rsidRPr="00B51BE5">
        <w:rPr>
          <w:rStyle w:val="normaltextrun"/>
          <w:rFonts w:ascii="Basic Sans Light" w:eastAsiaTheme="majorEastAsia" w:hAnsi="Basic Sans Light" w:cs="Arial"/>
        </w:rPr>
        <w:t xml:space="preserve">more than </w:t>
      </w:r>
      <w:r w:rsidRPr="00B51BE5">
        <w:rPr>
          <w:rStyle w:val="normaltextrun"/>
          <w:rFonts w:ascii="Basic Sans Light" w:eastAsiaTheme="majorEastAsia" w:hAnsi="Basic Sans Light" w:cs="Arial"/>
        </w:rPr>
        <w:t xml:space="preserve">260 submissions, most people </w:t>
      </w:r>
      <w:r w:rsidR="00A34F0B" w:rsidRPr="00B51BE5">
        <w:rPr>
          <w:rStyle w:val="normaltextrun"/>
          <w:rFonts w:ascii="Basic Sans Light" w:eastAsiaTheme="majorEastAsia" w:hAnsi="Basic Sans Light" w:cs="Arial"/>
        </w:rPr>
        <w:t xml:space="preserve">felt hopeful when engaging with </w:t>
      </w:r>
      <w:r w:rsidRPr="00B51BE5">
        <w:rPr>
          <w:rStyle w:val="normaltextrun"/>
          <w:rFonts w:ascii="Basic Sans Light" w:eastAsiaTheme="majorEastAsia" w:hAnsi="Basic Sans Light" w:cs="Arial"/>
        </w:rPr>
        <w:t>the framework.</w:t>
      </w:r>
    </w:p>
    <w:p w14:paraId="6F365E32" w14:textId="5E977D26" w:rsidR="000D74CD" w:rsidRPr="00B51BE5" w:rsidRDefault="004B045F" w:rsidP="000E5422">
      <w:pPr>
        <w:pStyle w:val="paragraph"/>
        <w:spacing w:beforeLines="60" w:before="144" w:beforeAutospacing="0" w:after="160" w:afterAutospacing="0" w:line="276" w:lineRule="auto"/>
        <w:textAlignment w:val="baseline"/>
        <w:rPr>
          <w:rStyle w:val="normaltextrun"/>
          <w:rFonts w:ascii="Basic Sans Light" w:eastAsiaTheme="majorEastAsia" w:hAnsi="Basic Sans Light" w:cs="Arial"/>
        </w:rPr>
      </w:pPr>
      <w:r w:rsidRPr="0D70A28C">
        <w:rPr>
          <w:rStyle w:val="normaltextrun"/>
          <w:rFonts w:ascii="Basic Sans Light" w:eastAsiaTheme="majorEastAsia" w:hAnsi="Basic Sans Light" w:cs="Arial"/>
        </w:rPr>
        <w:t xml:space="preserve">Whānau and tāngata whaiora were </w:t>
      </w:r>
      <w:r w:rsidR="003A4510" w:rsidRPr="0D70A28C">
        <w:rPr>
          <w:rStyle w:val="normaltextrun"/>
          <w:rFonts w:ascii="Basic Sans Light" w:eastAsiaTheme="majorEastAsia" w:hAnsi="Basic Sans Light" w:cs="Arial"/>
        </w:rPr>
        <w:t>appreciative</w:t>
      </w:r>
      <w:r w:rsidRPr="0D70A28C">
        <w:rPr>
          <w:rStyle w:val="normaltextrun"/>
          <w:rFonts w:ascii="Basic Sans Light" w:eastAsiaTheme="majorEastAsia" w:hAnsi="Basic Sans Light" w:cs="Arial"/>
        </w:rPr>
        <w:t xml:space="preserve"> of the </w:t>
      </w:r>
      <w:r w:rsidR="0045485B" w:rsidRPr="0D70A28C">
        <w:rPr>
          <w:rStyle w:val="normaltextrun"/>
          <w:rFonts w:ascii="Basic Sans Light" w:eastAsiaTheme="majorEastAsia" w:hAnsi="Basic Sans Light" w:cs="Arial"/>
        </w:rPr>
        <w:t xml:space="preserve">first-person narrative, </w:t>
      </w:r>
      <w:r w:rsidR="008B1233" w:rsidRPr="0D70A28C">
        <w:rPr>
          <w:rStyle w:val="normaltextrun"/>
          <w:rFonts w:ascii="Basic Sans Light" w:eastAsiaTheme="majorEastAsia" w:hAnsi="Basic Sans Light" w:cs="Arial"/>
        </w:rPr>
        <w:t xml:space="preserve">feeling that they saw themselves within </w:t>
      </w:r>
      <w:r w:rsidR="00E1071B" w:rsidRPr="0D70A28C">
        <w:rPr>
          <w:rStyle w:val="normaltextrun"/>
          <w:rFonts w:ascii="Basic Sans Light" w:eastAsiaTheme="majorEastAsia" w:hAnsi="Basic Sans Light" w:cs="Arial"/>
        </w:rPr>
        <w:t xml:space="preserve">He Ara </w:t>
      </w:r>
      <w:proofErr w:type="spellStart"/>
      <w:r w:rsidR="00E1071B" w:rsidRPr="0D70A28C">
        <w:rPr>
          <w:rStyle w:val="normaltextrun"/>
          <w:rFonts w:ascii="Basic Sans Light" w:eastAsiaTheme="majorEastAsia" w:hAnsi="Basic Sans Light" w:cs="Arial"/>
        </w:rPr>
        <w:t>Āwhina</w:t>
      </w:r>
      <w:proofErr w:type="spellEnd"/>
      <w:r w:rsidR="00FA60B2" w:rsidRPr="0D70A28C">
        <w:rPr>
          <w:rStyle w:val="normaltextrun"/>
          <w:rFonts w:ascii="Basic Sans Light" w:eastAsiaTheme="majorEastAsia" w:hAnsi="Basic Sans Light" w:cs="Arial"/>
        </w:rPr>
        <w:t>.</w:t>
      </w:r>
      <w:r w:rsidR="00386BEC" w:rsidRPr="0D70A28C">
        <w:rPr>
          <w:rStyle w:val="normaltextrun"/>
          <w:rFonts w:ascii="Basic Sans Light" w:eastAsiaTheme="majorEastAsia" w:hAnsi="Basic Sans Light" w:cs="Arial"/>
        </w:rPr>
        <w:t xml:space="preserve"> </w:t>
      </w:r>
    </w:p>
    <w:p w14:paraId="682FED2E" w14:textId="543E4A6D" w:rsidR="21C1EB93" w:rsidRDefault="21C1EB93" w:rsidP="000E5422">
      <w:pPr>
        <w:pStyle w:val="Quote"/>
        <w:spacing w:beforeLines="60" w:before="144"/>
      </w:pPr>
      <w:r w:rsidRPr="21C1EB93">
        <w:t>I like how the statements are worded in the 1st person which brings it to life for me – it’s more genuine</w:t>
      </w:r>
      <w:r w:rsidR="00034064">
        <w:t>.</w:t>
      </w:r>
      <w:r w:rsidRPr="21C1EB93">
        <w:t xml:space="preserve"> </w:t>
      </w:r>
      <w:r>
        <w:t>(Consumer advisor network)</w:t>
      </w:r>
    </w:p>
    <w:p w14:paraId="6D851FAB" w14:textId="6A4C0AFA" w:rsidR="76524B0E" w:rsidRPr="00B51BE5" w:rsidRDefault="00FA60B2" w:rsidP="000E5422">
      <w:pPr>
        <w:pStyle w:val="paragraph"/>
        <w:spacing w:beforeLines="60" w:before="144" w:beforeAutospacing="0" w:after="160" w:afterAutospacing="0" w:line="276" w:lineRule="auto"/>
        <w:rPr>
          <w:rStyle w:val="normaltextrun"/>
          <w:rFonts w:ascii="Basic Sans Light" w:eastAsiaTheme="majorEastAsia" w:hAnsi="Basic Sans Light" w:cs="Arial"/>
        </w:rPr>
      </w:pPr>
      <w:r w:rsidRPr="0D70A28C">
        <w:rPr>
          <w:rStyle w:val="normaltextrun"/>
          <w:rFonts w:ascii="Basic Sans Light" w:eastAsiaTheme="majorEastAsia" w:hAnsi="Basic Sans Light" w:cs="Arial"/>
        </w:rPr>
        <w:t xml:space="preserve">We also received positive feedback on the </w:t>
      </w:r>
      <w:r w:rsidR="00A42115" w:rsidRPr="0D70A28C">
        <w:rPr>
          <w:rStyle w:val="normaltextrun"/>
          <w:rFonts w:ascii="Basic Sans Light" w:eastAsiaTheme="majorEastAsia" w:hAnsi="Basic Sans Light" w:cs="Arial"/>
        </w:rPr>
        <w:t xml:space="preserve">two </w:t>
      </w:r>
      <w:r w:rsidRPr="0D70A28C">
        <w:rPr>
          <w:rStyle w:val="normaltextrun"/>
          <w:rFonts w:ascii="Basic Sans Light" w:eastAsiaTheme="majorEastAsia" w:hAnsi="Basic Sans Light" w:cs="Arial"/>
        </w:rPr>
        <w:t xml:space="preserve">perspectives, particularly in our prioritisation for </w:t>
      </w:r>
      <w:r w:rsidR="005D0A3B">
        <w:rPr>
          <w:rStyle w:val="normaltextrun"/>
          <w:rFonts w:ascii="Basic Sans Light" w:eastAsiaTheme="majorEastAsia" w:hAnsi="Basic Sans Light" w:cs="Arial"/>
        </w:rPr>
        <w:t>T</w:t>
      </w:r>
      <w:r w:rsidRPr="0D70A28C">
        <w:rPr>
          <w:rStyle w:val="normaltextrun"/>
          <w:rFonts w:ascii="Basic Sans Light" w:eastAsiaTheme="majorEastAsia" w:hAnsi="Basic Sans Light" w:cs="Arial"/>
        </w:rPr>
        <w:t xml:space="preserve">e </w:t>
      </w:r>
      <w:r w:rsidR="005D0A3B">
        <w:rPr>
          <w:rStyle w:val="normaltextrun"/>
          <w:rFonts w:ascii="Basic Sans Light" w:eastAsiaTheme="majorEastAsia" w:hAnsi="Basic Sans Light" w:cs="Arial"/>
        </w:rPr>
        <w:t>A</w:t>
      </w:r>
      <w:r w:rsidRPr="0D70A28C">
        <w:rPr>
          <w:rStyle w:val="normaltextrun"/>
          <w:rFonts w:ascii="Basic Sans Light" w:eastAsiaTheme="majorEastAsia" w:hAnsi="Basic Sans Light" w:cs="Arial"/>
        </w:rPr>
        <w:t>o Māori.</w:t>
      </w:r>
    </w:p>
    <w:p w14:paraId="5BD6B0CB" w14:textId="4BFBB984" w:rsidR="76524B0E" w:rsidRPr="003A4510" w:rsidRDefault="21C1EB93" w:rsidP="000E5422">
      <w:pPr>
        <w:pStyle w:val="Quote"/>
        <w:spacing w:beforeLines="60" w:before="144"/>
      </w:pPr>
      <w:r w:rsidRPr="21C1EB93">
        <w:t xml:space="preserve">So ambitious – love it. Never before in the history of Aotearoa has this happened [seeing Te Ao Māori and shared perspectives for the monitoring approach]. </w:t>
      </w:r>
      <w:r>
        <w:t>(Consumer advisor network)</w:t>
      </w:r>
    </w:p>
    <w:p w14:paraId="5388EFBD" w14:textId="299DF0B1" w:rsidR="76524B0E" w:rsidRPr="003A4510" w:rsidRDefault="21C1EB93" w:rsidP="000E5422">
      <w:pPr>
        <w:pStyle w:val="Quote"/>
        <w:spacing w:beforeLines="60" w:before="144"/>
        <w:rPr>
          <w:rFonts w:ascii="Segoe UI" w:eastAsia="Segoe UI" w:hAnsi="Segoe UI" w:cs="Segoe UI"/>
          <w:iCs w:val="0"/>
          <w:sz w:val="19"/>
          <w:szCs w:val="19"/>
        </w:rPr>
      </w:pPr>
      <w:r w:rsidRPr="21C1EB93">
        <w:t>Having a dual-layered aspect of the framework is important because it upholds Te Tiriti o Waitangi and its principles and ensures an ongoing commitment to cultural responsiveness and equity for Māori.</w:t>
      </w:r>
      <w:r w:rsidR="00CD0620">
        <w:t xml:space="preserve"> </w:t>
      </w:r>
      <w:r>
        <w:t xml:space="preserve">(Charitable trust) </w:t>
      </w:r>
    </w:p>
    <w:p w14:paraId="2A9F690D" w14:textId="67D492B2" w:rsidR="76524B0E" w:rsidRPr="00B51BE5" w:rsidRDefault="00FA60B2" w:rsidP="000E5422">
      <w:pPr>
        <w:pStyle w:val="paragraph"/>
        <w:spacing w:beforeLines="60" w:before="144" w:beforeAutospacing="0" w:after="160" w:afterAutospacing="0" w:line="276" w:lineRule="auto"/>
        <w:rPr>
          <w:rStyle w:val="normaltextrun"/>
          <w:rFonts w:ascii="Basic Sans Light" w:eastAsiaTheme="majorEastAsia" w:hAnsi="Basic Sans Light" w:cs="Arial"/>
        </w:rPr>
      </w:pPr>
      <w:r w:rsidRPr="00B51BE5">
        <w:rPr>
          <w:rStyle w:val="normaltextrun"/>
          <w:rFonts w:ascii="Basic Sans Light" w:eastAsiaTheme="majorEastAsia" w:hAnsi="Basic Sans Light" w:cs="Arial"/>
        </w:rPr>
        <w:t xml:space="preserve">Although appreciative of the </w:t>
      </w:r>
      <w:r w:rsidR="007C3F83" w:rsidRPr="00B51BE5">
        <w:rPr>
          <w:rStyle w:val="normaltextrun"/>
          <w:rFonts w:ascii="Basic Sans Light" w:eastAsiaTheme="majorEastAsia" w:hAnsi="Basic Sans Light" w:cs="Arial"/>
        </w:rPr>
        <w:t xml:space="preserve">two </w:t>
      </w:r>
      <w:r w:rsidRPr="00B51BE5">
        <w:rPr>
          <w:rStyle w:val="normaltextrun"/>
          <w:rFonts w:ascii="Basic Sans Light" w:eastAsiaTheme="majorEastAsia" w:hAnsi="Basic Sans Light" w:cs="Arial"/>
        </w:rPr>
        <w:t xml:space="preserve">perspectives, we received feedback on the structure of the framework, asking for a clearer distinction between the </w:t>
      </w:r>
      <w:r w:rsidR="002E2805" w:rsidRPr="00B51BE5">
        <w:rPr>
          <w:rStyle w:val="normaltextrun"/>
          <w:rFonts w:ascii="Basic Sans Light" w:eastAsiaTheme="majorEastAsia" w:hAnsi="Basic Sans Light" w:cs="Arial"/>
        </w:rPr>
        <w:t xml:space="preserve">Te Ao Māori perspective and </w:t>
      </w:r>
      <w:r w:rsidR="0033120D" w:rsidRPr="00B51BE5">
        <w:rPr>
          <w:rStyle w:val="normaltextrun"/>
          <w:rFonts w:ascii="Basic Sans Light" w:eastAsiaTheme="majorEastAsia" w:hAnsi="Basic Sans Light" w:cs="Arial"/>
        </w:rPr>
        <w:t>S</w:t>
      </w:r>
      <w:r w:rsidR="00306763" w:rsidRPr="00B51BE5">
        <w:rPr>
          <w:rStyle w:val="normaltextrun"/>
          <w:rFonts w:ascii="Basic Sans Light" w:eastAsiaTheme="majorEastAsia" w:hAnsi="Basic Sans Light" w:cs="Arial"/>
        </w:rPr>
        <w:t xml:space="preserve">hared perspective. </w:t>
      </w:r>
      <w:r w:rsidR="006D13A8" w:rsidRPr="00B51BE5">
        <w:rPr>
          <w:rStyle w:val="normaltextrun"/>
          <w:rFonts w:ascii="Basic Sans Light" w:eastAsiaTheme="majorEastAsia" w:hAnsi="Basic Sans Light" w:cs="Arial"/>
        </w:rPr>
        <w:t xml:space="preserve">People </w:t>
      </w:r>
      <w:r w:rsidR="00A27EC7" w:rsidRPr="00B51BE5">
        <w:rPr>
          <w:rStyle w:val="normaltextrun"/>
          <w:rFonts w:ascii="Basic Sans Light" w:eastAsiaTheme="majorEastAsia" w:hAnsi="Basic Sans Light" w:cs="Arial"/>
        </w:rPr>
        <w:t>also asked that critical principl</w:t>
      </w:r>
      <w:r w:rsidR="00350B65" w:rsidRPr="00B51BE5">
        <w:rPr>
          <w:rStyle w:val="normaltextrun"/>
          <w:rFonts w:ascii="Basic Sans Light" w:eastAsiaTheme="majorEastAsia" w:hAnsi="Basic Sans Light" w:cs="Arial"/>
        </w:rPr>
        <w:t xml:space="preserve">es or definitions are not confined to a footnote at the bottom of the framework and </w:t>
      </w:r>
      <w:r w:rsidR="00D838CF" w:rsidRPr="00B51BE5">
        <w:rPr>
          <w:rStyle w:val="normaltextrun"/>
          <w:rFonts w:ascii="Basic Sans Light" w:eastAsiaTheme="majorEastAsia" w:hAnsi="Basic Sans Light" w:cs="Arial"/>
        </w:rPr>
        <w:t xml:space="preserve">favoured the use of </w:t>
      </w:r>
      <w:r w:rsidR="00E104DC" w:rsidRPr="00B51BE5">
        <w:rPr>
          <w:rStyle w:val="normaltextrun"/>
          <w:rFonts w:ascii="Basic Sans Light" w:eastAsiaTheme="majorEastAsia" w:hAnsi="Basic Sans Light" w:cs="Arial"/>
        </w:rPr>
        <w:t xml:space="preserve">plain language. </w:t>
      </w:r>
      <w:r w:rsidR="00B23C55" w:rsidRPr="00B51BE5">
        <w:rPr>
          <w:rStyle w:val="normaltextrun"/>
          <w:rFonts w:ascii="Basic Sans Light" w:eastAsiaTheme="majorEastAsia" w:hAnsi="Basic Sans Light" w:cs="Arial"/>
        </w:rPr>
        <w:t>Adding</w:t>
      </w:r>
      <w:r w:rsidR="00727E79" w:rsidRPr="00B51BE5">
        <w:rPr>
          <w:rStyle w:val="normaltextrun"/>
          <w:rFonts w:ascii="Basic Sans Light" w:eastAsiaTheme="majorEastAsia" w:hAnsi="Basic Sans Light" w:cs="Arial"/>
        </w:rPr>
        <w:t xml:space="preserve"> visual element</w:t>
      </w:r>
      <w:r w:rsidR="000929C4" w:rsidRPr="00B51BE5">
        <w:rPr>
          <w:rStyle w:val="normaltextrun"/>
          <w:rFonts w:ascii="Basic Sans Light" w:eastAsiaTheme="majorEastAsia" w:hAnsi="Basic Sans Light" w:cs="Arial"/>
        </w:rPr>
        <w:t>s,</w:t>
      </w:r>
      <w:r w:rsidR="00727E79" w:rsidRPr="00B51BE5">
        <w:rPr>
          <w:rStyle w:val="normaltextrun"/>
          <w:rFonts w:ascii="Basic Sans Light" w:eastAsiaTheme="majorEastAsia" w:hAnsi="Basic Sans Light" w:cs="Arial"/>
        </w:rPr>
        <w:t xml:space="preserve"> having concise statements</w:t>
      </w:r>
      <w:r w:rsidR="00BA20B6" w:rsidRPr="00B51BE5">
        <w:rPr>
          <w:rStyle w:val="normaltextrun"/>
          <w:rFonts w:ascii="Basic Sans Light" w:eastAsiaTheme="majorEastAsia" w:hAnsi="Basic Sans Light" w:cs="Arial"/>
        </w:rPr>
        <w:t>,</w:t>
      </w:r>
      <w:r w:rsidR="00401DC1" w:rsidRPr="00B51BE5">
        <w:rPr>
          <w:rStyle w:val="normaltextrun"/>
          <w:rFonts w:ascii="Basic Sans Light" w:eastAsiaTheme="majorEastAsia" w:hAnsi="Basic Sans Light" w:cs="Arial"/>
        </w:rPr>
        <w:t xml:space="preserve"> and a summarised version was suggested. </w:t>
      </w:r>
    </w:p>
    <w:p w14:paraId="0A4C12C6" w14:textId="2CE45475" w:rsidR="76524B0E" w:rsidRPr="003A4510" w:rsidRDefault="21C1EB93" w:rsidP="000E5422">
      <w:pPr>
        <w:pStyle w:val="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60" w:before="144"/>
        <w:rPr>
          <w:rFonts w:ascii="Segoe UI Light" w:eastAsia="Segoe UI Light" w:hAnsi="Segoe UI Light" w:cs="Segoe UI Light"/>
          <w:iCs w:val="0"/>
          <w:sz w:val="22"/>
          <w:szCs w:val="22"/>
        </w:rPr>
      </w:pPr>
      <w:r w:rsidRPr="21C1EB93">
        <w:t>...A glossary of terms and supporting graphic design elements could help to build a clear and consistent vocabulary that is easy to use and understand...</w:t>
      </w:r>
      <w:r w:rsidR="00D15B36">
        <w:t xml:space="preserve"> </w:t>
      </w:r>
      <w:r>
        <w:t>(Non-government organisation)</w:t>
      </w:r>
    </w:p>
    <w:p w14:paraId="0342EEBE" w14:textId="7EB0C2A9" w:rsidR="76524B0E" w:rsidRPr="00B51BE5" w:rsidRDefault="00401DC1" w:rsidP="000E5422">
      <w:pPr>
        <w:pStyle w:val="paragraph"/>
        <w:spacing w:beforeLines="60" w:before="144" w:beforeAutospacing="0" w:after="160" w:afterAutospacing="0" w:line="276" w:lineRule="auto"/>
        <w:rPr>
          <w:rFonts w:ascii="Basic Sans Light" w:eastAsiaTheme="majorEastAsia" w:hAnsi="Basic Sans Light" w:cs="Arial"/>
          <w:lang w:val="mi-NZ"/>
        </w:rPr>
      </w:pPr>
      <w:r w:rsidRPr="00B51BE5">
        <w:rPr>
          <w:rStyle w:val="normaltextrun"/>
          <w:rFonts w:ascii="Basic Sans Light" w:eastAsiaTheme="majorEastAsia" w:hAnsi="Basic Sans Light" w:cs="Arial"/>
        </w:rPr>
        <w:t xml:space="preserve">In response to this feedback, Te </w:t>
      </w:r>
      <w:proofErr w:type="spellStart"/>
      <w:r w:rsidRPr="00B51BE5">
        <w:rPr>
          <w:rStyle w:val="normaltextrun"/>
          <w:rFonts w:ascii="Basic Sans Light" w:eastAsiaTheme="majorEastAsia" w:hAnsi="Basic Sans Light" w:cs="Arial"/>
        </w:rPr>
        <w:t>Hiringa</w:t>
      </w:r>
      <w:proofErr w:type="spellEnd"/>
      <w:r w:rsidRPr="00B51BE5">
        <w:rPr>
          <w:rStyle w:val="normaltextrun"/>
          <w:rFonts w:ascii="Basic Sans Light" w:eastAsiaTheme="majorEastAsia" w:hAnsi="Basic Sans Light" w:cs="Arial"/>
        </w:rPr>
        <w:t xml:space="preserve"> </w:t>
      </w:r>
      <w:proofErr w:type="spellStart"/>
      <w:r w:rsidRPr="00B51BE5">
        <w:rPr>
          <w:rStyle w:val="normaltextrun"/>
          <w:rFonts w:ascii="Basic Sans Light" w:eastAsiaTheme="majorEastAsia" w:hAnsi="Basic Sans Light" w:cs="Arial"/>
        </w:rPr>
        <w:t>Mahara</w:t>
      </w:r>
      <w:proofErr w:type="spellEnd"/>
      <w:r w:rsidRPr="00B51BE5">
        <w:rPr>
          <w:rStyle w:val="normaltextrun"/>
          <w:rFonts w:ascii="Basic Sans Light" w:eastAsiaTheme="majorEastAsia" w:hAnsi="Basic Sans Light" w:cs="Arial"/>
        </w:rPr>
        <w:t xml:space="preserve"> have created a </w:t>
      </w:r>
      <w:hyperlink r:id="rId16">
        <w:r w:rsidRPr="00B51BE5">
          <w:rPr>
            <w:rStyle w:val="Hyperlink"/>
            <w:rFonts w:ascii="Basic Sans Light" w:eastAsiaTheme="majorEastAsia" w:hAnsi="Basic Sans Light" w:cs="Arial"/>
          </w:rPr>
          <w:t xml:space="preserve">summary version of </w:t>
        </w:r>
        <w:proofErr w:type="spellStart"/>
        <w:r w:rsidRPr="00B51BE5">
          <w:rPr>
            <w:rStyle w:val="Hyperlink"/>
            <w:rFonts w:ascii="Basic Sans Light" w:eastAsiaTheme="majorEastAsia" w:hAnsi="Basic Sans Light" w:cs="Arial"/>
          </w:rPr>
          <w:t>He</w:t>
        </w:r>
        <w:proofErr w:type="spellEnd"/>
        <w:r w:rsidRPr="00B51BE5">
          <w:rPr>
            <w:rStyle w:val="Hyperlink"/>
            <w:rFonts w:ascii="Basic Sans Light" w:eastAsiaTheme="majorEastAsia" w:hAnsi="Basic Sans Light" w:cs="Arial"/>
          </w:rPr>
          <w:t xml:space="preserve"> Ara </w:t>
        </w:r>
        <w:proofErr w:type="spellStart"/>
        <w:r w:rsidRPr="00B51BE5">
          <w:rPr>
            <w:rStyle w:val="Hyperlink"/>
            <w:rFonts w:ascii="Basic Sans Light" w:eastAsiaTheme="majorEastAsia" w:hAnsi="Basic Sans Light" w:cs="Arial"/>
          </w:rPr>
          <w:t>Āwhina</w:t>
        </w:r>
        <w:proofErr w:type="spellEnd"/>
      </w:hyperlink>
      <w:r w:rsidRPr="00B51BE5">
        <w:rPr>
          <w:rStyle w:val="normaltextrun"/>
          <w:rFonts w:ascii="Basic Sans Light" w:eastAsiaTheme="majorEastAsia" w:hAnsi="Basic Sans Light" w:cs="Arial"/>
        </w:rPr>
        <w:t xml:space="preserve"> and included a visual element for this document. There is also a </w:t>
      </w:r>
      <w:r w:rsidR="002A2F5C">
        <w:rPr>
          <w:rStyle w:val="normaltextrun"/>
          <w:rFonts w:ascii="Basic Sans Light" w:eastAsiaTheme="majorEastAsia" w:hAnsi="Basic Sans Light" w:cs="Arial"/>
        </w:rPr>
        <w:t xml:space="preserve">Guide to language in He Ara </w:t>
      </w:r>
      <w:proofErr w:type="spellStart"/>
      <w:r w:rsidR="002A2F5C">
        <w:rPr>
          <w:rStyle w:val="normaltextrun"/>
          <w:rFonts w:ascii="Basic Sans Light" w:eastAsiaTheme="majorEastAsia" w:hAnsi="Basic Sans Light" w:cs="Arial"/>
        </w:rPr>
        <w:t>Āwhina</w:t>
      </w:r>
      <w:proofErr w:type="spellEnd"/>
      <w:r w:rsidRPr="00B51BE5">
        <w:rPr>
          <w:rStyle w:val="normaltextrun"/>
          <w:rFonts w:ascii="Basic Sans Light" w:eastAsiaTheme="majorEastAsia" w:hAnsi="Basic Sans Light" w:cs="Arial"/>
        </w:rPr>
        <w:t xml:space="preserve"> </w:t>
      </w:r>
      <w:r w:rsidRPr="002A2F5C">
        <w:rPr>
          <w:rStyle w:val="normaltextrun"/>
          <w:rFonts w:ascii="Basic Sans Light" w:eastAsiaTheme="majorEastAsia" w:hAnsi="Basic Sans Light" w:cs="Arial"/>
          <w:highlight w:val="cyan"/>
        </w:rPr>
        <w:t>[HYPERLINK]</w:t>
      </w:r>
      <w:r w:rsidR="70396627" w:rsidRPr="00B51BE5">
        <w:rPr>
          <w:rStyle w:val="normaltextrun"/>
          <w:rFonts w:ascii="Basic Sans Light" w:eastAsiaTheme="majorEastAsia" w:hAnsi="Basic Sans Light" w:cs="Arial"/>
        </w:rPr>
        <w:t xml:space="preserve"> </w:t>
      </w:r>
      <w:r w:rsidRPr="00B51BE5">
        <w:rPr>
          <w:rStyle w:val="normaltextrun"/>
          <w:rFonts w:ascii="Basic Sans Light" w:eastAsiaTheme="majorEastAsia" w:hAnsi="Basic Sans Light" w:cs="Arial"/>
        </w:rPr>
        <w:t xml:space="preserve">to assist with language and terminology.  </w:t>
      </w:r>
      <w:r w:rsidR="00C6485C" w:rsidRPr="00B51BE5">
        <w:rPr>
          <w:rStyle w:val="normaltextrun"/>
          <w:rFonts w:ascii="Basic Sans Light" w:eastAsiaTheme="majorEastAsia" w:hAnsi="Basic Sans Light" w:cs="Arial"/>
        </w:rPr>
        <w:t xml:space="preserve">These sit alongside </w:t>
      </w:r>
      <w:r w:rsidR="000E2D3B" w:rsidRPr="00B51BE5">
        <w:rPr>
          <w:rStyle w:val="normaltextrun"/>
          <w:rFonts w:ascii="Basic Sans Light" w:eastAsiaTheme="majorEastAsia" w:hAnsi="Basic Sans Light" w:cs="Arial"/>
        </w:rPr>
        <w:t xml:space="preserve">the full version of </w:t>
      </w:r>
      <w:hyperlink r:id="rId17" w:history="1">
        <w:proofErr w:type="spellStart"/>
        <w:r w:rsidR="000E2D3B" w:rsidRPr="00B51BE5">
          <w:rPr>
            <w:rStyle w:val="Hyperlink"/>
            <w:rFonts w:ascii="Basic Sans Light" w:eastAsiaTheme="majorEastAsia" w:hAnsi="Basic Sans Light" w:cs="Arial"/>
          </w:rPr>
          <w:t>He</w:t>
        </w:r>
        <w:proofErr w:type="spellEnd"/>
        <w:r w:rsidR="000E2D3B" w:rsidRPr="00B51BE5">
          <w:rPr>
            <w:rStyle w:val="Hyperlink"/>
            <w:rFonts w:ascii="Basic Sans Light" w:eastAsiaTheme="majorEastAsia" w:hAnsi="Basic Sans Light" w:cs="Arial"/>
          </w:rPr>
          <w:t xml:space="preserve"> Ara </w:t>
        </w:r>
        <w:proofErr w:type="spellStart"/>
        <w:r w:rsidR="00FE3661" w:rsidRPr="00B51BE5">
          <w:rPr>
            <w:rStyle w:val="Hyperlink"/>
            <w:rFonts w:ascii="Basic Sans Light" w:eastAsiaTheme="majorEastAsia" w:hAnsi="Basic Sans Light" w:cs="Arial"/>
          </w:rPr>
          <w:t>Āwhina</w:t>
        </w:r>
        <w:proofErr w:type="spellEnd"/>
        <w:r w:rsidR="00D368EA" w:rsidRPr="00B51BE5">
          <w:rPr>
            <w:rStyle w:val="Hyperlink"/>
            <w:rFonts w:ascii="Basic Sans Light" w:eastAsiaTheme="majorEastAsia" w:hAnsi="Basic Sans Light" w:cs="Arial"/>
          </w:rPr>
          <w:t xml:space="preserve"> (Pathways to Support) framework</w:t>
        </w:r>
      </w:hyperlink>
      <w:r w:rsidR="00D368EA" w:rsidRPr="00B51BE5">
        <w:rPr>
          <w:rStyle w:val="normaltextrun"/>
          <w:rFonts w:ascii="Basic Sans Light" w:eastAsiaTheme="majorEastAsia" w:hAnsi="Basic Sans Light" w:cs="Arial"/>
        </w:rPr>
        <w:t xml:space="preserve">. </w:t>
      </w:r>
    </w:p>
    <w:p w14:paraId="2EE83179" w14:textId="2C7E1787" w:rsidR="001170C6" w:rsidRDefault="001170C6" w:rsidP="000E5422">
      <w:pPr>
        <w:pStyle w:val="Heading3"/>
        <w:spacing w:after="160"/>
      </w:pPr>
      <w:bookmarkStart w:id="11" w:name="_Toc110851842"/>
      <w:bookmarkStart w:id="12" w:name="_Toc112166495"/>
      <w:r>
        <w:lastRenderedPageBreak/>
        <w:t>Scope of framework</w:t>
      </w:r>
      <w:bookmarkEnd w:id="11"/>
      <w:bookmarkEnd w:id="12"/>
    </w:p>
    <w:p w14:paraId="559D2FB5" w14:textId="3D355253" w:rsidR="008D3390" w:rsidRPr="00B51BE5" w:rsidRDefault="00F73D95" w:rsidP="000E5422">
      <w:pPr>
        <w:spacing w:beforeLines="60" w:before="144"/>
        <w:rPr>
          <w:lang w:eastAsia="en-NZ"/>
        </w:rPr>
      </w:pPr>
      <w:r w:rsidRPr="00B51BE5">
        <w:rPr>
          <w:lang w:eastAsia="en-NZ"/>
        </w:rPr>
        <w:t>P</w:t>
      </w:r>
      <w:r w:rsidR="00D77EF7" w:rsidRPr="00B51BE5">
        <w:rPr>
          <w:lang w:eastAsia="en-NZ"/>
        </w:rPr>
        <w:t xml:space="preserve">eople endorsed </w:t>
      </w:r>
      <w:r w:rsidR="00E51944" w:rsidRPr="00B51BE5">
        <w:rPr>
          <w:lang w:eastAsia="en-NZ"/>
        </w:rPr>
        <w:t xml:space="preserve">the </w:t>
      </w:r>
      <w:r w:rsidR="008116CC" w:rsidRPr="00B51BE5">
        <w:rPr>
          <w:lang w:eastAsia="en-NZ"/>
        </w:rPr>
        <w:t xml:space="preserve">wide </w:t>
      </w:r>
      <w:r w:rsidR="00E51944" w:rsidRPr="00B51BE5">
        <w:rPr>
          <w:lang w:eastAsia="en-NZ"/>
        </w:rPr>
        <w:t>scope of the framework</w:t>
      </w:r>
      <w:r w:rsidR="008116CC" w:rsidRPr="00B51BE5">
        <w:rPr>
          <w:lang w:eastAsia="en-NZ"/>
        </w:rPr>
        <w:t>, however</w:t>
      </w:r>
      <w:r w:rsidR="002D18B8" w:rsidRPr="00B51BE5">
        <w:rPr>
          <w:lang w:eastAsia="en-NZ"/>
        </w:rPr>
        <w:t>,</w:t>
      </w:r>
      <w:r w:rsidR="008116CC" w:rsidRPr="00B51BE5">
        <w:rPr>
          <w:lang w:eastAsia="en-NZ"/>
        </w:rPr>
        <w:t xml:space="preserve"> </w:t>
      </w:r>
      <w:r w:rsidR="005825D6" w:rsidRPr="00B51BE5">
        <w:rPr>
          <w:lang w:eastAsia="en-NZ"/>
        </w:rPr>
        <w:t>there</w:t>
      </w:r>
      <w:r w:rsidR="008116CC" w:rsidRPr="00B51BE5">
        <w:rPr>
          <w:lang w:eastAsia="en-NZ"/>
        </w:rPr>
        <w:t xml:space="preserve"> were recommendations </w:t>
      </w:r>
      <w:r w:rsidR="00017052" w:rsidRPr="00B51BE5">
        <w:rPr>
          <w:lang w:eastAsia="en-NZ"/>
        </w:rPr>
        <w:t xml:space="preserve">to have more explicit mention of </w:t>
      </w:r>
      <w:r w:rsidR="00373A55" w:rsidRPr="00B51BE5">
        <w:rPr>
          <w:lang w:eastAsia="en-NZ"/>
        </w:rPr>
        <w:t xml:space="preserve">mental wellbeing </w:t>
      </w:r>
      <w:r w:rsidR="00C44784" w:rsidRPr="00B51BE5">
        <w:rPr>
          <w:lang w:eastAsia="en-NZ"/>
        </w:rPr>
        <w:t>promotion and prevention</w:t>
      </w:r>
      <w:r w:rsidR="005825D6" w:rsidRPr="00B51BE5">
        <w:rPr>
          <w:lang w:eastAsia="en-NZ"/>
        </w:rPr>
        <w:t xml:space="preserve">, </w:t>
      </w:r>
      <w:r w:rsidR="00373A55" w:rsidRPr="00B51BE5">
        <w:rPr>
          <w:lang w:eastAsia="en-NZ"/>
        </w:rPr>
        <w:t>resources</w:t>
      </w:r>
      <w:r w:rsidR="00C44784" w:rsidRPr="00B51BE5">
        <w:rPr>
          <w:lang w:eastAsia="en-NZ"/>
        </w:rPr>
        <w:t xml:space="preserve">, </w:t>
      </w:r>
      <w:r w:rsidR="00373A55" w:rsidRPr="00B51BE5">
        <w:rPr>
          <w:lang w:eastAsia="en-NZ"/>
        </w:rPr>
        <w:t xml:space="preserve">mental health and addiction services, </w:t>
      </w:r>
      <w:r w:rsidR="00844144" w:rsidRPr="00B51BE5">
        <w:rPr>
          <w:lang w:eastAsia="en-NZ"/>
        </w:rPr>
        <w:t xml:space="preserve">timeliness, </w:t>
      </w:r>
      <w:r w:rsidR="006C4145" w:rsidRPr="00B51BE5">
        <w:rPr>
          <w:lang w:eastAsia="en-NZ"/>
        </w:rPr>
        <w:t xml:space="preserve">whānau and community authority, </w:t>
      </w:r>
      <w:r w:rsidR="00844144" w:rsidRPr="00B51BE5">
        <w:rPr>
          <w:lang w:eastAsia="en-NZ"/>
        </w:rPr>
        <w:t xml:space="preserve">and </w:t>
      </w:r>
      <w:r w:rsidR="004545EA" w:rsidRPr="00B51BE5">
        <w:rPr>
          <w:lang w:eastAsia="en-NZ"/>
        </w:rPr>
        <w:t xml:space="preserve">varied models of </w:t>
      </w:r>
      <w:r w:rsidR="00373A55" w:rsidRPr="00B51BE5">
        <w:rPr>
          <w:lang w:eastAsia="en-NZ"/>
        </w:rPr>
        <w:t>support.</w:t>
      </w:r>
      <w:r w:rsidRPr="00B51BE5">
        <w:rPr>
          <w:lang w:eastAsia="en-NZ"/>
        </w:rPr>
        <w:t xml:space="preserve"> </w:t>
      </w:r>
      <w:r w:rsidR="00C5012B" w:rsidRPr="00B51BE5">
        <w:rPr>
          <w:lang w:eastAsia="en-NZ"/>
        </w:rPr>
        <w:t>Further d</w:t>
      </w:r>
      <w:r w:rsidR="002D18B8" w:rsidRPr="00B51BE5">
        <w:rPr>
          <w:lang w:eastAsia="en-NZ"/>
        </w:rPr>
        <w:t>etails o</w:t>
      </w:r>
      <w:r w:rsidR="002E6DCE" w:rsidRPr="00B51BE5">
        <w:rPr>
          <w:lang w:eastAsia="en-NZ"/>
        </w:rPr>
        <w:t>f</w:t>
      </w:r>
      <w:r w:rsidR="002D18B8" w:rsidRPr="00B51BE5">
        <w:rPr>
          <w:lang w:eastAsia="en-NZ"/>
        </w:rPr>
        <w:t xml:space="preserve"> h</w:t>
      </w:r>
      <w:r w:rsidR="005825D6" w:rsidRPr="00B51BE5">
        <w:rPr>
          <w:lang w:eastAsia="en-NZ"/>
        </w:rPr>
        <w:t xml:space="preserve">ow </w:t>
      </w:r>
      <w:r w:rsidR="379E57FE" w:rsidRPr="00B51BE5">
        <w:rPr>
          <w:lang w:eastAsia="en-NZ"/>
        </w:rPr>
        <w:t>we</w:t>
      </w:r>
      <w:r w:rsidR="005825D6" w:rsidRPr="00B51BE5">
        <w:rPr>
          <w:lang w:eastAsia="en-NZ"/>
        </w:rPr>
        <w:t xml:space="preserve"> </w:t>
      </w:r>
      <w:r w:rsidR="439C1DE1" w:rsidRPr="00B51BE5">
        <w:rPr>
          <w:lang w:eastAsia="en-NZ"/>
        </w:rPr>
        <w:t xml:space="preserve">incorporated </w:t>
      </w:r>
      <w:r w:rsidR="2255051E" w:rsidRPr="00B51BE5">
        <w:rPr>
          <w:lang w:eastAsia="en-NZ"/>
        </w:rPr>
        <w:t>th</w:t>
      </w:r>
      <w:r w:rsidR="379E57FE" w:rsidRPr="00B51BE5">
        <w:rPr>
          <w:lang w:eastAsia="en-NZ"/>
        </w:rPr>
        <w:t>is</w:t>
      </w:r>
      <w:r w:rsidR="006854E1" w:rsidRPr="00B51BE5">
        <w:rPr>
          <w:lang w:eastAsia="en-NZ"/>
        </w:rPr>
        <w:t xml:space="preserve"> feedback </w:t>
      </w:r>
      <w:r w:rsidR="439C1DE1" w:rsidRPr="00B51BE5">
        <w:rPr>
          <w:lang w:eastAsia="en-NZ"/>
        </w:rPr>
        <w:t>into</w:t>
      </w:r>
      <w:r w:rsidR="005825D6" w:rsidRPr="00B51BE5">
        <w:rPr>
          <w:lang w:eastAsia="en-NZ"/>
        </w:rPr>
        <w:t xml:space="preserve"> the framework </w:t>
      </w:r>
      <w:r w:rsidR="002D18B8" w:rsidRPr="00B51BE5">
        <w:rPr>
          <w:lang w:eastAsia="en-NZ"/>
        </w:rPr>
        <w:t xml:space="preserve">can be found </w:t>
      </w:r>
      <w:r w:rsidR="480A9680" w:rsidRPr="00B51BE5">
        <w:rPr>
          <w:lang w:eastAsia="en-NZ"/>
        </w:rPr>
        <w:t>below</w:t>
      </w:r>
      <w:r w:rsidR="003062CA" w:rsidRPr="00B51BE5">
        <w:rPr>
          <w:lang w:eastAsia="en-NZ"/>
        </w:rPr>
        <w:t>.</w:t>
      </w:r>
    </w:p>
    <w:p w14:paraId="6907C190" w14:textId="109C8987" w:rsidR="6222D19F" w:rsidRPr="00B51BE5" w:rsidRDefault="729F4675" w:rsidP="000E5422">
      <w:pPr>
        <w:spacing w:beforeLines="60" w:before="144"/>
        <w:rPr>
          <w:lang w:eastAsia="en-NZ"/>
        </w:rPr>
      </w:pPr>
      <w:r w:rsidRPr="00B51BE5">
        <w:rPr>
          <w:lang w:eastAsia="en-NZ"/>
        </w:rPr>
        <w:t>People</w:t>
      </w:r>
      <w:r w:rsidR="00DB6286" w:rsidRPr="00B51BE5">
        <w:rPr>
          <w:lang w:eastAsia="en-NZ"/>
        </w:rPr>
        <w:t xml:space="preserve"> raised concerns</w:t>
      </w:r>
      <w:r w:rsidR="6222D19F" w:rsidRPr="00B51BE5">
        <w:rPr>
          <w:lang w:eastAsia="en-NZ"/>
        </w:rPr>
        <w:t xml:space="preserve"> </w:t>
      </w:r>
      <w:r w:rsidR="782DFA4A" w:rsidRPr="00B51BE5">
        <w:rPr>
          <w:lang w:eastAsia="en-NZ"/>
        </w:rPr>
        <w:t>about the challenge</w:t>
      </w:r>
      <w:r w:rsidR="662266D3" w:rsidRPr="00B51BE5">
        <w:rPr>
          <w:lang w:eastAsia="en-NZ"/>
        </w:rPr>
        <w:t>s</w:t>
      </w:r>
      <w:r w:rsidR="782DFA4A" w:rsidRPr="00B51BE5">
        <w:rPr>
          <w:lang w:eastAsia="en-NZ"/>
        </w:rPr>
        <w:t xml:space="preserve"> of measuring wider social</w:t>
      </w:r>
      <w:r w:rsidR="0019ABA3" w:rsidRPr="00B51BE5">
        <w:rPr>
          <w:lang w:eastAsia="en-NZ"/>
        </w:rPr>
        <w:t xml:space="preserve">, economic, environmental, and </w:t>
      </w:r>
      <w:r w:rsidR="1B7A0A08" w:rsidRPr="00B51BE5">
        <w:rPr>
          <w:lang w:eastAsia="en-NZ"/>
        </w:rPr>
        <w:t xml:space="preserve">cultural </w:t>
      </w:r>
      <w:r w:rsidR="782DFA4A" w:rsidRPr="00B51BE5">
        <w:rPr>
          <w:lang w:eastAsia="en-NZ"/>
        </w:rPr>
        <w:t>determinants</w:t>
      </w:r>
      <w:r w:rsidR="58278386" w:rsidRPr="00B51BE5">
        <w:rPr>
          <w:lang w:eastAsia="en-NZ"/>
        </w:rPr>
        <w:t>,</w:t>
      </w:r>
      <w:r w:rsidR="782DFA4A" w:rsidRPr="00B51BE5">
        <w:rPr>
          <w:lang w:eastAsia="en-NZ"/>
        </w:rPr>
        <w:t xml:space="preserve"> that sit outside of the mental health </w:t>
      </w:r>
      <w:r w:rsidR="00373A55" w:rsidRPr="00B51BE5">
        <w:rPr>
          <w:lang w:eastAsia="en-NZ"/>
        </w:rPr>
        <w:t>and addictions sector</w:t>
      </w:r>
      <w:r w:rsidR="0992BA6F" w:rsidRPr="00B51BE5">
        <w:rPr>
          <w:lang w:eastAsia="en-NZ"/>
        </w:rPr>
        <w:t>, particularly those within</w:t>
      </w:r>
      <w:r w:rsidR="00373A55" w:rsidRPr="00B51BE5">
        <w:rPr>
          <w:lang w:eastAsia="en-NZ"/>
        </w:rPr>
        <w:t xml:space="preserve"> justice, </w:t>
      </w:r>
      <w:r w:rsidR="00F300F1" w:rsidRPr="00B51BE5">
        <w:rPr>
          <w:lang w:eastAsia="en-NZ"/>
        </w:rPr>
        <w:t xml:space="preserve">education, </w:t>
      </w:r>
      <w:r w:rsidR="0992BA6F" w:rsidRPr="00B51BE5">
        <w:rPr>
          <w:lang w:eastAsia="en-NZ"/>
        </w:rPr>
        <w:t xml:space="preserve">and </w:t>
      </w:r>
      <w:r w:rsidR="399C1787" w:rsidRPr="00B51BE5">
        <w:rPr>
          <w:lang w:eastAsia="en-NZ"/>
        </w:rPr>
        <w:t xml:space="preserve">the </w:t>
      </w:r>
      <w:r w:rsidR="00373A55" w:rsidRPr="00B51BE5">
        <w:rPr>
          <w:lang w:eastAsia="en-NZ"/>
        </w:rPr>
        <w:t xml:space="preserve">wider health system. </w:t>
      </w:r>
    </w:p>
    <w:p w14:paraId="20E2BD46" w14:textId="2A797833" w:rsidR="5FC11D26" w:rsidRPr="00B51BE5" w:rsidRDefault="5FC11D26" w:rsidP="000E5422">
      <w:pPr>
        <w:spacing w:beforeLines="60" w:before="144"/>
        <w:rPr>
          <w:lang w:eastAsia="en-NZ"/>
        </w:rPr>
      </w:pPr>
      <w:r w:rsidRPr="00B51BE5">
        <w:rPr>
          <w:lang w:eastAsia="en-NZ"/>
        </w:rPr>
        <w:t xml:space="preserve">In </w:t>
      </w:r>
      <w:r w:rsidR="00FE68BD" w:rsidRPr="00B51BE5">
        <w:rPr>
          <w:lang w:eastAsia="en-NZ"/>
        </w:rPr>
        <w:t xml:space="preserve">He Ara </w:t>
      </w:r>
      <w:proofErr w:type="spellStart"/>
      <w:r w:rsidR="00FE68BD" w:rsidRPr="00B51BE5">
        <w:rPr>
          <w:lang w:eastAsia="en-NZ"/>
        </w:rPr>
        <w:t>Āwhina</w:t>
      </w:r>
      <w:proofErr w:type="spellEnd"/>
      <w:r w:rsidR="00FE68BD" w:rsidRPr="00B51BE5">
        <w:rPr>
          <w:lang w:eastAsia="en-NZ"/>
        </w:rPr>
        <w:t>,</w:t>
      </w:r>
      <w:r w:rsidRPr="00B51BE5">
        <w:rPr>
          <w:lang w:eastAsia="en-NZ"/>
        </w:rPr>
        <w:t xml:space="preserve"> under the ‘Effectiveness’ domain</w:t>
      </w:r>
      <w:r w:rsidR="00FE68BD" w:rsidRPr="00B51BE5">
        <w:rPr>
          <w:lang w:eastAsia="en-NZ"/>
        </w:rPr>
        <w:t>,</w:t>
      </w:r>
      <w:r w:rsidRPr="00B51BE5">
        <w:rPr>
          <w:lang w:eastAsia="en-NZ"/>
        </w:rPr>
        <w:t xml:space="preserve"> we have </w:t>
      </w:r>
      <w:r w:rsidR="003C2EFE" w:rsidRPr="00B51BE5">
        <w:rPr>
          <w:lang w:eastAsia="en-NZ"/>
        </w:rPr>
        <w:t xml:space="preserve">linked </w:t>
      </w:r>
      <w:r w:rsidR="73A26399" w:rsidRPr="00B51BE5">
        <w:rPr>
          <w:lang w:eastAsia="en-NZ"/>
        </w:rPr>
        <w:t xml:space="preserve">the </w:t>
      </w:r>
      <w:hyperlink r:id="rId18">
        <w:r w:rsidRPr="00B51BE5">
          <w:rPr>
            <w:rStyle w:val="Hyperlink"/>
            <w:lang w:eastAsia="en-NZ"/>
          </w:rPr>
          <w:t xml:space="preserve">He Ara Oranga </w:t>
        </w:r>
        <w:r w:rsidR="1EDA3623" w:rsidRPr="00B51BE5">
          <w:rPr>
            <w:rStyle w:val="Hyperlink"/>
            <w:lang w:eastAsia="en-NZ"/>
          </w:rPr>
          <w:t>w</w:t>
        </w:r>
        <w:r w:rsidR="73A26399" w:rsidRPr="00B51BE5">
          <w:rPr>
            <w:rStyle w:val="Hyperlink"/>
            <w:lang w:eastAsia="en-NZ"/>
          </w:rPr>
          <w:t xml:space="preserve">ellbeing </w:t>
        </w:r>
        <w:r w:rsidR="1EDA3623" w:rsidRPr="00B51BE5">
          <w:rPr>
            <w:rStyle w:val="Hyperlink"/>
            <w:lang w:eastAsia="en-NZ"/>
          </w:rPr>
          <w:t>o</w:t>
        </w:r>
        <w:r w:rsidR="73A26399" w:rsidRPr="00B51BE5">
          <w:rPr>
            <w:rStyle w:val="Hyperlink"/>
            <w:lang w:eastAsia="en-NZ"/>
          </w:rPr>
          <w:t xml:space="preserve">utcomes </w:t>
        </w:r>
        <w:r w:rsidR="1EDA3623" w:rsidRPr="00B51BE5">
          <w:rPr>
            <w:rStyle w:val="Hyperlink"/>
            <w:lang w:eastAsia="en-NZ"/>
          </w:rPr>
          <w:t>f</w:t>
        </w:r>
        <w:r w:rsidR="73A26399" w:rsidRPr="00B51BE5">
          <w:rPr>
            <w:rStyle w:val="Hyperlink"/>
            <w:lang w:eastAsia="en-NZ"/>
          </w:rPr>
          <w:t>ramework</w:t>
        </w:r>
      </w:hyperlink>
      <w:r w:rsidR="00BB2FCD" w:rsidRPr="00B51BE5">
        <w:rPr>
          <w:rStyle w:val="Hyperlink"/>
          <w:lang w:eastAsia="en-NZ"/>
        </w:rPr>
        <w:t xml:space="preserve"> (He Ara Oranga)</w:t>
      </w:r>
      <w:r w:rsidR="00FE68BD" w:rsidRPr="00B51BE5">
        <w:rPr>
          <w:lang w:eastAsia="en-NZ"/>
        </w:rPr>
        <w:t>. T</w:t>
      </w:r>
      <w:r w:rsidR="0DB50813" w:rsidRPr="00B51BE5">
        <w:rPr>
          <w:lang w:eastAsia="en-NZ"/>
        </w:rPr>
        <w:t xml:space="preserve">his </w:t>
      </w:r>
      <w:r w:rsidR="03C78FAC" w:rsidRPr="00B51BE5">
        <w:rPr>
          <w:lang w:eastAsia="en-NZ"/>
        </w:rPr>
        <w:t xml:space="preserve">framework </w:t>
      </w:r>
      <w:r w:rsidR="00F23971" w:rsidRPr="00B51BE5">
        <w:rPr>
          <w:lang w:eastAsia="en-NZ"/>
        </w:rPr>
        <w:t xml:space="preserve">was developed by the </w:t>
      </w:r>
      <w:r w:rsidR="008E6084" w:rsidRPr="00B51BE5">
        <w:rPr>
          <w:lang w:eastAsia="en-NZ"/>
        </w:rPr>
        <w:t>I</w:t>
      </w:r>
      <w:r w:rsidR="00F23971" w:rsidRPr="00B51BE5">
        <w:rPr>
          <w:lang w:eastAsia="en-NZ"/>
        </w:rPr>
        <w:t xml:space="preserve">nitial Mental Health and Wellbeing Commission and </w:t>
      </w:r>
      <w:r w:rsidR="00607ED9" w:rsidRPr="00B51BE5">
        <w:rPr>
          <w:lang w:eastAsia="en-NZ"/>
        </w:rPr>
        <w:t>describ</w:t>
      </w:r>
      <w:r w:rsidR="00C737AB" w:rsidRPr="00B51BE5">
        <w:rPr>
          <w:lang w:eastAsia="en-NZ"/>
        </w:rPr>
        <w:t>es</w:t>
      </w:r>
      <w:r w:rsidR="03C78FAC" w:rsidRPr="00B51BE5">
        <w:rPr>
          <w:lang w:eastAsia="en-NZ"/>
        </w:rPr>
        <w:t xml:space="preserve"> </w:t>
      </w:r>
      <w:r w:rsidR="277B672E" w:rsidRPr="00B51BE5">
        <w:rPr>
          <w:lang w:eastAsia="en-NZ"/>
        </w:rPr>
        <w:t>what ideal wellbeing look</w:t>
      </w:r>
      <w:r w:rsidR="5D5F4950" w:rsidRPr="00B51BE5">
        <w:rPr>
          <w:lang w:eastAsia="en-NZ"/>
        </w:rPr>
        <w:t>s</w:t>
      </w:r>
      <w:r w:rsidR="277B672E" w:rsidRPr="00B51BE5">
        <w:rPr>
          <w:lang w:eastAsia="en-NZ"/>
        </w:rPr>
        <w:t xml:space="preserve"> like </w:t>
      </w:r>
      <w:r w:rsidR="24C3F222" w:rsidRPr="00B51BE5">
        <w:rPr>
          <w:lang w:eastAsia="en-NZ"/>
        </w:rPr>
        <w:t xml:space="preserve">for all people and whānau in Aotearoa </w:t>
      </w:r>
      <w:r w:rsidR="277B672E" w:rsidRPr="00B51BE5">
        <w:rPr>
          <w:lang w:eastAsia="en-NZ"/>
        </w:rPr>
        <w:t xml:space="preserve">and </w:t>
      </w:r>
      <w:r w:rsidR="01AFCD4C" w:rsidRPr="00B51BE5">
        <w:rPr>
          <w:lang w:eastAsia="en-NZ"/>
        </w:rPr>
        <w:t>measures</w:t>
      </w:r>
      <w:r w:rsidR="399C1787" w:rsidRPr="00B51BE5">
        <w:rPr>
          <w:lang w:eastAsia="en-NZ"/>
        </w:rPr>
        <w:t xml:space="preserve"> many of the</w:t>
      </w:r>
      <w:r w:rsidR="01AFCD4C" w:rsidRPr="00B51BE5">
        <w:rPr>
          <w:lang w:eastAsia="en-NZ"/>
        </w:rPr>
        <w:t xml:space="preserve"> </w:t>
      </w:r>
      <w:r w:rsidR="277B672E" w:rsidRPr="00B51BE5">
        <w:rPr>
          <w:lang w:eastAsia="en-NZ"/>
        </w:rPr>
        <w:t>social determinants of health</w:t>
      </w:r>
      <w:r w:rsidR="01AFCD4C" w:rsidRPr="00B51BE5">
        <w:rPr>
          <w:lang w:eastAsia="en-NZ"/>
        </w:rPr>
        <w:t xml:space="preserve">. He Ara </w:t>
      </w:r>
      <w:proofErr w:type="spellStart"/>
      <w:r w:rsidR="01AFCD4C" w:rsidRPr="00B51BE5">
        <w:rPr>
          <w:lang w:eastAsia="en-NZ"/>
        </w:rPr>
        <w:t>Oranga</w:t>
      </w:r>
      <w:proofErr w:type="spellEnd"/>
      <w:r w:rsidR="01AFCD4C" w:rsidRPr="00B51BE5">
        <w:rPr>
          <w:lang w:eastAsia="en-NZ"/>
        </w:rPr>
        <w:t xml:space="preserve"> </w:t>
      </w:r>
      <w:r w:rsidR="00170199" w:rsidRPr="00B51BE5">
        <w:rPr>
          <w:lang w:eastAsia="en-NZ"/>
        </w:rPr>
        <w:t xml:space="preserve">and He Ara </w:t>
      </w:r>
      <w:proofErr w:type="spellStart"/>
      <w:r w:rsidR="00170199" w:rsidRPr="00B51BE5">
        <w:rPr>
          <w:lang w:eastAsia="en-NZ"/>
        </w:rPr>
        <w:t>Āwhina</w:t>
      </w:r>
      <w:proofErr w:type="spellEnd"/>
      <w:r w:rsidR="00170199" w:rsidRPr="00B51BE5">
        <w:rPr>
          <w:lang w:eastAsia="en-NZ"/>
        </w:rPr>
        <w:t xml:space="preserve"> </w:t>
      </w:r>
      <w:r w:rsidR="004722DF" w:rsidRPr="00B51BE5">
        <w:rPr>
          <w:lang w:eastAsia="en-NZ"/>
        </w:rPr>
        <w:t xml:space="preserve">are partner frameworks and </w:t>
      </w:r>
      <w:r w:rsidR="277B672E" w:rsidRPr="00B51BE5">
        <w:rPr>
          <w:lang w:eastAsia="en-NZ"/>
        </w:rPr>
        <w:t xml:space="preserve">designed to work </w:t>
      </w:r>
      <w:r w:rsidR="004722DF" w:rsidRPr="00B51BE5">
        <w:rPr>
          <w:lang w:eastAsia="en-NZ"/>
        </w:rPr>
        <w:t>together</w:t>
      </w:r>
      <w:r w:rsidR="277B672E" w:rsidRPr="00B51BE5">
        <w:rPr>
          <w:lang w:eastAsia="en-NZ"/>
        </w:rPr>
        <w:t xml:space="preserve">. </w:t>
      </w:r>
      <w:r w:rsidR="007667C3" w:rsidRPr="00B51BE5">
        <w:rPr>
          <w:lang w:eastAsia="en-NZ"/>
        </w:rPr>
        <w:t xml:space="preserve">As a result of the feedback </w:t>
      </w:r>
      <w:r w:rsidR="001C77EC">
        <w:rPr>
          <w:lang w:eastAsia="en-NZ"/>
        </w:rPr>
        <w:t>received</w:t>
      </w:r>
      <w:r w:rsidR="0027300A">
        <w:rPr>
          <w:lang w:eastAsia="en-NZ"/>
        </w:rPr>
        <w:t xml:space="preserve"> </w:t>
      </w:r>
      <w:r w:rsidR="007667C3" w:rsidRPr="00B51BE5">
        <w:rPr>
          <w:lang w:eastAsia="en-NZ"/>
        </w:rPr>
        <w:t>through</w:t>
      </w:r>
      <w:r w:rsidR="00930DC5">
        <w:rPr>
          <w:lang w:eastAsia="en-NZ"/>
        </w:rPr>
        <w:t xml:space="preserve"> the public</w:t>
      </w:r>
      <w:r w:rsidR="007667C3" w:rsidRPr="00B51BE5">
        <w:rPr>
          <w:lang w:eastAsia="en-NZ"/>
        </w:rPr>
        <w:t xml:space="preserve"> consultation, </w:t>
      </w:r>
      <w:r w:rsidR="001926EB" w:rsidRPr="00B51BE5">
        <w:rPr>
          <w:lang w:eastAsia="en-NZ"/>
        </w:rPr>
        <w:t>we have</w:t>
      </w:r>
      <w:r w:rsidR="277B672E" w:rsidRPr="00B51BE5">
        <w:rPr>
          <w:lang w:eastAsia="en-NZ"/>
        </w:rPr>
        <w:t xml:space="preserve"> developed a document that </w:t>
      </w:r>
      <w:r w:rsidR="001926EB" w:rsidRPr="00B51BE5">
        <w:rPr>
          <w:lang w:eastAsia="en-NZ"/>
        </w:rPr>
        <w:t>explains</w:t>
      </w:r>
      <w:r w:rsidR="277B672E" w:rsidRPr="00B51BE5">
        <w:rPr>
          <w:lang w:eastAsia="en-NZ"/>
        </w:rPr>
        <w:t xml:space="preserve"> </w:t>
      </w:r>
      <w:hyperlink r:id="rId19">
        <w:r w:rsidR="277B672E" w:rsidRPr="00B51BE5">
          <w:rPr>
            <w:rStyle w:val="Hyperlink"/>
            <w:lang w:eastAsia="en-NZ"/>
          </w:rPr>
          <w:t>how the two frameworks work together</w:t>
        </w:r>
      </w:hyperlink>
      <w:r w:rsidR="277B672E" w:rsidRPr="00B51BE5">
        <w:rPr>
          <w:lang w:eastAsia="en-NZ"/>
        </w:rPr>
        <w:t xml:space="preserve">. </w:t>
      </w:r>
    </w:p>
    <w:p w14:paraId="31738DE7" w14:textId="075DBC06" w:rsidR="009A1C02" w:rsidRDefault="009A1C02" w:rsidP="000E5422">
      <w:pPr>
        <w:pStyle w:val="Heading3"/>
        <w:spacing w:after="160"/>
      </w:pPr>
      <w:bookmarkStart w:id="13" w:name="_Toc110851843"/>
      <w:bookmarkStart w:id="14" w:name="_Toc112166496"/>
      <w:r>
        <w:t xml:space="preserve">The </w:t>
      </w:r>
      <w:r w:rsidR="729F4675">
        <w:t>g</w:t>
      </w:r>
      <w:r w:rsidR="60C19040">
        <w:t>oal</w:t>
      </w:r>
      <w:r>
        <w:t xml:space="preserve"> for He Ara </w:t>
      </w:r>
      <w:proofErr w:type="spellStart"/>
      <w:r>
        <w:t>Āwhina</w:t>
      </w:r>
      <w:bookmarkEnd w:id="13"/>
      <w:bookmarkEnd w:id="14"/>
      <w:proofErr w:type="spellEnd"/>
    </w:p>
    <w:p w14:paraId="786977F2" w14:textId="5AF924B4" w:rsidR="006E5222" w:rsidRPr="00B51BE5" w:rsidRDefault="60C19040" w:rsidP="000E5422">
      <w:pPr>
        <w:spacing w:beforeLines="60" w:before="144"/>
        <w:rPr>
          <w:rFonts w:eastAsia="Arial" w:cs="Arial"/>
          <w:color w:val="000000" w:themeColor="text1"/>
        </w:rPr>
      </w:pPr>
      <w:r w:rsidRPr="00B51BE5">
        <w:t>People like</w:t>
      </w:r>
      <w:r w:rsidR="37775C2C" w:rsidRPr="00B51BE5">
        <w:t>d</w:t>
      </w:r>
      <w:r w:rsidRPr="00B51BE5">
        <w:t xml:space="preserve"> the use of ‘whānau dynamic’ but </w:t>
      </w:r>
      <w:r w:rsidR="707B7AA7" w:rsidRPr="00B51BE5">
        <w:t>believed</w:t>
      </w:r>
      <w:r w:rsidR="1D1A2064" w:rsidRPr="00B51BE5">
        <w:t xml:space="preserve"> </w:t>
      </w:r>
      <w:r w:rsidRPr="00B51BE5">
        <w:t>it need</w:t>
      </w:r>
      <w:r w:rsidR="2FD68608" w:rsidRPr="00B51BE5">
        <w:t>ed</w:t>
      </w:r>
      <w:r w:rsidRPr="00B51BE5">
        <w:t xml:space="preserve"> to be explained </w:t>
      </w:r>
      <w:r w:rsidR="707B7AA7" w:rsidRPr="00B51BE5">
        <w:t>further</w:t>
      </w:r>
      <w:r w:rsidRPr="00B51BE5">
        <w:t xml:space="preserve">. </w:t>
      </w:r>
      <w:r w:rsidR="00796C37" w:rsidRPr="00B51BE5">
        <w:rPr>
          <w:rFonts w:eastAsia="Arial" w:cs="Arial"/>
          <w:color w:val="000000" w:themeColor="text1"/>
        </w:rPr>
        <w:t>Our challenge was to balance this need for further explanation with other people</w:t>
      </w:r>
      <w:r w:rsidR="00C47166">
        <w:rPr>
          <w:rFonts w:eastAsia="Arial" w:cs="Arial"/>
          <w:color w:val="000000" w:themeColor="text1"/>
        </w:rPr>
        <w:t>s</w:t>
      </w:r>
      <w:r w:rsidR="00796C37" w:rsidRPr="00B51BE5">
        <w:rPr>
          <w:rFonts w:eastAsia="Arial" w:cs="Arial"/>
          <w:color w:val="000000" w:themeColor="text1"/>
        </w:rPr>
        <w:t xml:space="preserve">’ desire for ‘less words’ in the framework. </w:t>
      </w:r>
      <w:r w:rsidR="00F80A56" w:rsidRPr="00B51BE5">
        <w:rPr>
          <w:rFonts w:eastAsia="Arial" w:cs="Arial"/>
          <w:color w:val="000000" w:themeColor="text1"/>
        </w:rPr>
        <w:t>In response, w</w:t>
      </w:r>
      <w:r w:rsidR="00796C37" w:rsidRPr="00B51BE5">
        <w:rPr>
          <w:rFonts w:eastAsia="Arial" w:cs="Arial"/>
          <w:color w:val="000000" w:themeColor="text1"/>
        </w:rPr>
        <w:t xml:space="preserve">e </w:t>
      </w:r>
      <w:r w:rsidR="00F80A56" w:rsidRPr="00B51BE5">
        <w:rPr>
          <w:rFonts w:eastAsia="Arial" w:cs="Arial"/>
          <w:color w:val="000000" w:themeColor="text1"/>
        </w:rPr>
        <w:t xml:space="preserve">have </w:t>
      </w:r>
      <w:r w:rsidR="00796C37" w:rsidRPr="00B51BE5">
        <w:rPr>
          <w:rFonts w:eastAsia="Arial" w:cs="Arial"/>
          <w:color w:val="000000" w:themeColor="text1"/>
        </w:rPr>
        <w:t>publish</w:t>
      </w:r>
      <w:r w:rsidR="00F80A56" w:rsidRPr="00B51BE5">
        <w:rPr>
          <w:rFonts w:eastAsia="Arial" w:cs="Arial"/>
          <w:color w:val="000000" w:themeColor="text1"/>
        </w:rPr>
        <w:t>ed</w:t>
      </w:r>
      <w:r w:rsidR="00796C37" w:rsidRPr="00B51BE5">
        <w:rPr>
          <w:rFonts w:eastAsia="Arial" w:cs="Arial"/>
          <w:color w:val="000000" w:themeColor="text1"/>
        </w:rPr>
        <w:t xml:space="preserve"> a </w:t>
      </w:r>
      <w:r w:rsidR="00B37475">
        <w:rPr>
          <w:rFonts w:eastAsia="Arial" w:cs="Arial"/>
          <w:color w:val="000000" w:themeColor="text1"/>
        </w:rPr>
        <w:t xml:space="preserve">Guide to language in He Ara </w:t>
      </w:r>
      <w:proofErr w:type="spellStart"/>
      <w:r w:rsidR="00B37475">
        <w:rPr>
          <w:rFonts w:eastAsia="Arial" w:cs="Arial"/>
          <w:color w:val="000000" w:themeColor="text1"/>
        </w:rPr>
        <w:t>Āwhina</w:t>
      </w:r>
      <w:proofErr w:type="spellEnd"/>
      <w:r w:rsidR="00B37475">
        <w:rPr>
          <w:rFonts w:eastAsia="Arial" w:cs="Arial"/>
          <w:color w:val="000000" w:themeColor="text1"/>
        </w:rPr>
        <w:t xml:space="preserve"> [</w:t>
      </w:r>
      <w:r w:rsidR="00B37475" w:rsidRPr="00B37475">
        <w:rPr>
          <w:rFonts w:eastAsia="Arial" w:cs="Arial"/>
          <w:color w:val="000000" w:themeColor="text1"/>
          <w:highlight w:val="cyan"/>
        </w:rPr>
        <w:t>Hyperlink]</w:t>
      </w:r>
      <w:r w:rsidR="00796C37" w:rsidRPr="00B51BE5">
        <w:rPr>
          <w:rFonts w:eastAsia="Arial" w:cs="Arial"/>
          <w:color w:val="000000" w:themeColor="text1"/>
        </w:rPr>
        <w:t xml:space="preserve"> to accompany He Ara </w:t>
      </w:r>
      <w:proofErr w:type="spellStart"/>
      <w:r w:rsidR="00796C37" w:rsidRPr="00B51BE5">
        <w:rPr>
          <w:rFonts w:eastAsia="Arial" w:cs="Arial"/>
          <w:color w:val="000000" w:themeColor="text1"/>
        </w:rPr>
        <w:t>Āwhina</w:t>
      </w:r>
      <w:proofErr w:type="spellEnd"/>
      <w:r w:rsidR="00796C37" w:rsidRPr="00B51BE5">
        <w:rPr>
          <w:rFonts w:eastAsia="Arial" w:cs="Arial"/>
          <w:color w:val="000000" w:themeColor="text1"/>
        </w:rPr>
        <w:t xml:space="preserve"> to provide further clarity around what is meant by ‘whānau dynamic’ and explain some of the other terms in the framework.</w:t>
      </w:r>
    </w:p>
    <w:p w14:paraId="1786EC91" w14:textId="5E8475E9" w:rsidR="002F3761" w:rsidRPr="00B51BE5" w:rsidRDefault="60C19040" w:rsidP="000E5422">
      <w:pPr>
        <w:spacing w:beforeLines="60" w:before="144"/>
      </w:pPr>
      <w:r w:rsidRPr="00B51BE5">
        <w:t xml:space="preserve">Also, feedback </w:t>
      </w:r>
      <w:r w:rsidR="05B2EA60" w:rsidRPr="00B51BE5">
        <w:t>raised during</w:t>
      </w:r>
      <w:r w:rsidRPr="00B51BE5">
        <w:t xml:space="preserve"> engagement with Māori was that </w:t>
      </w:r>
      <w:r w:rsidR="2485FCD2" w:rsidRPr="00B51BE5">
        <w:t xml:space="preserve">in the goal, </w:t>
      </w:r>
      <w:r w:rsidRPr="00B51BE5">
        <w:t>it needed to be clear that whānau lead</w:t>
      </w:r>
      <w:r w:rsidR="344AD3D0" w:rsidRPr="00B51BE5">
        <w:t xml:space="preserve"> </w:t>
      </w:r>
      <w:r w:rsidRPr="00B51BE5">
        <w:t xml:space="preserve">their </w:t>
      </w:r>
      <w:r w:rsidR="29E09BE8" w:rsidRPr="00B51BE5">
        <w:t xml:space="preserve">own </w:t>
      </w:r>
      <w:r w:rsidRPr="00B51BE5">
        <w:t>wellbeing and recovery</w:t>
      </w:r>
      <w:r w:rsidR="29E09BE8" w:rsidRPr="00B51BE5">
        <w:t xml:space="preserve"> journey</w:t>
      </w:r>
      <w:r w:rsidR="2485FCD2" w:rsidRPr="00B51BE5">
        <w:t xml:space="preserve">. The </w:t>
      </w:r>
      <w:r w:rsidR="00D173A4" w:rsidRPr="00B51BE5">
        <w:t xml:space="preserve">second line of the </w:t>
      </w:r>
      <w:r w:rsidR="2485FCD2" w:rsidRPr="00B51BE5">
        <w:t xml:space="preserve">goal was </w:t>
      </w:r>
      <w:r w:rsidR="002F3761" w:rsidRPr="00B51BE5">
        <w:rPr>
          <w:rFonts w:eastAsia="Arial" w:cs="Arial"/>
          <w:color w:val="000000" w:themeColor="text1"/>
        </w:rPr>
        <w:t>reframed to bring the aspirational ‘we lead our wellbeing and recovery’ to the fore.</w:t>
      </w:r>
    </w:p>
    <w:p w14:paraId="5AD69B74" w14:textId="77777777" w:rsidR="001B073D" w:rsidRDefault="001B073D" w:rsidP="000E5422">
      <w:pPr>
        <w:pStyle w:val="Heading3"/>
        <w:spacing w:after="160"/>
      </w:pPr>
      <w:bookmarkStart w:id="15" w:name="_Toc110851844"/>
      <w:bookmarkStart w:id="16" w:name="_Toc112166497"/>
      <w:r>
        <w:t>Visibility of population groups</w:t>
      </w:r>
      <w:bookmarkEnd w:id="15"/>
      <w:bookmarkEnd w:id="16"/>
    </w:p>
    <w:p w14:paraId="761694B8" w14:textId="15BE8566" w:rsidR="001B073D" w:rsidRPr="00B51BE5" w:rsidRDefault="001B073D" w:rsidP="000E5422">
      <w:pPr>
        <w:spacing w:beforeLines="60" w:before="144"/>
      </w:pPr>
      <w:r w:rsidRPr="00B51BE5">
        <w:t xml:space="preserve">We received feedback from </w:t>
      </w:r>
      <w:proofErr w:type="spellStart"/>
      <w:r w:rsidRPr="00B51BE5">
        <w:t>wh</w:t>
      </w:r>
      <w:proofErr w:type="spellEnd"/>
      <w:r w:rsidRPr="00B51BE5">
        <w:rPr>
          <w:lang w:val="mi-NZ"/>
        </w:rPr>
        <w:t xml:space="preserve">ānau, tāngata whaiora, and </w:t>
      </w:r>
      <w:proofErr w:type="spellStart"/>
      <w:r w:rsidRPr="00B51BE5">
        <w:rPr>
          <w:lang w:val="mi-NZ"/>
        </w:rPr>
        <w:t>representatives</w:t>
      </w:r>
      <w:proofErr w:type="spellEnd"/>
      <w:r w:rsidRPr="00B51BE5">
        <w:rPr>
          <w:lang w:val="mi-NZ"/>
        </w:rPr>
        <w:t xml:space="preserve"> </w:t>
      </w:r>
      <w:proofErr w:type="spellStart"/>
      <w:r w:rsidRPr="00B51BE5">
        <w:rPr>
          <w:lang w:val="mi-NZ"/>
        </w:rPr>
        <w:t>from</w:t>
      </w:r>
      <w:proofErr w:type="spellEnd"/>
      <w:r w:rsidRPr="00B51BE5">
        <w:rPr>
          <w:lang w:val="mi-NZ"/>
        </w:rPr>
        <w:t xml:space="preserve"> a </w:t>
      </w:r>
      <w:proofErr w:type="spellStart"/>
      <w:r w:rsidRPr="00B51BE5">
        <w:rPr>
          <w:lang w:val="mi-NZ"/>
        </w:rPr>
        <w:t>variety</w:t>
      </w:r>
      <w:proofErr w:type="spellEnd"/>
      <w:r w:rsidRPr="00B51BE5">
        <w:rPr>
          <w:lang w:val="mi-NZ"/>
        </w:rPr>
        <w:t xml:space="preserve"> of </w:t>
      </w:r>
      <w:proofErr w:type="spellStart"/>
      <w:r w:rsidRPr="00B51BE5">
        <w:rPr>
          <w:lang w:val="mi-NZ"/>
        </w:rPr>
        <w:t>different</w:t>
      </w:r>
      <w:proofErr w:type="spellEnd"/>
      <w:r w:rsidRPr="00B51BE5">
        <w:rPr>
          <w:lang w:val="mi-NZ"/>
        </w:rPr>
        <w:t xml:space="preserve"> </w:t>
      </w:r>
      <w:proofErr w:type="spellStart"/>
      <w:r w:rsidRPr="00B51BE5">
        <w:rPr>
          <w:lang w:val="mi-NZ"/>
        </w:rPr>
        <w:t>organisations</w:t>
      </w:r>
      <w:proofErr w:type="spellEnd"/>
      <w:r w:rsidRPr="00B51BE5">
        <w:rPr>
          <w:lang w:val="mi-NZ"/>
        </w:rPr>
        <w:t xml:space="preserve"> and </w:t>
      </w:r>
      <w:proofErr w:type="spellStart"/>
      <w:r w:rsidR="0065050B" w:rsidRPr="00B51BE5">
        <w:rPr>
          <w:lang w:val="mi-NZ"/>
        </w:rPr>
        <w:t>communities</w:t>
      </w:r>
      <w:proofErr w:type="spellEnd"/>
      <w:r w:rsidR="0065050B" w:rsidRPr="00B51BE5">
        <w:rPr>
          <w:lang w:val="mi-NZ"/>
        </w:rPr>
        <w:t xml:space="preserve"> </w:t>
      </w:r>
      <w:r w:rsidRPr="00B51BE5">
        <w:rPr>
          <w:rStyle w:val="CommentReference"/>
          <w:sz w:val="24"/>
          <w:szCs w:val="24"/>
        </w:rPr>
        <w:t>who thought a more</w:t>
      </w:r>
      <w:r w:rsidRPr="00B51BE5">
        <w:t xml:space="preserve"> targeted approach</w:t>
      </w:r>
      <w:r w:rsidRPr="00B51BE5" w:rsidDel="00861F85">
        <w:t xml:space="preserve"> </w:t>
      </w:r>
      <w:r w:rsidRPr="00B51BE5">
        <w:t xml:space="preserve">was needed to meet the needs of the priority population groups mentioned in </w:t>
      </w:r>
      <w:bookmarkStart w:id="17" w:name="_Hlk108692098"/>
      <w:proofErr w:type="spellStart"/>
      <w:r w:rsidRPr="00B51BE5">
        <w:t>He</w:t>
      </w:r>
      <w:proofErr w:type="spellEnd"/>
      <w:r w:rsidRPr="00B51BE5">
        <w:t xml:space="preserve"> Ara </w:t>
      </w:r>
      <w:proofErr w:type="spellStart"/>
      <w:r w:rsidRPr="00B51BE5">
        <w:t>Oranga</w:t>
      </w:r>
      <w:proofErr w:type="spellEnd"/>
      <w:r w:rsidRPr="00B51BE5">
        <w:t>: Report of the Government Inquiry into Mental Health and Addiction</w:t>
      </w:r>
      <w:bookmarkEnd w:id="17"/>
      <w:r w:rsidR="00D0636A">
        <w:t xml:space="preserve"> </w:t>
      </w:r>
      <w:sdt>
        <w:sdtPr>
          <w:id w:val="502711890"/>
          <w:citation/>
        </w:sdtPr>
        <w:sdtEndPr/>
        <w:sdtContent>
          <w:r w:rsidR="00D0636A">
            <w:fldChar w:fldCharType="begin"/>
          </w:r>
          <w:r w:rsidR="00D0636A">
            <w:instrText xml:space="preserve"> CITATION Gov18 \l 5129 </w:instrText>
          </w:r>
          <w:r w:rsidR="00D0636A">
            <w:fldChar w:fldCharType="separate"/>
          </w:r>
          <w:r w:rsidR="00D0636A">
            <w:rPr>
              <w:noProof/>
            </w:rPr>
            <w:t>(Government Inquiry into Mental Health and Addiction, 2018)</w:t>
          </w:r>
          <w:r w:rsidR="00D0636A">
            <w:fldChar w:fldCharType="end"/>
          </w:r>
        </w:sdtContent>
      </w:sdt>
      <w:r w:rsidRPr="00B51BE5">
        <w:t xml:space="preserve">. </w:t>
      </w:r>
      <w:r w:rsidR="0096520C" w:rsidRPr="00B51BE5">
        <w:t xml:space="preserve">Most commonly people wanted </w:t>
      </w:r>
      <w:r w:rsidR="00AF2B3C" w:rsidRPr="00B51BE5">
        <w:t xml:space="preserve">more visibility </w:t>
      </w:r>
      <w:r w:rsidR="00F87E7E" w:rsidRPr="00B51BE5">
        <w:t xml:space="preserve">within the framework to support </w:t>
      </w:r>
      <w:r w:rsidR="0096520C" w:rsidRPr="00B51BE5">
        <w:t xml:space="preserve">those </w:t>
      </w:r>
      <w:r w:rsidRPr="00B51BE5">
        <w:t xml:space="preserve">who have been disadvantaged by the system due to systemic racism, discrimination, and other </w:t>
      </w:r>
      <w:r w:rsidRPr="00B51BE5">
        <w:lastRenderedPageBreak/>
        <w:t xml:space="preserve">barriers. </w:t>
      </w:r>
      <w:r w:rsidR="007D1F7C" w:rsidRPr="00B51BE5">
        <w:t>Visibility was also about the experiences of those who have previously not been seen because of the way monitoring has been done in the past</w:t>
      </w:r>
      <w:r w:rsidRPr="00B51BE5">
        <w:t>.</w:t>
      </w:r>
      <w:r w:rsidR="0052701D" w:rsidRPr="00B51BE5">
        <w:t xml:space="preserve"> </w:t>
      </w:r>
    </w:p>
    <w:p w14:paraId="5B54400B" w14:textId="02AA73FC" w:rsidR="001B073D" w:rsidRDefault="001B073D" w:rsidP="000E5422">
      <w:pPr>
        <w:pStyle w:val="Quote"/>
        <w:spacing w:beforeLines="60" w:before="144"/>
      </w:pPr>
      <w:r>
        <w:t>…the lack of routine monitoring data mean that rainbow populations are not currently recognised in regular monitoring reports. This under-recognition contributes to a cycle of under-prioritisation of rainbow mental health, low levels of funding and a lack of specific requirements for rainbow competency, leading to service provision that does not meet rainbow needs. (Organisation)  </w:t>
      </w:r>
    </w:p>
    <w:p w14:paraId="4A29C0BC" w14:textId="48273124" w:rsidR="001B073D" w:rsidRDefault="001B073D" w:rsidP="000E5422">
      <w:pPr>
        <w:pStyle w:val="Quote"/>
        <w:spacing w:beforeLines="60" w:before="144"/>
      </w:pPr>
      <w:r>
        <w:t>…</w:t>
      </w:r>
      <w:r w:rsidRPr="002A2FA5">
        <w:t xml:space="preserve">In terms of participation, how would you ensure there is participation and representation by </w:t>
      </w:r>
      <w:proofErr w:type="spellStart"/>
      <w:r w:rsidRPr="002A2FA5">
        <w:t>rangatahi</w:t>
      </w:r>
      <w:proofErr w:type="spellEnd"/>
      <w:r w:rsidRPr="002A2FA5">
        <w:t xml:space="preserve"> and </w:t>
      </w:r>
      <w:proofErr w:type="spellStart"/>
      <w:r w:rsidRPr="002A2FA5">
        <w:t>tamariki</w:t>
      </w:r>
      <w:proofErr w:type="spellEnd"/>
      <w:r w:rsidRPr="002A2FA5">
        <w:t>?</w:t>
      </w:r>
      <w:r>
        <w:t xml:space="preserve"> (Organisation) </w:t>
      </w:r>
    </w:p>
    <w:p w14:paraId="3ED3C4DD" w14:textId="114F0398" w:rsidR="001B073D" w:rsidRDefault="001B073D" w:rsidP="000E5422">
      <w:pPr>
        <w:pStyle w:val="Quote"/>
        <w:spacing w:beforeLines="60" w:before="144"/>
      </w:pPr>
      <w:r w:rsidRPr="009B535E">
        <w:t xml:space="preserve">Asian and ethnic minority population in the monitoring framework and ensure their mental health, substance abuse, and gambling harm data is collected and included in the He Ara </w:t>
      </w:r>
      <w:proofErr w:type="spellStart"/>
      <w:r w:rsidRPr="009B535E">
        <w:t>Āwhina</w:t>
      </w:r>
      <w:proofErr w:type="spellEnd"/>
      <w:r w:rsidRPr="009B535E">
        <w:t xml:space="preserve"> framework and consequently reported annually.</w:t>
      </w:r>
      <w:r>
        <w:t xml:space="preserve"> (Support service) </w:t>
      </w:r>
    </w:p>
    <w:p w14:paraId="5D342095" w14:textId="74841126" w:rsidR="001B073D" w:rsidRDefault="001B073D" w:rsidP="000E5422">
      <w:pPr>
        <w:pStyle w:val="Quote"/>
        <w:spacing w:beforeLines="60" w:before="144"/>
      </w:pPr>
      <w:r w:rsidRPr="00816408">
        <w:rPr>
          <w:lang w:val="en-GB"/>
        </w:rPr>
        <w:t>Pasifika perspective or the frameworks response to the unique needs of Pasifika in Aotearoa NZ, yes there is a shared perspective however Pasifika will more than likely be significantly disadvantaged without a targeted purposeful planned response to Pasifika mental wellbeing needs</w:t>
      </w:r>
      <w:r w:rsidR="0015416E">
        <w:rPr>
          <w:lang w:val="en-GB"/>
        </w:rPr>
        <w:t>.</w:t>
      </w:r>
      <w:r>
        <w:rPr>
          <w:lang w:val="en-GB"/>
        </w:rPr>
        <w:t xml:space="preserve"> </w:t>
      </w:r>
      <w:r w:rsidRPr="069E4385">
        <w:rPr>
          <w:lang w:val="en-GB"/>
        </w:rPr>
        <w:t>(Non-government organisation</w:t>
      </w:r>
      <w:r>
        <w:t>)  </w:t>
      </w:r>
    </w:p>
    <w:p w14:paraId="7AA3FCDB" w14:textId="4F562A9E" w:rsidR="00517BCC" w:rsidRPr="00B51BE5" w:rsidRDefault="00517BCC" w:rsidP="000E5422">
      <w:pPr>
        <w:spacing w:beforeLines="60" w:before="144"/>
        <w:rPr>
          <w:lang w:val="en-GB" w:eastAsia="en-NZ"/>
        </w:rPr>
      </w:pPr>
      <w:r w:rsidRPr="00B51BE5">
        <w:rPr>
          <w:rFonts w:eastAsia="Calibri"/>
          <w:lang w:val="en-GB" w:eastAsia="en-NZ"/>
        </w:rPr>
        <w:t>We</w:t>
      </w:r>
      <w:r w:rsidR="00991C10" w:rsidRPr="00B51BE5">
        <w:rPr>
          <w:rFonts w:eastAsia="Calibri"/>
          <w:lang w:val="en-GB" w:eastAsia="en-NZ"/>
        </w:rPr>
        <w:t xml:space="preserve"> also</w:t>
      </w:r>
      <w:r w:rsidRPr="00B51BE5">
        <w:rPr>
          <w:rFonts w:eastAsia="Calibri"/>
          <w:lang w:val="en-GB" w:eastAsia="en-NZ"/>
        </w:rPr>
        <w:t xml:space="preserve"> heard from</w:t>
      </w:r>
      <w:r w:rsidR="00C00FB6" w:rsidRPr="00B51BE5">
        <w:rPr>
          <w:rFonts w:eastAsia="Calibri"/>
          <w:lang w:val="mi-NZ" w:eastAsia="en-NZ"/>
        </w:rPr>
        <w:t xml:space="preserve"> </w:t>
      </w:r>
      <w:r w:rsidRPr="00B51BE5">
        <w:rPr>
          <w:rFonts w:eastAsia="Calibri"/>
          <w:lang w:val="mi-NZ" w:eastAsia="en-NZ"/>
        </w:rPr>
        <w:t xml:space="preserve">tāngata whaiora </w:t>
      </w:r>
      <w:proofErr w:type="spellStart"/>
      <w:r w:rsidRPr="00B51BE5">
        <w:rPr>
          <w:rFonts w:eastAsia="Calibri"/>
          <w:lang w:val="mi-NZ" w:eastAsia="en-NZ"/>
        </w:rPr>
        <w:t>that</w:t>
      </w:r>
      <w:proofErr w:type="spellEnd"/>
      <w:r w:rsidRPr="00B51BE5">
        <w:rPr>
          <w:rFonts w:eastAsia="Calibri"/>
          <w:lang w:val="mi-NZ" w:eastAsia="en-NZ"/>
        </w:rPr>
        <w:t xml:space="preserve"> </w:t>
      </w:r>
      <w:proofErr w:type="spellStart"/>
      <w:r w:rsidR="00991C10" w:rsidRPr="00B51BE5">
        <w:rPr>
          <w:rFonts w:eastAsia="Calibri"/>
          <w:lang w:val="mi-NZ" w:eastAsia="en-NZ"/>
        </w:rPr>
        <w:t>their</w:t>
      </w:r>
      <w:proofErr w:type="spellEnd"/>
      <w:r w:rsidR="00991C10" w:rsidRPr="00B51BE5">
        <w:rPr>
          <w:rFonts w:eastAsia="Calibri"/>
          <w:lang w:val="mi-NZ" w:eastAsia="en-NZ"/>
        </w:rPr>
        <w:t xml:space="preserve"> </w:t>
      </w:r>
      <w:proofErr w:type="spellStart"/>
      <w:r w:rsidR="00601900" w:rsidRPr="00B51BE5">
        <w:rPr>
          <w:rFonts w:eastAsia="Calibri"/>
          <w:lang w:val="mi-NZ" w:eastAsia="en-NZ"/>
        </w:rPr>
        <w:t>diagnoses</w:t>
      </w:r>
      <w:proofErr w:type="spellEnd"/>
      <w:r w:rsidR="00601900" w:rsidRPr="00B51BE5">
        <w:rPr>
          <w:rFonts w:eastAsia="Calibri"/>
          <w:lang w:val="mi-NZ" w:eastAsia="en-NZ"/>
        </w:rPr>
        <w:t xml:space="preserve"> or </w:t>
      </w:r>
      <w:proofErr w:type="spellStart"/>
      <w:r w:rsidR="00601900" w:rsidRPr="00B51BE5">
        <w:rPr>
          <w:rFonts w:eastAsia="Calibri"/>
          <w:lang w:val="mi-NZ" w:eastAsia="en-NZ"/>
        </w:rPr>
        <w:t>experiences</w:t>
      </w:r>
      <w:proofErr w:type="spellEnd"/>
      <w:r w:rsidR="00601900" w:rsidRPr="00B51BE5">
        <w:rPr>
          <w:rFonts w:eastAsia="Calibri"/>
          <w:lang w:val="mi-NZ" w:eastAsia="en-NZ"/>
        </w:rPr>
        <w:t xml:space="preserve"> of </w:t>
      </w:r>
      <w:proofErr w:type="spellStart"/>
      <w:r w:rsidR="00601900" w:rsidRPr="00B51BE5">
        <w:rPr>
          <w:rFonts w:eastAsia="Calibri"/>
          <w:lang w:val="mi-NZ" w:eastAsia="en-NZ"/>
        </w:rPr>
        <w:t>distress</w:t>
      </w:r>
      <w:proofErr w:type="spellEnd"/>
      <w:r w:rsidR="003F5EDB" w:rsidRPr="00B51BE5">
        <w:rPr>
          <w:rFonts w:eastAsia="Calibri"/>
          <w:lang w:val="mi-NZ" w:eastAsia="en-NZ"/>
        </w:rPr>
        <w:t>,</w:t>
      </w:r>
      <w:r w:rsidR="00C00FB6" w:rsidRPr="00B51BE5">
        <w:rPr>
          <w:rFonts w:eastAsia="Calibri"/>
          <w:lang w:val="mi-NZ" w:eastAsia="en-NZ"/>
        </w:rPr>
        <w:t xml:space="preserve"> or </w:t>
      </w:r>
      <w:proofErr w:type="spellStart"/>
      <w:r w:rsidR="00C00FB6" w:rsidRPr="00B51BE5">
        <w:rPr>
          <w:rFonts w:eastAsia="Calibri"/>
          <w:lang w:val="mi-NZ" w:eastAsia="en-NZ"/>
        </w:rPr>
        <w:t>both</w:t>
      </w:r>
      <w:proofErr w:type="spellEnd"/>
      <w:r w:rsidR="003F5EDB" w:rsidRPr="00B51BE5">
        <w:rPr>
          <w:rFonts w:eastAsia="Calibri"/>
          <w:lang w:val="mi-NZ" w:eastAsia="en-NZ"/>
        </w:rPr>
        <w:t>,</w:t>
      </w:r>
      <w:r w:rsidR="00C00FB6" w:rsidRPr="00B51BE5">
        <w:rPr>
          <w:rFonts w:eastAsia="Calibri"/>
          <w:lang w:val="mi-NZ" w:eastAsia="en-NZ"/>
        </w:rPr>
        <w:t xml:space="preserve"> </w:t>
      </w:r>
      <w:proofErr w:type="spellStart"/>
      <w:r w:rsidR="005E72E8" w:rsidRPr="00B51BE5">
        <w:rPr>
          <w:rFonts w:eastAsia="Calibri"/>
          <w:lang w:val="mi-NZ" w:eastAsia="en-NZ"/>
        </w:rPr>
        <w:t>have</w:t>
      </w:r>
      <w:proofErr w:type="spellEnd"/>
      <w:r w:rsidR="002E26A3" w:rsidRPr="00B51BE5">
        <w:rPr>
          <w:rFonts w:eastAsia="Calibri"/>
          <w:lang w:val="mi-NZ" w:eastAsia="en-NZ"/>
        </w:rPr>
        <w:t xml:space="preserve"> </w:t>
      </w:r>
      <w:proofErr w:type="spellStart"/>
      <w:r w:rsidR="002E26A3" w:rsidRPr="00B51BE5">
        <w:rPr>
          <w:rFonts w:eastAsia="Calibri"/>
          <w:lang w:val="mi-NZ" w:eastAsia="en-NZ"/>
        </w:rPr>
        <w:t>been</w:t>
      </w:r>
      <w:proofErr w:type="spellEnd"/>
      <w:r w:rsidR="002E26A3" w:rsidRPr="00B51BE5">
        <w:rPr>
          <w:rFonts w:eastAsia="Calibri"/>
          <w:lang w:val="mi-NZ" w:eastAsia="en-NZ"/>
        </w:rPr>
        <w:t xml:space="preserve"> </w:t>
      </w:r>
      <w:proofErr w:type="spellStart"/>
      <w:r w:rsidR="002E26A3" w:rsidRPr="00B51BE5">
        <w:rPr>
          <w:rFonts w:eastAsia="Calibri"/>
          <w:lang w:val="mi-NZ" w:eastAsia="en-NZ"/>
        </w:rPr>
        <w:t>used</w:t>
      </w:r>
      <w:proofErr w:type="spellEnd"/>
      <w:r w:rsidR="002E26A3" w:rsidRPr="00B51BE5">
        <w:rPr>
          <w:rFonts w:eastAsia="Calibri"/>
          <w:lang w:val="mi-NZ" w:eastAsia="en-NZ"/>
        </w:rPr>
        <w:t xml:space="preserve"> to</w:t>
      </w:r>
      <w:r w:rsidR="005E72E8" w:rsidRPr="00B51BE5">
        <w:rPr>
          <w:rFonts w:eastAsia="Calibri"/>
          <w:lang w:val="mi-NZ" w:eastAsia="en-NZ"/>
        </w:rPr>
        <w:t xml:space="preserve"> </w:t>
      </w:r>
      <w:proofErr w:type="spellStart"/>
      <w:r w:rsidR="004C3350" w:rsidRPr="00B51BE5">
        <w:rPr>
          <w:rFonts w:eastAsia="Calibri"/>
          <w:lang w:val="mi-NZ" w:eastAsia="en-NZ"/>
        </w:rPr>
        <w:t>disadvantage</w:t>
      </w:r>
      <w:proofErr w:type="spellEnd"/>
      <w:r w:rsidR="004C3350" w:rsidRPr="00B51BE5">
        <w:rPr>
          <w:rFonts w:eastAsia="Calibri"/>
          <w:lang w:val="mi-NZ" w:eastAsia="en-NZ"/>
        </w:rPr>
        <w:t xml:space="preserve"> </w:t>
      </w:r>
      <w:proofErr w:type="spellStart"/>
      <w:r w:rsidR="004C3350" w:rsidRPr="00B51BE5">
        <w:rPr>
          <w:rFonts w:eastAsia="Calibri"/>
          <w:lang w:val="mi-NZ" w:eastAsia="en-NZ"/>
        </w:rPr>
        <w:t>them</w:t>
      </w:r>
      <w:proofErr w:type="spellEnd"/>
      <w:r w:rsidR="004C3350" w:rsidRPr="00B51BE5">
        <w:rPr>
          <w:rFonts w:eastAsia="Calibri"/>
          <w:lang w:val="mi-NZ" w:eastAsia="en-NZ"/>
        </w:rPr>
        <w:t>.</w:t>
      </w:r>
      <w:r w:rsidRPr="00B51BE5">
        <w:rPr>
          <w:rFonts w:eastAsia="Calibri"/>
          <w:lang w:val="mi-NZ" w:eastAsia="en-NZ"/>
        </w:rPr>
        <w:t xml:space="preserve"> </w:t>
      </w:r>
      <w:proofErr w:type="spellStart"/>
      <w:r w:rsidR="004C3350" w:rsidRPr="00B51BE5">
        <w:rPr>
          <w:rFonts w:eastAsia="Calibri"/>
          <w:lang w:val="mi-NZ" w:eastAsia="en-NZ"/>
        </w:rPr>
        <w:t>Views</w:t>
      </w:r>
      <w:proofErr w:type="spellEnd"/>
      <w:r w:rsidR="004C3350" w:rsidRPr="00B51BE5">
        <w:rPr>
          <w:rFonts w:eastAsia="Calibri"/>
          <w:lang w:val="mi-NZ" w:eastAsia="en-NZ"/>
        </w:rPr>
        <w:t xml:space="preserve"> </w:t>
      </w:r>
      <w:proofErr w:type="spellStart"/>
      <w:r w:rsidR="004C3350" w:rsidRPr="00B51BE5">
        <w:rPr>
          <w:rFonts w:eastAsia="Calibri"/>
          <w:lang w:val="mi-NZ" w:eastAsia="en-NZ"/>
        </w:rPr>
        <w:t>from</w:t>
      </w:r>
      <w:proofErr w:type="spellEnd"/>
      <w:r w:rsidR="004C3350" w:rsidRPr="00B51BE5">
        <w:rPr>
          <w:rFonts w:eastAsia="Calibri"/>
          <w:lang w:val="mi-NZ" w:eastAsia="en-NZ"/>
        </w:rPr>
        <w:t xml:space="preserve"> whānau </w:t>
      </w:r>
      <w:r w:rsidR="00817619" w:rsidRPr="00B51BE5">
        <w:rPr>
          <w:rFonts w:eastAsia="Calibri"/>
          <w:lang w:val="mi-NZ" w:eastAsia="en-NZ"/>
        </w:rPr>
        <w:t xml:space="preserve">and a </w:t>
      </w:r>
      <w:proofErr w:type="spellStart"/>
      <w:r w:rsidR="00817619" w:rsidRPr="00B51BE5">
        <w:rPr>
          <w:rFonts w:eastAsia="Calibri"/>
          <w:lang w:val="mi-NZ" w:eastAsia="en-NZ"/>
        </w:rPr>
        <w:t>few</w:t>
      </w:r>
      <w:proofErr w:type="spellEnd"/>
      <w:r w:rsidR="00817619" w:rsidRPr="00B51BE5">
        <w:rPr>
          <w:rFonts w:eastAsia="Calibri"/>
          <w:lang w:val="mi-NZ" w:eastAsia="en-NZ"/>
        </w:rPr>
        <w:t xml:space="preserve"> </w:t>
      </w:r>
      <w:proofErr w:type="spellStart"/>
      <w:r w:rsidR="00817619" w:rsidRPr="00B51BE5">
        <w:rPr>
          <w:rFonts w:eastAsia="Calibri"/>
          <w:lang w:val="mi-NZ" w:eastAsia="en-NZ"/>
        </w:rPr>
        <w:t>agencies</w:t>
      </w:r>
      <w:proofErr w:type="spellEnd"/>
      <w:r w:rsidR="00817619" w:rsidRPr="00B51BE5">
        <w:rPr>
          <w:rFonts w:eastAsia="Calibri"/>
          <w:lang w:val="mi-NZ" w:eastAsia="en-NZ"/>
        </w:rPr>
        <w:t xml:space="preserve"> </w:t>
      </w:r>
      <w:proofErr w:type="spellStart"/>
      <w:r w:rsidR="004C3350" w:rsidRPr="00B51BE5">
        <w:rPr>
          <w:rFonts w:eastAsia="Calibri"/>
          <w:lang w:val="mi-NZ" w:eastAsia="en-NZ"/>
        </w:rPr>
        <w:t>also</w:t>
      </w:r>
      <w:proofErr w:type="spellEnd"/>
      <w:r w:rsidR="004C3350" w:rsidRPr="00B51BE5">
        <w:rPr>
          <w:rFonts w:eastAsia="Calibri"/>
          <w:lang w:val="mi-NZ" w:eastAsia="en-NZ"/>
        </w:rPr>
        <w:t xml:space="preserve"> </w:t>
      </w:r>
      <w:proofErr w:type="spellStart"/>
      <w:r w:rsidR="004C3350" w:rsidRPr="00B51BE5">
        <w:rPr>
          <w:rFonts w:eastAsia="Calibri"/>
          <w:lang w:val="mi-NZ" w:eastAsia="en-NZ"/>
        </w:rPr>
        <w:t>spoke</w:t>
      </w:r>
      <w:proofErr w:type="spellEnd"/>
      <w:r w:rsidR="004C3350" w:rsidRPr="00B51BE5">
        <w:rPr>
          <w:rFonts w:eastAsia="Calibri"/>
          <w:lang w:val="mi-NZ" w:eastAsia="en-NZ"/>
        </w:rPr>
        <w:t xml:space="preserve"> </w:t>
      </w:r>
      <w:proofErr w:type="spellStart"/>
      <w:r w:rsidR="00FA6ACF" w:rsidRPr="00B51BE5">
        <w:rPr>
          <w:rFonts w:eastAsia="Calibri"/>
          <w:lang w:val="mi-NZ" w:eastAsia="en-NZ"/>
        </w:rPr>
        <w:t>about</w:t>
      </w:r>
      <w:proofErr w:type="spellEnd"/>
      <w:r w:rsidR="004C3350" w:rsidRPr="00B51BE5">
        <w:rPr>
          <w:rFonts w:eastAsia="Calibri"/>
          <w:lang w:val="mi-NZ" w:eastAsia="en-NZ"/>
        </w:rPr>
        <w:t xml:space="preserve"> </w:t>
      </w:r>
      <w:proofErr w:type="spellStart"/>
      <w:r w:rsidR="004C3350" w:rsidRPr="00B51BE5">
        <w:rPr>
          <w:rFonts w:eastAsia="Calibri"/>
          <w:lang w:val="mi-NZ" w:eastAsia="en-NZ"/>
        </w:rPr>
        <w:t>this</w:t>
      </w:r>
      <w:proofErr w:type="spellEnd"/>
      <w:r w:rsidR="004C3350" w:rsidRPr="00B51BE5">
        <w:rPr>
          <w:rFonts w:eastAsia="Calibri"/>
          <w:lang w:val="mi-NZ" w:eastAsia="en-NZ"/>
        </w:rPr>
        <w:t xml:space="preserve"> </w:t>
      </w:r>
      <w:proofErr w:type="spellStart"/>
      <w:r w:rsidR="004C3350" w:rsidRPr="00B51BE5">
        <w:rPr>
          <w:rFonts w:eastAsia="Calibri"/>
          <w:lang w:val="mi-NZ" w:eastAsia="en-NZ"/>
        </w:rPr>
        <w:t>issue</w:t>
      </w:r>
      <w:proofErr w:type="spellEnd"/>
      <w:r w:rsidR="004C3350" w:rsidRPr="00B51BE5">
        <w:rPr>
          <w:rFonts w:eastAsia="Calibri"/>
          <w:lang w:val="mi-NZ" w:eastAsia="en-NZ"/>
        </w:rPr>
        <w:t>.</w:t>
      </w:r>
      <w:r w:rsidRPr="00B51BE5">
        <w:rPr>
          <w:rFonts w:eastAsia="Calibri"/>
          <w:lang w:val="en-GB" w:eastAsia="en-NZ"/>
        </w:rPr>
        <w:t xml:space="preserve"> </w:t>
      </w:r>
    </w:p>
    <w:p w14:paraId="002854C6" w14:textId="5CD63F22" w:rsidR="00517BCC" w:rsidRDefault="00517BCC" w:rsidP="000E5422">
      <w:pPr>
        <w:pStyle w:val="Quote"/>
        <w:spacing w:beforeLines="60" w:before="144"/>
        <w:rPr>
          <w:lang w:val="en-GB" w:eastAsia="en-NZ"/>
        </w:rPr>
      </w:pPr>
      <w:r w:rsidRPr="009C34A9">
        <w:rPr>
          <w:lang w:eastAsia="en-NZ"/>
        </w:rPr>
        <w:t>If people are diagnosed with mental distress or disorders, what they say about other experiences or circumstances, may not be believed (common for whānau) – everything else is attributed to the diagnosis. How could this be monitored within the framework?</w:t>
      </w:r>
      <w:r w:rsidRPr="009C34A9">
        <w:rPr>
          <w:lang w:val="en-GB" w:eastAsia="en-NZ"/>
        </w:rPr>
        <w:t xml:space="preserve"> </w:t>
      </w:r>
      <w:r w:rsidRPr="069E4385">
        <w:rPr>
          <w:lang w:val="en-GB" w:eastAsia="en-NZ"/>
        </w:rPr>
        <w:t>(Non-government organisation)</w:t>
      </w:r>
    </w:p>
    <w:p w14:paraId="66E03A72" w14:textId="19C7CB4B" w:rsidR="00517BCC" w:rsidRPr="00B01AE4" w:rsidRDefault="007039B9" w:rsidP="000E5422">
      <w:pPr>
        <w:pStyle w:val="Quote"/>
        <w:spacing w:beforeLines="60" w:before="144"/>
        <w:rPr>
          <w:lang w:val="en-GB" w:eastAsia="en-NZ"/>
        </w:rPr>
      </w:pPr>
      <w:r>
        <w:rPr>
          <w:lang w:val="en-GB" w:eastAsia="en-NZ"/>
        </w:rPr>
        <w:t>…</w:t>
      </w:r>
      <w:r w:rsidR="00517BCC" w:rsidRPr="004D201E">
        <w:rPr>
          <w:lang w:val="en-GB" w:eastAsia="en-NZ"/>
        </w:rPr>
        <w:t>equity for people who are placed in the too hard basket and when diagnosis is used as a rationale for either coercive treatment or no treatment. And whether we could sort of look at the ways in which we divide people up into different categories within our service and see whether we have equity of outcomes across the board in that way.</w:t>
      </w:r>
      <w:r w:rsidR="00517BCC">
        <w:rPr>
          <w:lang w:eastAsia="en-NZ"/>
        </w:rPr>
        <w:t xml:space="preserve"> (Organisation</w:t>
      </w:r>
      <w:r w:rsidR="00517BCC" w:rsidRPr="069E4385">
        <w:rPr>
          <w:lang w:val="en-GB" w:eastAsia="en-NZ"/>
        </w:rPr>
        <w:t>)</w:t>
      </w:r>
    </w:p>
    <w:p w14:paraId="5B1BAFBD" w14:textId="361A5105" w:rsidR="00F5100E" w:rsidRDefault="005D58B6" w:rsidP="000E5422">
      <w:pPr>
        <w:spacing w:beforeLines="60" w:before="144"/>
      </w:pPr>
      <w:r>
        <w:t>In response to this feedback</w:t>
      </w:r>
      <w:r w:rsidR="008D1CF8">
        <w:t xml:space="preserve">, </w:t>
      </w:r>
      <w:r w:rsidR="00AA2820">
        <w:t xml:space="preserve">we strengthened </w:t>
      </w:r>
      <w:r w:rsidR="008D1CF8">
        <w:t>the importance of having equity for everyone</w:t>
      </w:r>
      <w:r w:rsidR="00316EA9">
        <w:t>,</w:t>
      </w:r>
      <w:r w:rsidR="008D1CF8">
        <w:t xml:space="preserve"> </w:t>
      </w:r>
      <w:r w:rsidR="00232BAD">
        <w:t xml:space="preserve">no matter what </w:t>
      </w:r>
      <w:r w:rsidR="007070AF">
        <w:t>someone’s</w:t>
      </w:r>
      <w:r w:rsidR="00232BAD">
        <w:t xml:space="preserve"> diagnosis, ethnicity, age, identity, or disability </w:t>
      </w:r>
      <w:r w:rsidR="004A01F4">
        <w:t xml:space="preserve">is </w:t>
      </w:r>
      <w:r w:rsidR="00622AC1">
        <w:t xml:space="preserve">under </w:t>
      </w:r>
      <w:r w:rsidR="008D1CF8">
        <w:t xml:space="preserve">the ‘Equity’ domain of He Ara </w:t>
      </w:r>
      <w:proofErr w:type="spellStart"/>
      <w:r w:rsidR="008D1CF8">
        <w:t>Āwhina</w:t>
      </w:r>
      <w:proofErr w:type="spellEnd"/>
      <w:r w:rsidR="008D1CF8">
        <w:t xml:space="preserve">. </w:t>
      </w:r>
      <w:r w:rsidR="00D73CBE">
        <w:t>This concept was added</w:t>
      </w:r>
      <w:r w:rsidR="00F5100E">
        <w:t>:</w:t>
      </w:r>
    </w:p>
    <w:p w14:paraId="75395695" w14:textId="6795DD87" w:rsidR="005D58B6" w:rsidRPr="009929BB" w:rsidRDefault="00880F2D" w:rsidP="000E5422">
      <w:pPr>
        <w:spacing w:beforeLines="60" w:before="144"/>
        <w:rPr>
          <w:rFonts w:ascii="Basic Sans" w:eastAsia="Calibri" w:hAnsi="Basic Sans"/>
          <w:lang w:val="en-GB" w:eastAsia="en-NZ"/>
        </w:rPr>
      </w:pPr>
      <w:r w:rsidRPr="009929BB">
        <w:rPr>
          <w:rFonts w:ascii="Basic Sans" w:hAnsi="Basic Sans"/>
        </w:rPr>
        <w:lastRenderedPageBreak/>
        <w:t>We are valued for who we are</w:t>
      </w:r>
      <w:r w:rsidR="00DA674E" w:rsidRPr="009929BB">
        <w:rPr>
          <w:rFonts w:ascii="Basic Sans" w:hAnsi="Basic Sans"/>
        </w:rPr>
        <w:t>. We are not disadvantage</w:t>
      </w:r>
      <w:r w:rsidR="00151AE1" w:rsidRPr="009929BB">
        <w:rPr>
          <w:rFonts w:ascii="Basic Sans" w:hAnsi="Basic Sans"/>
        </w:rPr>
        <w:t>d by our diagnosis</w:t>
      </w:r>
      <w:r w:rsidR="00C573D5" w:rsidRPr="009929BB">
        <w:rPr>
          <w:rFonts w:ascii="Basic Sans" w:hAnsi="Basic Sans"/>
        </w:rPr>
        <w:t xml:space="preserve">, ethnicity, </w:t>
      </w:r>
      <w:r w:rsidR="00CC541E" w:rsidRPr="009929BB">
        <w:rPr>
          <w:rFonts w:ascii="Basic Sans" w:hAnsi="Basic Sans"/>
        </w:rPr>
        <w:t>age, identity, or disabilities.</w:t>
      </w:r>
      <w:r w:rsidR="0118FC0C" w:rsidRPr="009929BB">
        <w:rPr>
          <w:rFonts w:ascii="Basic Sans" w:hAnsi="Basic Sans"/>
        </w:rPr>
        <w:t xml:space="preserve"> </w:t>
      </w:r>
    </w:p>
    <w:p w14:paraId="2B59CBB0" w14:textId="77777777" w:rsidR="00060BA6" w:rsidRDefault="00060BA6" w:rsidP="000E5422">
      <w:pPr>
        <w:pStyle w:val="Heading3"/>
        <w:spacing w:after="160"/>
      </w:pPr>
      <w:bookmarkStart w:id="18" w:name="_Toc110851845"/>
      <w:bookmarkStart w:id="19" w:name="_Toc112166498"/>
      <w:r>
        <w:t>Equity of access</w:t>
      </w:r>
      <w:bookmarkEnd w:id="18"/>
      <w:bookmarkEnd w:id="19"/>
    </w:p>
    <w:p w14:paraId="1C326DF2" w14:textId="67ACFCDF" w:rsidR="00172DBD" w:rsidRPr="00FD10D0" w:rsidRDefault="00172DBD" w:rsidP="00FD10D0">
      <w:pPr>
        <w:pStyle w:val="Heading5"/>
      </w:pPr>
      <w:r w:rsidRPr="00FD10D0">
        <w:t>Timeliness</w:t>
      </w:r>
    </w:p>
    <w:p w14:paraId="56B4F4E0" w14:textId="30148E97" w:rsidR="00060BA6" w:rsidRPr="00104BC4" w:rsidRDefault="00060BA6" w:rsidP="000E5422">
      <w:pPr>
        <w:spacing w:beforeLines="60" w:before="144"/>
        <w:rPr>
          <w:rFonts w:eastAsia="Calibri"/>
          <w:lang w:val="en-GB" w:eastAsia="en-NZ"/>
        </w:rPr>
      </w:pPr>
      <w:r w:rsidRPr="00104BC4">
        <w:rPr>
          <w:rFonts w:eastAsia="Calibri"/>
          <w:lang w:val="en-GB" w:eastAsia="en-NZ"/>
        </w:rPr>
        <w:t xml:space="preserve">The framework was commended on its language around meaningful choice and having access to different types of support. However, </w:t>
      </w:r>
      <w:r w:rsidR="14798F04" w:rsidRPr="00104BC4">
        <w:rPr>
          <w:rFonts w:eastAsia="Calibri"/>
          <w:lang w:val="en-GB" w:eastAsia="en-NZ"/>
        </w:rPr>
        <w:t>people</w:t>
      </w:r>
      <w:r w:rsidR="0015416E" w:rsidRPr="00104BC4">
        <w:rPr>
          <w:rFonts w:eastAsia="Calibri"/>
          <w:lang w:val="en-GB" w:eastAsia="en-NZ"/>
        </w:rPr>
        <w:t xml:space="preserve"> </w:t>
      </w:r>
      <w:r w:rsidR="14798F04" w:rsidRPr="00104BC4">
        <w:rPr>
          <w:rFonts w:eastAsia="Calibri"/>
          <w:lang w:val="en-GB" w:eastAsia="en-NZ"/>
        </w:rPr>
        <w:t>/</w:t>
      </w:r>
      <w:r w:rsidR="0015416E" w:rsidRPr="00104BC4">
        <w:rPr>
          <w:rFonts w:eastAsia="Calibri"/>
          <w:lang w:val="en-GB" w:eastAsia="en-NZ"/>
        </w:rPr>
        <w:t xml:space="preserve"> </w:t>
      </w:r>
      <w:r w:rsidR="00011CAE" w:rsidRPr="00104BC4">
        <w:rPr>
          <w:rFonts w:eastAsia="Calibri"/>
          <w:lang w:val="en-GB" w:eastAsia="en-NZ"/>
        </w:rPr>
        <w:t>submitters</w:t>
      </w:r>
      <w:r w:rsidR="0056602E" w:rsidRPr="00104BC4">
        <w:rPr>
          <w:rFonts w:eastAsia="Calibri"/>
          <w:lang w:val="en-GB" w:eastAsia="en-NZ"/>
        </w:rPr>
        <w:t xml:space="preserve"> highlighted that </w:t>
      </w:r>
      <w:r w:rsidRPr="00104BC4">
        <w:rPr>
          <w:rFonts w:eastAsia="Calibri"/>
          <w:lang w:val="en-GB" w:eastAsia="en-NZ"/>
        </w:rPr>
        <w:t xml:space="preserve">there are still serious issues around receiving this support when whānau and tāngata whaiora need it most. </w:t>
      </w:r>
    </w:p>
    <w:p w14:paraId="1A69DBDB" w14:textId="4F1CD597" w:rsidR="00060BA6" w:rsidRDefault="00060BA6" w:rsidP="000E5422">
      <w:pPr>
        <w:pStyle w:val="Quote"/>
        <w:spacing w:beforeLines="60" w:before="144"/>
        <w:rPr>
          <w:lang w:eastAsia="en-NZ"/>
        </w:rPr>
      </w:pPr>
      <w:r>
        <w:rPr>
          <w:lang w:val="en-GB" w:eastAsia="en-NZ"/>
        </w:rPr>
        <w:t>…</w:t>
      </w:r>
      <w:r w:rsidRPr="004F0F37">
        <w:rPr>
          <w:lang w:val="en-GB" w:eastAsia="en-NZ"/>
        </w:rPr>
        <w:t>Having a multitude of well-designed options and the technical ability to access them, but not when you need them, would still be a failure to provide the necessary supports for individuals and whānau</w:t>
      </w:r>
      <w:r w:rsidRPr="1121C132">
        <w:rPr>
          <w:lang w:val="en-GB" w:eastAsia="en-NZ"/>
        </w:rPr>
        <w:t xml:space="preserve">... </w:t>
      </w:r>
      <w:r w:rsidRPr="00D4533A">
        <w:rPr>
          <w:lang w:val="en-GB" w:eastAsia="en-NZ"/>
        </w:rPr>
        <w:t>The inclusion of resourcing, timeliness, access to information, and access to expertise would strengthen what is there and provide levers for any monitoring body to ensure that individuals are able to receive what is needed.</w:t>
      </w:r>
      <w:r>
        <w:rPr>
          <w:lang w:val="en-GB" w:eastAsia="en-NZ"/>
        </w:rPr>
        <w:t xml:space="preserve"> </w:t>
      </w:r>
      <w:r w:rsidRPr="069E4385">
        <w:rPr>
          <w:lang w:val="en-GB" w:eastAsia="en-NZ"/>
        </w:rPr>
        <w:t>(Not-for-profit organisation)</w:t>
      </w:r>
    </w:p>
    <w:p w14:paraId="44B1EB96" w14:textId="1BBBF33D" w:rsidR="006223EE" w:rsidRPr="00104BC4" w:rsidRDefault="007E64EC" w:rsidP="000E5422">
      <w:pPr>
        <w:spacing w:beforeLines="60" w:before="144"/>
        <w:rPr>
          <w:rFonts w:eastAsia="Calibri"/>
          <w:lang w:val="en-GB" w:eastAsia="en-NZ"/>
        </w:rPr>
      </w:pPr>
      <w:r w:rsidRPr="00104BC4">
        <w:rPr>
          <w:rFonts w:eastAsia="Calibri"/>
          <w:lang w:val="en-GB" w:eastAsia="en-NZ"/>
        </w:rPr>
        <w:t>Issues</w:t>
      </w:r>
      <w:r w:rsidR="006223EE" w:rsidRPr="00104BC4">
        <w:rPr>
          <w:rFonts w:eastAsia="Calibri"/>
          <w:lang w:val="en-GB" w:eastAsia="en-NZ"/>
        </w:rPr>
        <w:t xml:space="preserve"> regarding the timeliness of mental health and addiction services</w:t>
      </w:r>
      <w:r w:rsidRPr="00104BC4">
        <w:rPr>
          <w:rFonts w:eastAsia="Calibri"/>
          <w:lang w:val="en-GB" w:eastAsia="en-NZ"/>
        </w:rPr>
        <w:t xml:space="preserve"> came through as a </w:t>
      </w:r>
      <w:r w:rsidR="003E5333" w:rsidRPr="00104BC4">
        <w:rPr>
          <w:rFonts w:eastAsia="Calibri"/>
          <w:lang w:val="en-GB" w:eastAsia="en-NZ"/>
        </w:rPr>
        <w:t>strong</w:t>
      </w:r>
      <w:r w:rsidRPr="00104BC4">
        <w:rPr>
          <w:rFonts w:eastAsia="Calibri"/>
          <w:lang w:val="en-GB" w:eastAsia="en-NZ"/>
        </w:rPr>
        <w:t xml:space="preserve"> theme</w:t>
      </w:r>
      <w:r w:rsidR="00330F2D" w:rsidRPr="00104BC4">
        <w:rPr>
          <w:rFonts w:eastAsia="Calibri"/>
          <w:lang w:val="en-GB" w:eastAsia="en-NZ"/>
        </w:rPr>
        <w:t>.</w:t>
      </w:r>
    </w:p>
    <w:p w14:paraId="78A7AA30" w14:textId="67D4E51A" w:rsidR="006223EE" w:rsidRDefault="006223EE" w:rsidP="000E5422">
      <w:pPr>
        <w:pStyle w:val="Quote"/>
        <w:spacing w:beforeLines="60" w:before="144"/>
        <w:rPr>
          <w:lang w:val="en-GB" w:eastAsia="en-NZ"/>
        </w:rPr>
      </w:pPr>
      <w:r w:rsidRPr="00CF5C93">
        <w:rPr>
          <w:lang w:eastAsia="en-NZ"/>
        </w:rPr>
        <w:t>People who are in mental distress need help right away, not to get stuck on a waitlist for weeks or months</w:t>
      </w:r>
      <w:r>
        <w:rPr>
          <w:lang w:eastAsia="en-NZ"/>
        </w:rPr>
        <w:t>.</w:t>
      </w:r>
      <w:r w:rsidRPr="00CF5C93">
        <w:rPr>
          <w:lang w:eastAsia="en-NZ"/>
        </w:rPr>
        <w:t> </w:t>
      </w:r>
      <w:r>
        <w:rPr>
          <w:lang w:eastAsia="en-NZ"/>
        </w:rPr>
        <w:t>(</w:t>
      </w:r>
      <w:r w:rsidRPr="075BC9B8">
        <w:rPr>
          <w:lang w:eastAsia="en-NZ"/>
        </w:rPr>
        <w:t>Tangata whaiora</w:t>
      </w:r>
      <w:r>
        <w:rPr>
          <w:lang w:eastAsia="en-NZ"/>
        </w:rPr>
        <w:t>)</w:t>
      </w:r>
    </w:p>
    <w:p w14:paraId="4378705B" w14:textId="50A431B7" w:rsidR="0081517D" w:rsidRDefault="006223EE" w:rsidP="000E5422">
      <w:pPr>
        <w:pStyle w:val="Quote"/>
        <w:spacing w:beforeLines="60" w:before="144"/>
        <w:rPr>
          <w:lang w:eastAsia="en-NZ"/>
        </w:rPr>
      </w:pPr>
      <w:r w:rsidRPr="1D0F3F44">
        <w:rPr>
          <w:lang w:val="en-GB" w:eastAsia="en-NZ"/>
        </w:rPr>
        <w:t xml:space="preserve">…What is not spoken to in the framework is the responsiveness or timeliness of service provision, currently an issue of longstanding and now urgent concern. </w:t>
      </w:r>
      <w:r w:rsidRPr="069E4385">
        <w:rPr>
          <w:lang w:val="en-GB" w:eastAsia="en-NZ"/>
        </w:rPr>
        <w:t>(Umbrella organisation</w:t>
      </w:r>
      <w:r w:rsidRPr="069E4385">
        <w:rPr>
          <w:lang w:eastAsia="en-NZ"/>
        </w:rPr>
        <w:t>)</w:t>
      </w:r>
      <w:r w:rsidR="0081517D" w:rsidRPr="069E4385">
        <w:rPr>
          <w:lang w:eastAsia="en-NZ"/>
        </w:rPr>
        <w:t xml:space="preserve"> </w:t>
      </w:r>
    </w:p>
    <w:p w14:paraId="6A243167" w14:textId="4A3E82A8" w:rsidR="00060BA6" w:rsidRDefault="00060BA6" w:rsidP="000E5422">
      <w:pPr>
        <w:spacing w:beforeLines="60" w:before="144"/>
        <w:rPr>
          <w:lang w:val="en-GB"/>
        </w:rPr>
      </w:pPr>
      <w:r w:rsidRPr="1D0F3F44">
        <w:rPr>
          <w:lang w:val="en-GB"/>
        </w:rPr>
        <w:t xml:space="preserve">While </w:t>
      </w:r>
      <w:r w:rsidR="00F01F78" w:rsidRPr="1D0F3F44">
        <w:rPr>
          <w:lang w:val="en-GB"/>
        </w:rPr>
        <w:t>timeliness</w:t>
      </w:r>
      <w:r w:rsidRPr="1D0F3F44">
        <w:rPr>
          <w:lang w:val="en-GB"/>
        </w:rPr>
        <w:t xml:space="preserve"> </w:t>
      </w:r>
      <w:r w:rsidR="00325007">
        <w:rPr>
          <w:lang w:val="en-GB"/>
        </w:rPr>
        <w:t xml:space="preserve">can </w:t>
      </w:r>
      <w:r w:rsidRPr="1D0F3F44">
        <w:rPr>
          <w:lang w:val="en-GB"/>
        </w:rPr>
        <w:t>present</w:t>
      </w:r>
      <w:r w:rsidR="00FE28C9">
        <w:rPr>
          <w:lang w:val="en-GB"/>
        </w:rPr>
        <w:t xml:space="preserve"> </w:t>
      </w:r>
      <w:r w:rsidRPr="1D0F3F44">
        <w:rPr>
          <w:lang w:val="en-GB"/>
        </w:rPr>
        <w:t>current barrier</w:t>
      </w:r>
      <w:r w:rsidR="00325007">
        <w:rPr>
          <w:lang w:val="en-GB"/>
        </w:rPr>
        <w:t>s</w:t>
      </w:r>
      <w:r w:rsidRPr="1D0F3F44">
        <w:rPr>
          <w:lang w:val="en-GB"/>
        </w:rPr>
        <w:t xml:space="preserve"> to</w:t>
      </w:r>
      <w:r w:rsidR="00646F8B">
        <w:rPr>
          <w:lang w:val="en-GB"/>
        </w:rPr>
        <w:t xml:space="preserve"> access</w:t>
      </w:r>
      <w:r w:rsidR="00325007">
        <w:rPr>
          <w:lang w:val="en-GB"/>
        </w:rPr>
        <w:t xml:space="preserve">, </w:t>
      </w:r>
      <w:r w:rsidRPr="1D0F3F44">
        <w:rPr>
          <w:lang w:val="en-GB"/>
        </w:rPr>
        <w:t xml:space="preserve">some </w:t>
      </w:r>
      <w:r w:rsidRPr="2A8C1CC7">
        <w:rPr>
          <w:lang w:val="en-GB"/>
        </w:rPr>
        <w:t>respondents</w:t>
      </w:r>
      <w:r w:rsidRPr="1D0F3F44">
        <w:rPr>
          <w:lang w:val="en-GB"/>
        </w:rPr>
        <w:t xml:space="preserve"> understood the demand of services but still wanted </w:t>
      </w:r>
      <w:r w:rsidRPr="2A8C1CC7">
        <w:rPr>
          <w:lang w:val="en-GB"/>
        </w:rPr>
        <w:t xml:space="preserve">to know </w:t>
      </w:r>
      <w:r w:rsidR="0051348C">
        <w:rPr>
          <w:lang w:val="en-GB"/>
        </w:rPr>
        <w:t>what</w:t>
      </w:r>
      <w:r w:rsidRPr="2A8C1CC7">
        <w:rPr>
          <w:lang w:val="en-GB"/>
        </w:rPr>
        <w:t xml:space="preserve"> their </w:t>
      </w:r>
      <w:r w:rsidRPr="1D0F3F44">
        <w:rPr>
          <w:lang w:val="en-GB"/>
        </w:rPr>
        <w:t xml:space="preserve">options </w:t>
      </w:r>
      <w:r w:rsidR="0051348C">
        <w:rPr>
          <w:lang w:val="en-GB"/>
        </w:rPr>
        <w:t>were</w:t>
      </w:r>
      <w:r w:rsidRPr="1D0F3F44">
        <w:rPr>
          <w:lang w:val="en-GB"/>
        </w:rPr>
        <w:t xml:space="preserve"> while waiting for care. </w:t>
      </w:r>
    </w:p>
    <w:p w14:paraId="09883C40" w14:textId="2E4E29BA" w:rsidR="00060BA6" w:rsidRDefault="00F8212C" w:rsidP="000E5422">
      <w:pPr>
        <w:pStyle w:val="Quote"/>
        <w:spacing w:beforeLines="60" w:before="144"/>
      </w:pPr>
      <w:r>
        <w:t>W</w:t>
      </w:r>
      <w:r w:rsidR="00060BA6" w:rsidRPr="00CA2C0D">
        <w:t>e all know that the waiting list sometimes is very long, people need to wait for months and months, sometimes maybe year. So I think we need to know our options while we wait to be taken care of professionally.</w:t>
      </w:r>
      <w:r w:rsidR="00060BA6" w:rsidRPr="1D0F3F44">
        <w:t xml:space="preserve"> </w:t>
      </w:r>
      <w:r w:rsidR="00060BA6">
        <w:t>(Lived experience group)</w:t>
      </w:r>
    </w:p>
    <w:p w14:paraId="0D9401C5" w14:textId="5E8796D0" w:rsidR="003F153F" w:rsidRPr="003F153F" w:rsidRDefault="003F153F" w:rsidP="000E5422">
      <w:pPr>
        <w:spacing w:beforeLines="60" w:before="144"/>
        <w:rPr>
          <w:lang w:val="en-GB" w:eastAsia="en-NZ"/>
        </w:rPr>
      </w:pPr>
      <w:r>
        <w:rPr>
          <w:lang w:val="en-GB" w:eastAsia="en-NZ"/>
        </w:rPr>
        <w:t>As this was highlighted as a serious barrier,</w:t>
      </w:r>
      <w:r w:rsidRPr="002F1686">
        <w:rPr>
          <w:lang w:val="en-GB" w:eastAsia="en-NZ"/>
        </w:rPr>
        <w:t xml:space="preserve"> </w:t>
      </w:r>
      <w:r>
        <w:rPr>
          <w:lang w:val="en-GB" w:eastAsia="en-NZ"/>
        </w:rPr>
        <w:t>we</w:t>
      </w:r>
      <w:r w:rsidRPr="002F1686">
        <w:rPr>
          <w:lang w:val="en-GB" w:eastAsia="en-NZ"/>
        </w:rPr>
        <w:t xml:space="preserve"> </w:t>
      </w:r>
      <w:r>
        <w:rPr>
          <w:lang w:val="en-GB" w:eastAsia="en-NZ"/>
        </w:rPr>
        <w:t xml:space="preserve">included language throughout He Ara </w:t>
      </w:r>
      <w:proofErr w:type="spellStart"/>
      <w:r>
        <w:rPr>
          <w:lang w:val="en-GB" w:eastAsia="en-NZ"/>
        </w:rPr>
        <w:t>Āwhina</w:t>
      </w:r>
      <w:proofErr w:type="spellEnd"/>
      <w:r>
        <w:rPr>
          <w:lang w:val="en-GB" w:eastAsia="en-NZ"/>
        </w:rPr>
        <w:t xml:space="preserve"> to ensure that the timeliness issue is something we can monitor, </w:t>
      </w:r>
      <w:r w:rsidR="00C420C8">
        <w:rPr>
          <w:lang w:val="en-GB" w:eastAsia="en-NZ"/>
        </w:rPr>
        <w:t>by emphasising that</w:t>
      </w:r>
      <w:r>
        <w:rPr>
          <w:lang w:val="en-GB" w:eastAsia="en-NZ"/>
        </w:rPr>
        <w:t xml:space="preserve"> services and supports are easily </w:t>
      </w:r>
      <w:r w:rsidR="006831FA">
        <w:rPr>
          <w:lang w:val="en-GB" w:eastAsia="en-NZ"/>
        </w:rPr>
        <w:t xml:space="preserve">accessible </w:t>
      </w:r>
      <w:r>
        <w:rPr>
          <w:lang w:val="en-GB" w:eastAsia="en-NZ"/>
        </w:rPr>
        <w:t>when we need it and without barriers.</w:t>
      </w:r>
    </w:p>
    <w:p w14:paraId="4B33CDA0" w14:textId="498ADCB0" w:rsidR="00325007" w:rsidRDefault="00325007" w:rsidP="000E5422">
      <w:pPr>
        <w:spacing w:beforeLines="60" w:before="144"/>
        <w:rPr>
          <w:lang w:eastAsia="en-NZ"/>
        </w:rPr>
      </w:pPr>
      <w:r w:rsidRPr="567C6437">
        <w:rPr>
          <w:lang w:eastAsia="en-NZ"/>
        </w:rPr>
        <w:t>Feedback</w:t>
      </w:r>
      <w:r w:rsidR="00830019">
        <w:rPr>
          <w:lang w:eastAsia="en-NZ"/>
        </w:rPr>
        <w:t xml:space="preserve"> from t</w:t>
      </w:r>
      <w:proofErr w:type="spellStart"/>
      <w:r w:rsidR="00830019">
        <w:rPr>
          <w:lang w:val="mi-NZ" w:eastAsia="en-NZ"/>
        </w:rPr>
        <w:t>āngata</w:t>
      </w:r>
      <w:proofErr w:type="spellEnd"/>
      <w:r w:rsidR="00830019">
        <w:rPr>
          <w:lang w:val="mi-NZ" w:eastAsia="en-NZ"/>
        </w:rPr>
        <w:t xml:space="preserve"> whaiora and whānau</w:t>
      </w:r>
      <w:r w:rsidRPr="567C6437">
        <w:rPr>
          <w:lang w:eastAsia="en-NZ"/>
        </w:rPr>
        <w:t xml:space="preserve"> highlighted</w:t>
      </w:r>
      <w:r>
        <w:rPr>
          <w:lang w:eastAsia="en-NZ"/>
        </w:rPr>
        <w:t xml:space="preserve"> </w:t>
      </w:r>
      <w:r w:rsidR="00830019">
        <w:rPr>
          <w:lang w:eastAsia="en-NZ"/>
        </w:rPr>
        <w:t xml:space="preserve">the stress that comes </w:t>
      </w:r>
      <w:r w:rsidR="00E34C86">
        <w:rPr>
          <w:lang w:eastAsia="en-NZ"/>
        </w:rPr>
        <w:t xml:space="preserve">from trying to make complaints and have them resolved when care doesn’t go right. They </w:t>
      </w:r>
      <w:r w:rsidR="00E34C86">
        <w:rPr>
          <w:lang w:eastAsia="en-NZ"/>
        </w:rPr>
        <w:lastRenderedPageBreak/>
        <w:t>highlighted t</w:t>
      </w:r>
      <w:r>
        <w:rPr>
          <w:lang w:eastAsia="en-NZ"/>
        </w:rPr>
        <w:t xml:space="preserve">hat He Ara </w:t>
      </w:r>
      <w:proofErr w:type="spellStart"/>
      <w:r>
        <w:rPr>
          <w:lang w:eastAsia="en-NZ"/>
        </w:rPr>
        <w:t>Āwhina</w:t>
      </w:r>
      <w:proofErr w:type="spellEnd"/>
      <w:r w:rsidR="006875FB">
        <w:rPr>
          <w:lang w:eastAsia="en-NZ"/>
        </w:rPr>
        <w:t xml:space="preserve"> </w:t>
      </w:r>
      <w:r>
        <w:rPr>
          <w:lang w:eastAsia="en-NZ"/>
        </w:rPr>
        <w:t xml:space="preserve">needed to explicitly mention timely resolutions of complaints. </w:t>
      </w:r>
    </w:p>
    <w:p w14:paraId="1D6461CC" w14:textId="2C3A5D79" w:rsidR="00325007" w:rsidRPr="00D40EF7" w:rsidRDefault="00325007" w:rsidP="000E5422">
      <w:pPr>
        <w:pStyle w:val="Quote"/>
        <w:spacing w:beforeLines="60" w:before="144"/>
      </w:pPr>
      <w:r w:rsidRPr="00D40EF7">
        <w:rPr>
          <w:rStyle w:val="normaltextrun"/>
          <w:rFonts w:cs="Arial"/>
        </w:rPr>
        <w:t xml:space="preserve">It should also have more focus on protections and accessible </w:t>
      </w:r>
      <w:r w:rsidRPr="00D40EF7">
        <w:rPr>
          <w:rStyle w:val="findhit"/>
        </w:rPr>
        <w:t>complaints</w:t>
      </w:r>
      <w:r w:rsidRPr="00D40EF7">
        <w:rPr>
          <w:rStyle w:val="normaltextrun"/>
          <w:rFonts w:cs="Arial"/>
        </w:rPr>
        <w:t xml:space="preserve"> processes to ensure abuse, bullying and neglect within the system/services is investigated and actioned immediately to avoid harm and trauma being caused by MH&amp;A services. (Tangata whaiora</w:t>
      </w:r>
      <w:r w:rsidRPr="00D40EF7">
        <w:t xml:space="preserve">) </w:t>
      </w:r>
    </w:p>
    <w:p w14:paraId="0BDFCB6C" w14:textId="23369544" w:rsidR="00534FEB" w:rsidRDefault="00325007" w:rsidP="000E5422">
      <w:pPr>
        <w:pStyle w:val="Quote"/>
        <w:spacing w:beforeLines="60" w:before="144"/>
      </w:pPr>
      <w:r w:rsidRPr="00D40EF7">
        <w:t>Parents and carers are unable to follow up with complaints – there’s such complexity. </w:t>
      </w:r>
      <w:r>
        <w:t>(Not-for-profit organisation)</w:t>
      </w:r>
    </w:p>
    <w:p w14:paraId="0CF0D2B1" w14:textId="06F1B4FC" w:rsidR="00517DBA" w:rsidRPr="00517DBA" w:rsidRDefault="005C5BDF" w:rsidP="000E5422">
      <w:pPr>
        <w:spacing w:beforeLines="60" w:before="144"/>
        <w:rPr>
          <w:lang w:eastAsia="en-NZ"/>
        </w:rPr>
      </w:pPr>
      <w:r>
        <w:rPr>
          <w:lang w:eastAsia="en-NZ"/>
        </w:rPr>
        <w:t xml:space="preserve">In He Ara </w:t>
      </w:r>
      <w:proofErr w:type="spellStart"/>
      <w:r>
        <w:rPr>
          <w:lang w:eastAsia="en-NZ"/>
        </w:rPr>
        <w:t>Āwhina</w:t>
      </w:r>
      <w:proofErr w:type="spellEnd"/>
      <w:r>
        <w:rPr>
          <w:lang w:eastAsia="en-NZ"/>
        </w:rPr>
        <w:t xml:space="preserve"> under</w:t>
      </w:r>
      <w:r w:rsidR="00DE65A4">
        <w:rPr>
          <w:lang w:eastAsia="en-NZ"/>
        </w:rPr>
        <w:t xml:space="preserve"> ‘</w:t>
      </w:r>
      <w:r w:rsidR="00C5219A">
        <w:rPr>
          <w:lang w:eastAsia="en-NZ"/>
        </w:rPr>
        <w:t>s</w:t>
      </w:r>
      <w:r w:rsidR="00DE65A4">
        <w:rPr>
          <w:lang w:eastAsia="en-NZ"/>
        </w:rPr>
        <w:t xml:space="preserve">afety and rights’ </w:t>
      </w:r>
      <w:r w:rsidR="009A5955">
        <w:rPr>
          <w:lang w:eastAsia="en-NZ"/>
        </w:rPr>
        <w:t xml:space="preserve">we </w:t>
      </w:r>
      <w:r w:rsidR="000E6F85">
        <w:rPr>
          <w:lang w:eastAsia="en-NZ"/>
        </w:rPr>
        <w:t xml:space="preserve">purposefully </w:t>
      </w:r>
      <w:r w:rsidR="009A5955">
        <w:rPr>
          <w:lang w:eastAsia="en-NZ"/>
        </w:rPr>
        <w:t xml:space="preserve">added </w:t>
      </w:r>
      <w:r w:rsidR="00AB0E51">
        <w:rPr>
          <w:lang w:eastAsia="en-NZ"/>
        </w:rPr>
        <w:t>the statement</w:t>
      </w:r>
      <w:r w:rsidR="00002D92">
        <w:rPr>
          <w:lang w:eastAsia="en-NZ"/>
        </w:rPr>
        <w:t>,</w:t>
      </w:r>
      <w:r w:rsidR="00AB0E51">
        <w:rPr>
          <w:lang w:eastAsia="en-NZ"/>
        </w:rPr>
        <w:t xml:space="preserve"> </w:t>
      </w:r>
      <w:r w:rsidR="00AB0E51" w:rsidRPr="009929BB">
        <w:rPr>
          <w:rFonts w:ascii="Basic Sans" w:hAnsi="Basic Sans"/>
          <w:lang w:eastAsia="en-NZ"/>
        </w:rPr>
        <w:t xml:space="preserve">we have </w:t>
      </w:r>
      <w:r w:rsidR="00DB0A84" w:rsidRPr="009929BB">
        <w:rPr>
          <w:rFonts w:ascii="Basic Sans" w:hAnsi="Basic Sans"/>
          <w:lang w:eastAsia="en-NZ"/>
        </w:rPr>
        <w:t>a</w:t>
      </w:r>
      <w:r w:rsidR="004431B6" w:rsidRPr="009929BB">
        <w:rPr>
          <w:rFonts w:ascii="Basic Sans" w:hAnsi="Basic Sans"/>
          <w:lang w:eastAsia="en-NZ"/>
        </w:rPr>
        <w:t xml:space="preserve">ccess to </w:t>
      </w:r>
      <w:r w:rsidR="00723B82" w:rsidRPr="009929BB">
        <w:rPr>
          <w:rFonts w:ascii="Basic Sans" w:hAnsi="Basic Sans"/>
          <w:lang w:eastAsia="en-NZ"/>
        </w:rPr>
        <w:t xml:space="preserve">advocacy support when we need it and </w:t>
      </w:r>
      <w:r w:rsidR="004431B6" w:rsidRPr="009929BB">
        <w:rPr>
          <w:rFonts w:ascii="Basic Sans" w:hAnsi="Basic Sans"/>
          <w:lang w:eastAsia="en-NZ"/>
        </w:rPr>
        <w:t xml:space="preserve">timely </w:t>
      </w:r>
      <w:r w:rsidR="0046316A" w:rsidRPr="009929BB">
        <w:rPr>
          <w:rFonts w:ascii="Basic Sans" w:hAnsi="Basic Sans"/>
          <w:lang w:eastAsia="en-NZ"/>
        </w:rPr>
        <w:t>resolutions of complaints</w:t>
      </w:r>
      <w:r w:rsidRPr="009929BB">
        <w:rPr>
          <w:rFonts w:ascii="Basic Sans" w:hAnsi="Basic Sans"/>
          <w:lang w:eastAsia="en-NZ"/>
        </w:rPr>
        <w:t>,</w:t>
      </w:r>
      <w:r>
        <w:rPr>
          <w:lang w:eastAsia="en-NZ"/>
        </w:rPr>
        <w:t xml:space="preserve"> to support what we heard from tāngata whaiora and whānau. </w:t>
      </w:r>
    </w:p>
    <w:p w14:paraId="081E2359" w14:textId="048701B1" w:rsidR="001477AF" w:rsidRDefault="001477AF" w:rsidP="00FD10D0">
      <w:pPr>
        <w:pStyle w:val="Heading5"/>
      </w:pPr>
      <w:r>
        <w:t>Locatio</w:t>
      </w:r>
      <w:r w:rsidR="00571DA9">
        <w:t>n of services</w:t>
      </w:r>
    </w:p>
    <w:p w14:paraId="3CCDAB8D" w14:textId="01455119" w:rsidR="00534FEB" w:rsidRDefault="0076249C" w:rsidP="000E5422">
      <w:pPr>
        <w:spacing w:beforeLines="60" w:before="144"/>
        <w:rPr>
          <w:lang w:val="mi-NZ"/>
        </w:rPr>
      </w:pPr>
      <w:proofErr w:type="spellStart"/>
      <w:r>
        <w:t>Wh</w:t>
      </w:r>
      <w:proofErr w:type="spellEnd"/>
      <w:r>
        <w:rPr>
          <w:lang w:val="mi-NZ"/>
        </w:rPr>
        <w:t xml:space="preserve">ānau and tāngata whaiora </w:t>
      </w:r>
      <w:proofErr w:type="spellStart"/>
      <w:r>
        <w:rPr>
          <w:lang w:val="mi-NZ"/>
        </w:rPr>
        <w:t>who</w:t>
      </w:r>
      <w:proofErr w:type="spellEnd"/>
      <w:r>
        <w:rPr>
          <w:lang w:val="mi-NZ"/>
        </w:rPr>
        <w:t xml:space="preserve"> </w:t>
      </w:r>
      <w:proofErr w:type="spellStart"/>
      <w:r>
        <w:rPr>
          <w:lang w:val="mi-NZ"/>
        </w:rPr>
        <w:t>live</w:t>
      </w:r>
      <w:proofErr w:type="spellEnd"/>
      <w:r w:rsidR="00CB2F33">
        <w:rPr>
          <w:lang w:val="mi-NZ"/>
        </w:rPr>
        <w:t xml:space="preserve"> </w:t>
      </w:r>
      <w:proofErr w:type="spellStart"/>
      <w:r w:rsidR="0083179C">
        <w:rPr>
          <w:lang w:val="mi-NZ"/>
        </w:rPr>
        <w:t>in</w:t>
      </w:r>
      <w:proofErr w:type="spellEnd"/>
      <w:r w:rsidR="0083179C">
        <w:rPr>
          <w:lang w:val="mi-NZ"/>
        </w:rPr>
        <w:t xml:space="preserve"> </w:t>
      </w:r>
      <w:proofErr w:type="spellStart"/>
      <w:r>
        <w:rPr>
          <w:lang w:val="mi-NZ"/>
        </w:rPr>
        <w:t>rural</w:t>
      </w:r>
      <w:proofErr w:type="spellEnd"/>
      <w:r>
        <w:rPr>
          <w:lang w:val="mi-NZ"/>
        </w:rPr>
        <w:t xml:space="preserve"> </w:t>
      </w:r>
      <w:proofErr w:type="spellStart"/>
      <w:r>
        <w:rPr>
          <w:lang w:val="mi-NZ"/>
        </w:rPr>
        <w:t>communities</w:t>
      </w:r>
      <w:proofErr w:type="spellEnd"/>
      <w:r w:rsidR="00E65D54">
        <w:rPr>
          <w:lang w:val="mi-NZ"/>
        </w:rPr>
        <w:t xml:space="preserve">, </w:t>
      </w:r>
      <w:proofErr w:type="spellStart"/>
      <w:r w:rsidR="00E65D54">
        <w:rPr>
          <w:lang w:val="mi-NZ"/>
        </w:rPr>
        <w:t>smaller</w:t>
      </w:r>
      <w:proofErr w:type="spellEnd"/>
      <w:r w:rsidR="00E65D54">
        <w:rPr>
          <w:lang w:val="mi-NZ"/>
        </w:rPr>
        <w:t xml:space="preserve"> </w:t>
      </w:r>
      <w:proofErr w:type="spellStart"/>
      <w:r w:rsidR="00E65D54">
        <w:rPr>
          <w:lang w:val="mi-NZ"/>
        </w:rPr>
        <w:t>cities</w:t>
      </w:r>
      <w:proofErr w:type="spellEnd"/>
      <w:r w:rsidR="002A5D75">
        <w:rPr>
          <w:lang w:val="mi-NZ"/>
        </w:rPr>
        <w:t xml:space="preserve">, or </w:t>
      </w:r>
      <w:proofErr w:type="spellStart"/>
      <w:r w:rsidR="002A5D75">
        <w:rPr>
          <w:lang w:val="mi-NZ"/>
        </w:rPr>
        <w:t>at</w:t>
      </w:r>
      <w:proofErr w:type="spellEnd"/>
      <w:r w:rsidR="002A5D75">
        <w:rPr>
          <w:lang w:val="mi-NZ"/>
        </w:rPr>
        <w:t xml:space="preserve"> a </w:t>
      </w:r>
      <w:proofErr w:type="spellStart"/>
      <w:r w:rsidR="002A5D75">
        <w:rPr>
          <w:lang w:val="mi-NZ"/>
        </w:rPr>
        <w:t>distance</w:t>
      </w:r>
      <w:proofErr w:type="spellEnd"/>
      <w:r w:rsidR="002A5D75">
        <w:rPr>
          <w:lang w:val="mi-NZ"/>
        </w:rPr>
        <w:t xml:space="preserve"> </w:t>
      </w:r>
      <w:proofErr w:type="spellStart"/>
      <w:r w:rsidR="002A5D75">
        <w:rPr>
          <w:lang w:val="mi-NZ"/>
        </w:rPr>
        <w:t>from</w:t>
      </w:r>
      <w:proofErr w:type="spellEnd"/>
      <w:r w:rsidR="002A5D75">
        <w:rPr>
          <w:lang w:val="mi-NZ"/>
        </w:rPr>
        <w:t xml:space="preserve"> a </w:t>
      </w:r>
      <w:proofErr w:type="spellStart"/>
      <w:r w:rsidR="002A5D75">
        <w:rPr>
          <w:lang w:val="mi-NZ"/>
        </w:rPr>
        <w:t>city</w:t>
      </w:r>
      <w:proofErr w:type="spellEnd"/>
      <w:r w:rsidR="002A5D75">
        <w:rPr>
          <w:lang w:val="mi-NZ"/>
        </w:rPr>
        <w:t xml:space="preserve"> </w:t>
      </w:r>
      <w:proofErr w:type="spellStart"/>
      <w:r w:rsidR="002A5D75">
        <w:rPr>
          <w:lang w:val="mi-NZ"/>
        </w:rPr>
        <w:t>centre</w:t>
      </w:r>
      <w:proofErr w:type="spellEnd"/>
      <w:r w:rsidR="002A5D75">
        <w:rPr>
          <w:lang w:val="mi-NZ"/>
        </w:rPr>
        <w:t>,</w:t>
      </w:r>
      <w:r w:rsidR="00E65D54">
        <w:rPr>
          <w:lang w:val="mi-NZ"/>
        </w:rPr>
        <w:t xml:space="preserve"> </w:t>
      </w:r>
      <w:proofErr w:type="spellStart"/>
      <w:r w:rsidR="4E7228D8" w:rsidRPr="520697E2">
        <w:rPr>
          <w:lang w:val="mi-NZ"/>
        </w:rPr>
        <w:t>experience</w:t>
      </w:r>
      <w:proofErr w:type="spellEnd"/>
      <w:r w:rsidR="002A5D75">
        <w:rPr>
          <w:lang w:val="mi-NZ"/>
        </w:rPr>
        <w:t xml:space="preserve"> </w:t>
      </w:r>
      <w:proofErr w:type="spellStart"/>
      <w:r w:rsidR="002A5D75">
        <w:rPr>
          <w:lang w:val="mi-NZ"/>
        </w:rPr>
        <w:t>limited</w:t>
      </w:r>
      <w:proofErr w:type="spellEnd"/>
      <w:r w:rsidR="0083179C">
        <w:rPr>
          <w:lang w:val="mi-NZ"/>
        </w:rPr>
        <w:t xml:space="preserve"> </w:t>
      </w:r>
      <w:proofErr w:type="spellStart"/>
      <w:r w:rsidR="0083179C">
        <w:rPr>
          <w:lang w:val="mi-NZ"/>
        </w:rPr>
        <w:t>access</w:t>
      </w:r>
      <w:proofErr w:type="spellEnd"/>
      <w:r w:rsidR="0083179C">
        <w:rPr>
          <w:lang w:val="mi-NZ"/>
        </w:rPr>
        <w:t xml:space="preserve"> to </w:t>
      </w:r>
      <w:proofErr w:type="spellStart"/>
      <w:r w:rsidR="0083179C">
        <w:rPr>
          <w:lang w:val="mi-NZ"/>
        </w:rPr>
        <w:t>services</w:t>
      </w:r>
      <w:proofErr w:type="spellEnd"/>
      <w:r w:rsidR="0083179C">
        <w:rPr>
          <w:lang w:val="mi-NZ"/>
        </w:rPr>
        <w:t xml:space="preserve"> and </w:t>
      </w:r>
      <w:proofErr w:type="spellStart"/>
      <w:r w:rsidR="0083179C">
        <w:rPr>
          <w:lang w:val="mi-NZ"/>
        </w:rPr>
        <w:t>supports</w:t>
      </w:r>
      <w:proofErr w:type="spellEnd"/>
      <w:r w:rsidR="00E94B67">
        <w:rPr>
          <w:lang w:val="mi-NZ"/>
        </w:rPr>
        <w:t xml:space="preserve"> or</w:t>
      </w:r>
      <w:r w:rsidR="00F57F3A">
        <w:rPr>
          <w:lang w:val="mi-NZ"/>
        </w:rPr>
        <w:t xml:space="preserve"> </w:t>
      </w:r>
      <w:proofErr w:type="spellStart"/>
      <w:r w:rsidR="00212D7D">
        <w:rPr>
          <w:lang w:val="mi-NZ"/>
        </w:rPr>
        <w:t>informed</w:t>
      </w:r>
      <w:proofErr w:type="spellEnd"/>
      <w:r w:rsidR="00212D7D">
        <w:rPr>
          <w:lang w:val="mi-NZ"/>
        </w:rPr>
        <w:t xml:space="preserve"> </w:t>
      </w:r>
      <w:proofErr w:type="spellStart"/>
      <w:r w:rsidR="00212D7D">
        <w:rPr>
          <w:lang w:val="mi-NZ"/>
        </w:rPr>
        <w:t>us</w:t>
      </w:r>
      <w:proofErr w:type="spellEnd"/>
      <w:r w:rsidR="00212D7D">
        <w:rPr>
          <w:lang w:val="mi-NZ"/>
        </w:rPr>
        <w:t xml:space="preserve"> </w:t>
      </w:r>
      <w:proofErr w:type="spellStart"/>
      <w:r w:rsidR="00212D7D">
        <w:rPr>
          <w:lang w:val="mi-NZ"/>
        </w:rPr>
        <w:t>that</w:t>
      </w:r>
      <w:proofErr w:type="spellEnd"/>
      <w:r w:rsidR="00E94B67">
        <w:rPr>
          <w:lang w:val="mi-NZ"/>
        </w:rPr>
        <w:t xml:space="preserve"> </w:t>
      </w:r>
      <w:proofErr w:type="spellStart"/>
      <w:r w:rsidR="00E94B67">
        <w:rPr>
          <w:lang w:val="mi-NZ"/>
        </w:rPr>
        <w:t>the</w:t>
      </w:r>
      <w:proofErr w:type="spellEnd"/>
      <w:r w:rsidR="00E94B67">
        <w:rPr>
          <w:lang w:val="mi-NZ"/>
        </w:rPr>
        <w:t xml:space="preserve"> </w:t>
      </w:r>
      <w:proofErr w:type="spellStart"/>
      <w:r w:rsidR="00E94B67">
        <w:rPr>
          <w:lang w:val="mi-NZ"/>
        </w:rPr>
        <w:t>services</w:t>
      </w:r>
      <w:proofErr w:type="spellEnd"/>
      <w:r w:rsidR="00E94B67">
        <w:rPr>
          <w:lang w:val="mi-NZ"/>
        </w:rPr>
        <w:t xml:space="preserve"> and </w:t>
      </w:r>
      <w:proofErr w:type="spellStart"/>
      <w:r w:rsidR="00E94B67">
        <w:rPr>
          <w:lang w:val="mi-NZ"/>
        </w:rPr>
        <w:t>supports</w:t>
      </w:r>
      <w:proofErr w:type="spellEnd"/>
      <w:r w:rsidR="00E94B67">
        <w:rPr>
          <w:lang w:val="mi-NZ"/>
        </w:rPr>
        <w:t xml:space="preserve"> </w:t>
      </w:r>
      <w:proofErr w:type="spellStart"/>
      <w:r w:rsidR="00E94B67">
        <w:rPr>
          <w:lang w:val="mi-NZ"/>
        </w:rPr>
        <w:t>they</w:t>
      </w:r>
      <w:proofErr w:type="spellEnd"/>
      <w:r w:rsidR="00E94B67">
        <w:rPr>
          <w:lang w:val="mi-NZ"/>
        </w:rPr>
        <w:t xml:space="preserve"> </w:t>
      </w:r>
      <w:proofErr w:type="spellStart"/>
      <w:r w:rsidR="00E94B67">
        <w:rPr>
          <w:lang w:val="mi-NZ"/>
        </w:rPr>
        <w:t>needed</w:t>
      </w:r>
      <w:proofErr w:type="spellEnd"/>
      <w:r w:rsidR="00E94B67">
        <w:rPr>
          <w:lang w:val="mi-NZ"/>
        </w:rPr>
        <w:t xml:space="preserve"> were </w:t>
      </w:r>
      <w:proofErr w:type="spellStart"/>
      <w:r w:rsidR="00E94B67">
        <w:rPr>
          <w:lang w:val="mi-NZ"/>
        </w:rPr>
        <w:t>not</w:t>
      </w:r>
      <w:proofErr w:type="spellEnd"/>
      <w:r w:rsidR="00E94B67">
        <w:rPr>
          <w:lang w:val="mi-NZ"/>
        </w:rPr>
        <w:t xml:space="preserve"> </w:t>
      </w:r>
      <w:proofErr w:type="spellStart"/>
      <w:r w:rsidR="00E94B67">
        <w:rPr>
          <w:lang w:val="mi-NZ"/>
        </w:rPr>
        <w:t>available</w:t>
      </w:r>
      <w:proofErr w:type="spellEnd"/>
      <w:r w:rsidR="00E94B67">
        <w:rPr>
          <w:lang w:val="mi-NZ"/>
        </w:rPr>
        <w:t xml:space="preserve"> to </w:t>
      </w:r>
      <w:proofErr w:type="spellStart"/>
      <w:r w:rsidR="00E94B67">
        <w:rPr>
          <w:lang w:val="mi-NZ"/>
        </w:rPr>
        <w:t>them</w:t>
      </w:r>
      <w:proofErr w:type="spellEnd"/>
      <w:r w:rsidR="0083179C">
        <w:rPr>
          <w:lang w:val="mi-NZ"/>
        </w:rPr>
        <w:t xml:space="preserve">. </w:t>
      </w:r>
    </w:p>
    <w:p w14:paraId="17B6E74A" w14:textId="3E38377E" w:rsidR="004766FE" w:rsidRDefault="00D40EF7" w:rsidP="000E5422">
      <w:pPr>
        <w:pStyle w:val="Quote"/>
        <w:spacing w:beforeLines="60" w:before="144"/>
      </w:pPr>
      <w:r w:rsidRPr="00D40EF7">
        <w:t>Equity is important. People’s experience highlights it’s all about equitable access no matter where we live. For example, in Oamaru respite doesn’t exist. It doesn’t seem fair that people living here do not have the same access to services which can support early and prevent things escalating. Being in hospital is traumatic and creates a longer time for recovery. </w:t>
      </w:r>
      <w:r w:rsidR="0098617B" w:rsidRPr="075BC9B8">
        <w:rPr>
          <w:rStyle w:val="normaltextrun"/>
        </w:rPr>
        <w:t xml:space="preserve"> There is a postcode lottery </w:t>
      </w:r>
      <w:proofErr w:type="gramStart"/>
      <w:r w:rsidR="0098617B" w:rsidRPr="075BC9B8">
        <w:rPr>
          <w:rStyle w:val="normaltextrun"/>
        </w:rPr>
        <w:t>depending</w:t>
      </w:r>
      <w:proofErr w:type="gramEnd"/>
      <w:r w:rsidR="0098617B" w:rsidRPr="075BC9B8">
        <w:rPr>
          <w:rStyle w:val="normaltextrun"/>
        </w:rPr>
        <w:t xml:space="preserve"> where you live</w:t>
      </w:r>
      <w:r w:rsidR="00316EA9">
        <w:rPr>
          <w:rStyle w:val="normaltextrun"/>
        </w:rPr>
        <w:t>.</w:t>
      </w:r>
      <w:r w:rsidR="075BC9B8">
        <w:t xml:space="preserve"> </w:t>
      </w:r>
      <w:r>
        <w:t xml:space="preserve">(Tangata </w:t>
      </w:r>
      <w:proofErr w:type="spellStart"/>
      <w:r>
        <w:t>whaiora</w:t>
      </w:r>
      <w:proofErr w:type="spellEnd"/>
      <w:r>
        <w:t xml:space="preserve">) </w:t>
      </w:r>
    </w:p>
    <w:p w14:paraId="4734B051" w14:textId="5254D34C" w:rsidR="0098617B" w:rsidRPr="005867C3" w:rsidRDefault="0098617B" w:rsidP="000E5422">
      <w:pPr>
        <w:pStyle w:val="Quote"/>
        <w:spacing w:beforeLines="60" w:before="144"/>
      </w:pPr>
      <w:r w:rsidRPr="005867C3">
        <w:rPr>
          <w:rStyle w:val="normaltextrun"/>
        </w:rPr>
        <w:t>I'm from way down south in Invercargill, and mental health services down here are not good. They're not good. </w:t>
      </w:r>
      <w:r w:rsidRPr="069E4385">
        <w:rPr>
          <w:rStyle w:val="eop"/>
        </w:rPr>
        <w:t>(</w:t>
      </w:r>
      <w:r w:rsidRPr="005867C3">
        <w:rPr>
          <w:rStyle w:val="eop"/>
        </w:rPr>
        <w:t>Community</w:t>
      </w:r>
      <w:r w:rsidRPr="069E4385">
        <w:rPr>
          <w:rStyle w:val="eop"/>
        </w:rPr>
        <w:t xml:space="preserve"> group</w:t>
      </w:r>
      <w:r w:rsidRPr="005867C3">
        <w:rPr>
          <w:rStyle w:val="eop"/>
        </w:rPr>
        <w:t>)</w:t>
      </w:r>
    </w:p>
    <w:p w14:paraId="0DFE4EDD" w14:textId="24907305" w:rsidR="0083179C" w:rsidRDefault="00C17A01" w:rsidP="000E5422">
      <w:pPr>
        <w:spacing w:beforeLines="60" w:before="144"/>
      </w:pPr>
      <w:r>
        <w:t xml:space="preserve">This feedback has been reflected in the framework </w:t>
      </w:r>
      <w:r w:rsidR="00CF03E3">
        <w:t xml:space="preserve">with the additional wording emphasising more investments in supports and services </w:t>
      </w:r>
      <w:r w:rsidR="00552C69">
        <w:t xml:space="preserve">to help </w:t>
      </w:r>
      <w:r w:rsidR="00763ABE">
        <w:t xml:space="preserve">improve equity of access and outcomes. </w:t>
      </w:r>
    </w:p>
    <w:p w14:paraId="69AFFF39" w14:textId="77777777" w:rsidR="007D581F" w:rsidRDefault="007D581F" w:rsidP="00FD10D0">
      <w:pPr>
        <w:pStyle w:val="Heading5"/>
      </w:pPr>
      <w:r w:rsidRPr="29607A6F">
        <w:t>Prevention and promotion</w:t>
      </w:r>
    </w:p>
    <w:p w14:paraId="4CE6185D" w14:textId="5369D9EC" w:rsidR="007D581F" w:rsidRPr="00104BC4" w:rsidRDefault="007D581F" w:rsidP="000E5422">
      <w:pPr>
        <w:spacing w:beforeLines="60" w:before="144"/>
      </w:pPr>
      <w:r>
        <w:t>An area that was missing from the framework</w:t>
      </w:r>
      <w:r w:rsidR="00CA727B">
        <w:t>,</w:t>
      </w:r>
      <w:r>
        <w:t xml:space="preserve"> but important for </w:t>
      </w:r>
      <w:proofErr w:type="spellStart"/>
      <w:r w:rsidR="00465AF4">
        <w:t>tāngata</w:t>
      </w:r>
      <w:proofErr w:type="spellEnd"/>
      <w:r w:rsidR="00465AF4">
        <w:t xml:space="preserve"> </w:t>
      </w:r>
      <w:proofErr w:type="spellStart"/>
      <w:r w:rsidR="00465AF4">
        <w:t>whaiora</w:t>
      </w:r>
      <w:proofErr w:type="spellEnd"/>
      <w:r w:rsidR="00465AF4">
        <w:t>, whānau</w:t>
      </w:r>
      <w:r w:rsidR="00DD78D3">
        <w:t>,</w:t>
      </w:r>
      <w:r w:rsidR="00465AF4">
        <w:t xml:space="preserve"> and various agencies</w:t>
      </w:r>
      <w:r>
        <w:t xml:space="preserve"> to see </w:t>
      </w:r>
      <w:r w:rsidR="008246A0">
        <w:t xml:space="preserve">included, </w:t>
      </w:r>
      <w:r>
        <w:t>was more dedicated efforts towards both prevention and promotion strategies</w:t>
      </w:r>
      <w:r w:rsidR="0093663B">
        <w:t>.</w:t>
      </w:r>
      <w:r>
        <w:t xml:space="preserve"> </w:t>
      </w:r>
    </w:p>
    <w:p w14:paraId="32418572" w14:textId="302CC5C1" w:rsidR="007D581F" w:rsidRDefault="007D581F" w:rsidP="000E5422">
      <w:pPr>
        <w:pStyle w:val="Quote"/>
        <w:spacing w:beforeLines="60" w:before="144"/>
      </w:pPr>
      <w:r w:rsidRPr="000417C6">
        <w:t>One, a plea to highlight mental health promotion, to bring it to the front of the priorities, to think upstream</w:t>
      </w:r>
      <w:r w:rsidR="00C177BF">
        <w:t xml:space="preserve"> </w:t>
      </w:r>
      <w:r w:rsidRPr="000417C6">
        <w:t>/</w:t>
      </w:r>
      <w:r w:rsidR="00C177BF">
        <w:t xml:space="preserve"> </w:t>
      </w:r>
      <w:r w:rsidRPr="000417C6">
        <w:t xml:space="preserve">top of the cliff. There has been a notable movement in recent policy and strategies towards </w:t>
      </w:r>
      <w:r w:rsidRPr="000417C6">
        <w:lastRenderedPageBreak/>
        <w:t>prevention and health promotion rhetoric, but sadly neither funding nor practice has followed yet… (Tangata whaiora)</w:t>
      </w:r>
    </w:p>
    <w:p w14:paraId="16A94234" w14:textId="2D665D7B" w:rsidR="007D581F" w:rsidRDefault="007D581F" w:rsidP="000E5422">
      <w:pPr>
        <w:pStyle w:val="Quote"/>
        <w:spacing w:beforeLines="60" w:before="144"/>
        <w:rPr>
          <w:lang w:val="en-GB"/>
        </w:rPr>
      </w:pPr>
      <w:r w:rsidRPr="0085773B">
        <w:t xml:space="preserve">It will be a fundamental flaw if He Ara </w:t>
      </w:r>
      <w:proofErr w:type="spellStart"/>
      <w:r w:rsidRPr="0085773B">
        <w:t>Āwhina</w:t>
      </w:r>
      <w:proofErr w:type="spellEnd"/>
      <w:r w:rsidRPr="0085773B">
        <w:t xml:space="preserve"> does not make mental wellbeing promotion more visible given that it is a core component of </w:t>
      </w:r>
      <w:proofErr w:type="spellStart"/>
      <w:r w:rsidRPr="0085773B">
        <w:t>He</w:t>
      </w:r>
      <w:proofErr w:type="spellEnd"/>
      <w:r w:rsidRPr="0085773B">
        <w:t xml:space="preserve"> Ara </w:t>
      </w:r>
      <w:proofErr w:type="spellStart"/>
      <w:r w:rsidRPr="0085773B">
        <w:t>Oranga</w:t>
      </w:r>
      <w:proofErr w:type="spellEnd"/>
      <w:r w:rsidRPr="0085773B">
        <w:t>. If the framework does not sufficiently measure wellbeing promotion and prevention the Commission will not be honouring their role to ensure that He Ara Oranga is implemented, and the Commission will not be contributing to transforming our response to mental health, in fact it will be reinforcing some of the status quo biases.</w:t>
      </w:r>
      <w:r>
        <w:t xml:space="preserve"> (Charity</w:t>
      </w:r>
      <w:r w:rsidRPr="069E4385">
        <w:rPr>
          <w:lang w:val="en-GB"/>
        </w:rPr>
        <w:t>)</w:t>
      </w:r>
    </w:p>
    <w:p w14:paraId="2008BB43" w14:textId="05F1D8D6" w:rsidR="1679BE50" w:rsidRDefault="007D581F" w:rsidP="000E5422">
      <w:pPr>
        <w:pStyle w:val="Quote"/>
        <w:spacing w:beforeLines="60" w:before="144"/>
      </w:pPr>
      <w:r w:rsidRPr="00A11A7A">
        <w:rPr>
          <w:lang w:val="en-GB"/>
        </w:rPr>
        <w:t xml:space="preserve">Now more than ever we must look at how promotional and preventative measures can support people in the early stages of illness and reduce the prevalence of more severe distress and addiction that we currently see across the </w:t>
      </w:r>
      <w:proofErr w:type="spellStart"/>
      <w:r w:rsidRPr="00A11A7A">
        <w:rPr>
          <w:lang w:val="en-GB"/>
        </w:rPr>
        <w:t>motū</w:t>
      </w:r>
      <w:proofErr w:type="spellEnd"/>
      <w:r w:rsidRPr="00A11A7A">
        <w:rPr>
          <w:lang w:val="en-GB"/>
        </w:rPr>
        <w:t>.</w:t>
      </w:r>
      <w:r>
        <w:rPr>
          <w:lang w:val="en-GB"/>
        </w:rPr>
        <w:t xml:space="preserve"> </w:t>
      </w:r>
      <w:r w:rsidRPr="069E4385">
        <w:rPr>
          <w:lang w:val="en-GB"/>
        </w:rPr>
        <w:t>(Umbrella organisation</w:t>
      </w:r>
      <w:r>
        <w:t>)</w:t>
      </w:r>
    </w:p>
    <w:p w14:paraId="4DE1C784" w14:textId="3879EBCD" w:rsidR="007D581F" w:rsidRPr="004766FE" w:rsidRDefault="0053545F" w:rsidP="000E5422">
      <w:pPr>
        <w:spacing w:beforeLines="60" w:before="144"/>
      </w:pPr>
      <w:r>
        <w:t>Following this feedback</w:t>
      </w:r>
      <w:r w:rsidR="00234CF4">
        <w:t xml:space="preserve">, </w:t>
      </w:r>
      <w:r w:rsidR="00E51BAF">
        <w:t xml:space="preserve">under the ‘Equity’ domain of He Ara </w:t>
      </w:r>
      <w:proofErr w:type="spellStart"/>
      <w:r w:rsidR="00E51BAF">
        <w:t>Āwhina</w:t>
      </w:r>
      <w:proofErr w:type="spellEnd"/>
      <w:r w:rsidR="00E51BAF">
        <w:t xml:space="preserve"> it </w:t>
      </w:r>
      <w:r w:rsidR="000F2346">
        <w:t xml:space="preserve">explicitly </w:t>
      </w:r>
      <w:r w:rsidR="00E51BAF">
        <w:t xml:space="preserve">says, </w:t>
      </w:r>
      <w:r w:rsidR="000F2346" w:rsidRPr="008D4629">
        <w:rPr>
          <w:rFonts w:ascii="Basic Sans" w:hAnsi="Basic Sans"/>
        </w:rPr>
        <w:t xml:space="preserve">promotion and </w:t>
      </w:r>
      <w:r w:rsidR="007D581F" w:rsidRPr="008D4629">
        <w:rPr>
          <w:rFonts w:ascii="Basic Sans" w:hAnsi="Basic Sans"/>
        </w:rPr>
        <w:t xml:space="preserve">prevention </w:t>
      </w:r>
      <w:r w:rsidR="000F2346" w:rsidRPr="008D4629">
        <w:rPr>
          <w:rFonts w:ascii="Basic Sans" w:hAnsi="Basic Sans"/>
        </w:rPr>
        <w:t>strategies support equity</w:t>
      </w:r>
      <w:r w:rsidR="00760AB5" w:rsidRPr="008D4629">
        <w:rPr>
          <w:rFonts w:ascii="Basic Sans" w:hAnsi="Basic Sans"/>
        </w:rPr>
        <w:t>.</w:t>
      </w:r>
      <w:r w:rsidR="00760AB5">
        <w:t xml:space="preserve"> </w:t>
      </w:r>
      <w:r w:rsidR="00FC608B">
        <w:t xml:space="preserve">With this addition, </w:t>
      </w:r>
      <w:r w:rsidR="00B64F22">
        <w:t xml:space="preserve">we can measure and see if there are positive changes in this area. </w:t>
      </w:r>
      <w:r w:rsidR="007D581F">
        <w:t xml:space="preserve"> </w:t>
      </w:r>
    </w:p>
    <w:p w14:paraId="25975116" w14:textId="2836EBCC" w:rsidR="004E555B" w:rsidRDefault="008B7767" w:rsidP="00FD10D0">
      <w:pPr>
        <w:pStyle w:val="Heading5"/>
      </w:pPr>
      <w:bookmarkStart w:id="20" w:name="_Toc110851846"/>
      <w:r>
        <w:t>Addressing r</w:t>
      </w:r>
      <w:r w:rsidR="004E555B">
        <w:t xml:space="preserve">acism and </w:t>
      </w:r>
      <w:r>
        <w:t>d</w:t>
      </w:r>
      <w:r w:rsidR="004E555B">
        <w:t>iscrimination</w:t>
      </w:r>
      <w:bookmarkEnd w:id="20"/>
    </w:p>
    <w:p w14:paraId="390E6FEA" w14:textId="74DDB8D9" w:rsidR="004E555B" w:rsidRDefault="004E555B" w:rsidP="000E5422">
      <w:pPr>
        <w:spacing w:beforeLines="60" w:before="144"/>
      </w:pPr>
      <w:r>
        <w:t>Throughout the feedback, the need for more emphasis on addressing the effects of colonisation, discrimination, racism, prejudice</w:t>
      </w:r>
      <w:r w:rsidR="00444A2D">
        <w:t>,</w:t>
      </w:r>
      <w:r>
        <w:t xml:space="preserve"> and biases came through </w:t>
      </w:r>
      <w:r w:rsidR="00103F92">
        <w:t>strongly</w:t>
      </w:r>
      <w:r>
        <w:t xml:space="preserve">. </w:t>
      </w:r>
    </w:p>
    <w:p w14:paraId="79E84350" w14:textId="6D0E5CFE" w:rsidR="004E555B" w:rsidRPr="00E975FF" w:rsidRDefault="004E555B" w:rsidP="000E5422">
      <w:pPr>
        <w:pStyle w:val="Quote"/>
        <w:spacing w:beforeLines="60" w:before="144"/>
      </w:pPr>
      <w:r w:rsidRPr="00E975FF">
        <w:t>The institutional racism and lack of trauma informed care has created a level of desensitisation on the frontline… (</w:t>
      </w:r>
      <w:r>
        <w:t>Crown entity</w:t>
      </w:r>
      <w:r w:rsidRPr="00E975FF">
        <w:t xml:space="preserve">) </w:t>
      </w:r>
    </w:p>
    <w:p w14:paraId="5E6B5610" w14:textId="675A1DCC" w:rsidR="004E555B" w:rsidRDefault="004E555B" w:rsidP="000E5422">
      <w:pPr>
        <w:pStyle w:val="Quote"/>
        <w:spacing w:beforeLines="60" w:before="144"/>
      </w:pPr>
      <w:r>
        <w:t>All the institutions currently reek of institutional racism - this framework obliterates that but the key component of this whole kaupapa is holding institutions, DHBs, MOH and other government agency to account first and foremost and then the community organisations who are funded by government.</w:t>
      </w:r>
      <w:r w:rsidR="006875FB">
        <w:t xml:space="preserve"> </w:t>
      </w:r>
      <w:r>
        <w:t>(Whānau member)</w:t>
      </w:r>
    </w:p>
    <w:p w14:paraId="13061E40" w14:textId="2D5821B0" w:rsidR="70396627" w:rsidRDefault="70396627" w:rsidP="000E5422">
      <w:pPr>
        <w:pStyle w:val="Quote"/>
        <w:spacing w:beforeLines="60" w:before="144"/>
      </w:pPr>
      <w:r w:rsidRPr="70396627">
        <w:t xml:space="preserve">… I would like to see rainbow populations and needs recognised more explicitly (for example, naming transphobia alongside racism, recognising that whānau is broader than a person’s birth family and that whānau rejection is a particular determinant of distress for rainbow people, recognising the importance of linking people with gender-affirming healthcare as a particular example of “health, social, and justice system supports that benefit us”, etc). </w:t>
      </w:r>
      <w:r>
        <w:t>(Tangata whaiora)</w:t>
      </w:r>
    </w:p>
    <w:p w14:paraId="56D18358" w14:textId="0CD34519" w:rsidR="004E555B" w:rsidRDefault="004E555B" w:rsidP="000E5422">
      <w:pPr>
        <w:spacing w:beforeLines="60" w:before="144"/>
        <w:rPr>
          <w:lang w:val="en-GB" w:eastAsia="en-NZ"/>
        </w:rPr>
      </w:pPr>
      <w:r w:rsidRPr="567C6437">
        <w:rPr>
          <w:lang w:val="en-GB" w:eastAsia="en-NZ"/>
        </w:rPr>
        <w:lastRenderedPageBreak/>
        <w:t>Feedback around this topic emphasised the importance of our system being truly grounded in Te Tiriti o Waitangi, and the need to decolonise practices</w:t>
      </w:r>
      <w:r w:rsidR="1DD51461" w:rsidRPr="520697E2">
        <w:rPr>
          <w:lang w:val="en-GB" w:eastAsia="en-NZ"/>
        </w:rPr>
        <w:t>.</w:t>
      </w:r>
      <w:r w:rsidR="3988D199" w:rsidRPr="520697E2">
        <w:rPr>
          <w:lang w:val="en-GB" w:eastAsia="en-NZ"/>
        </w:rPr>
        <w:t xml:space="preserve"> </w:t>
      </w:r>
      <w:r w:rsidR="1DD51461" w:rsidRPr="520697E2">
        <w:rPr>
          <w:lang w:val="en-GB" w:eastAsia="en-NZ"/>
        </w:rPr>
        <w:t>B</w:t>
      </w:r>
      <w:r w:rsidR="3988D199" w:rsidRPr="520697E2">
        <w:rPr>
          <w:lang w:val="en-GB" w:eastAsia="en-NZ"/>
        </w:rPr>
        <w:t>ecause</w:t>
      </w:r>
      <w:r w:rsidR="0094390F" w:rsidRPr="70396627">
        <w:rPr>
          <w:lang w:val="en-GB" w:eastAsia="en-NZ"/>
        </w:rPr>
        <w:t xml:space="preserve"> of this feedback </w:t>
      </w:r>
      <w:r w:rsidR="1DD51461" w:rsidRPr="520697E2">
        <w:rPr>
          <w:lang w:val="en-GB" w:eastAsia="en-NZ"/>
        </w:rPr>
        <w:t>we</w:t>
      </w:r>
      <w:r w:rsidR="0094390F" w:rsidRPr="70396627">
        <w:rPr>
          <w:lang w:val="en-GB" w:eastAsia="en-NZ"/>
        </w:rPr>
        <w:t xml:space="preserve"> strengthened</w:t>
      </w:r>
      <w:r w:rsidR="0094390F">
        <w:rPr>
          <w:lang w:val="en-GB" w:eastAsia="en-NZ"/>
        </w:rPr>
        <w:t xml:space="preserve"> </w:t>
      </w:r>
      <w:r w:rsidR="003268BF">
        <w:rPr>
          <w:lang w:val="en-GB" w:eastAsia="en-NZ"/>
        </w:rPr>
        <w:t xml:space="preserve">this language </w:t>
      </w:r>
      <w:r w:rsidR="0094390F">
        <w:rPr>
          <w:lang w:val="en-GB" w:eastAsia="en-NZ"/>
        </w:rPr>
        <w:t>in the framework</w:t>
      </w:r>
      <w:r w:rsidRPr="567C6437" w:rsidDel="0094390F">
        <w:rPr>
          <w:lang w:val="en-GB" w:eastAsia="en-NZ"/>
        </w:rPr>
        <w:t>.</w:t>
      </w:r>
    </w:p>
    <w:p w14:paraId="233A4B6E" w14:textId="200114B9" w:rsidR="00BF0680" w:rsidRDefault="009D7F69" w:rsidP="000E5422">
      <w:pPr>
        <w:pStyle w:val="Quote"/>
        <w:spacing w:beforeLines="60" w:before="144"/>
      </w:pPr>
      <w:r w:rsidRPr="00D83347">
        <w:t>... if: government, the health system and other systems</w:t>
      </w:r>
      <w:r w:rsidR="00FA05D5">
        <w:t xml:space="preserve"> </w:t>
      </w:r>
      <w:r w:rsidRPr="00D83347">
        <w:t>/</w:t>
      </w:r>
      <w:r w:rsidR="00FA05D5">
        <w:t xml:space="preserve"> </w:t>
      </w:r>
      <w:r w:rsidRPr="00D83347">
        <w:t xml:space="preserve">services related to social determinants of health are truly demonstrating commitment to te Tiriti o Waitangi, then we should begin to see a change in the statistics which highlight health and mental health inequities experienced by Māori. </w:t>
      </w:r>
      <w:r>
        <w:t xml:space="preserve">(District </w:t>
      </w:r>
      <w:r w:rsidR="00091992">
        <w:t>H</w:t>
      </w:r>
      <w:r>
        <w:t xml:space="preserve">ealth </w:t>
      </w:r>
      <w:r w:rsidR="00091992">
        <w:t>B</w:t>
      </w:r>
      <w:r>
        <w:t xml:space="preserve">oard) </w:t>
      </w:r>
    </w:p>
    <w:p w14:paraId="3EA8B783" w14:textId="1515CB6D" w:rsidR="004E555B" w:rsidRPr="00BF0680" w:rsidRDefault="004E555B" w:rsidP="000E5422">
      <w:pPr>
        <w:pStyle w:val="Quote"/>
        <w:spacing w:beforeLines="60" w:before="144"/>
      </w:pPr>
      <w:r w:rsidRPr="00BF0680">
        <w:t xml:space="preserve">Beyond simply understanding the ‘effect of colonisation’ our system needs to take active steps to de-colonise and requires that we dismantle current structures and attitudes that maintain the status quo. </w:t>
      </w:r>
      <w:r>
        <w:t>(Non-government group)</w:t>
      </w:r>
    </w:p>
    <w:p w14:paraId="6994EFAF" w14:textId="561E7FAB" w:rsidR="004E555B" w:rsidRDefault="007A60F7" w:rsidP="000E5422">
      <w:pPr>
        <w:pStyle w:val="Quote"/>
        <w:spacing w:beforeLines="60" w:before="144"/>
      </w:pPr>
      <w:r>
        <w:t>[</w:t>
      </w:r>
      <w:r w:rsidR="00D30AD2">
        <w:t xml:space="preserve">Our organisation] </w:t>
      </w:r>
      <w:r w:rsidR="004E555B" w:rsidRPr="00273E07">
        <w:t>supports the development of a mental health and addiction system that reduces mental health inequality and co-creates services that address Māori mental health problems caused by the multigenerational impacts of colonisation, structural and institutional racism, and discrimination… (</w:t>
      </w:r>
      <w:r w:rsidR="004E555B">
        <w:t>Not-</w:t>
      </w:r>
      <w:r w:rsidR="004E555B" w:rsidRPr="00273E07">
        <w:t>for</w:t>
      </w:r>
      <w:r w:rsidR="004E555B">
        <w:t>-profit organisation</w:t>
      </w:r>
      <w:r w:rsidR="004E555B" w:rsidRPr="00273E07">
        <w:t xml:space="preserve">) </w:t>
      </w:r>
    </w:p>
    <w:p w14:paraId="6B5AA9E3" w14:textId="17522448" w:rsidR="0021720A" w:rsidRPr="0021720A" w:rsidRDefault="00AE129C" w:rsidP="000E5422">
      <w:pPr>
        <w:spacing w:beforeLines="60" w:before="144"/>
        <w:rPr>
          <w:lang w:eastAsia="en-NZ"/>
        </w:rPr>
      </w:pPr>
      <w:r>
        <w:rPr>
          <w:lang w:eastAsia="en-NZ"/>
        </w:rPr>
        <w:t xml:space="preserve">This feedback </w:t>
      </w:r>
      <w:r w:rsidR="3A045DCE" w:rsidRPr="520697E2">
        <w:rPr>
          <w:lang w:eastAsia="en-NZ"/>
        </w:rPr>
        <w:t>empha</w:t>
      </w:r>
      <w:r w:rsidR="00AB6EE5">
        <w:rPr>
          <w:lang w:eastAsia="en-NZ"/>
        </w:rPr>
        <w:t>s</w:t>
      </w:r>
      <w:r w:rsidR="3A045DCE" w:rsidRPr="520697E2">
        <w:rPr>
          <w:lang w:eastAsia="en-NZ"/>
        </w:rPr>
        <w:t>ised</w:t>
      </w:r>
      <w:r>
        <w:rPr>
          <w:lang w:eastAsia="en-NZ"/>
        </w:rPr>
        <w:t xml:space="preserve"> the importance of having</w:t>
      </w:r>
      <w:r w:rsidR="0021720A">
        <w:rPr>
          <w:lang w:eastAsia="en-NZ"/>
        </w:rPr>
        <w:t xml:space="preserve"> a mental health and addiction system that is respectful and values diversity. </w:t>
      </w:r>
      <w:r w:rsidR="002F29B4">
        <w:rPr>
          <w:lang w:eastAsia="en-NZ"/>
        </w:rPr>
        <w:t xml:space="preserve">This includes </w:t>
      </w:r>
      <w:r w:rsidR="0021720A">
        <w:rPr>
          <w:lang w:eastAsia="en-NZ"/>
        </w:rPr>
        <w:t xml:space="preserve">understanding the history of </w:t>
      </w:r>
      <w:r w:rsidR="00011F66">
        <w:rPr>
          <w:lang w:eastAsia="en-NZ"/>
        </w:rPr>
        <w:t>Aotearoa and</w:t>
      </w:r>
      <w:r w:rsidR="001711C8">
        <w:rPr>
          <w:lang w:eastAsia="en-NZ"/>
        </w:rPr>
        <w:t xml:space="preserve"> acknowledging </w:t>
      </w:r>
      <w:r w:rsidR="0021720A">
        <w:rPr>
          <w:lang w:eastAsia="en-NZ"/>
        </w:rPr>
        <w:t xml:space="preserve">the impacts of colonisation and intergenerational trauma for tāngata whenua. </w:t>
      </w:r>
    </w:p>
    <w:p w14:paraId="6A4E06AC" w14:textId="77777777" w:rsidR="00A0421C" w:rsidRPr="00CA2C0D" w:rsidRDefault="00A0421C" w:rsidP="00FD10D0">
      <w:pPr>
        <w:pStyle w:val="Heading5"/>
        <w:rPr>
          <w:color w:val="2B5262" w:themeColor="accent1"/>
        </w:rPr>
      </w:pPr>
      <w:r>
        <w:t>Culturally responsive services and support</w:t>
      </w:r>
    </w:p>
    <w:p w14:paraId="45BF10B2" w14:textId="3C898192" w:rsidR="00A0421C" w:rsidRPr="00104BC4" w:rsidRDefault="00A0421C" w:rsidP="000E5422">
      <w:pPr>
        <w:spacing w:beforeLines="60" w:before="144"/>
        <w:rPr>
          <w:lang w:eastAsia="en-NZ"/>
        </w:rPr>
      </w:pPr>
      <w:r w:rsidRPr="00D730C4">
        <w:rPr>
          <w:lang w:eastAsia="en-NZ"/>
        </w:rPr>
        <w:t xml:space="preserve">Whānau and tāngata whaiora were strongly supportive of keeping the text </w:t>
      </w:r>
      <w:r w:rsidR="00E70619" w:rsidRPr="00D730C4">
        <w:rPr>
          <w:lang w:eastAsia="en-NZ"/>
        </w:rPr>
        <w:t>about</w:t>
      </w:r>
      <w:r w:rsidRPr="00D730C4">
        <w:rPr>
          <w:lang w:eastAsia="en-NZ"/>
        </w:rPr>
        <w:t xml:space="preserve"> meaningful choice for peer-led, family based, </w:t>
      </w:r>
      <w:r w:rsidR="00AE5A53">
        <w:rPr>
          <w:lang w:eastAsia="en-NZ"/>
        </w:rPr>
        <w:t xml:space="preserve">and </w:t>
      </w:r>
      <w:r w:rsidRPr="00D730C4">
        <w:rPr>
          <w:lang w:eastAsia="en-NZ"/>
        </w:rPr>
        <w:t>trauma</w:t>
      </w:r>
      <w:r w:rsidR="00127C5A" w:rsidRPr="00D730C4">
        <w:rPr>
          <w:lang w:eastAsia="en-NZ"/>
        </w:rPr>
        <w:t>-</w:t>
      </w:r>
      <w:r w:rsidRPr="00D730C4">
        <w:rPr>
          <w:lang w:eastAsia="en-NZ"/>
        </w:rPr>
        <w:t xml:space="preserve">informed supports. </w:t>
      </w:r>
      <w:r w:rsidR="00A6744C" w:rsidRPr="00D730C4">
        <w:rPr>
          <w:lang w:eastAsia="en-NZ"/>
        </w:rPr>
        <w:t xml:space="preserve">However, </w:t>
      </w:r>
      <w:r w:rsidR="0011726B" w:rsidRPr="00D730C4">
        <w:rPr>
          <w:lang w:eastAsia="en-NZ"/>
        </w:rPr>
        <w:t xml:space="preserve">many </w:t>
      </w:r>
      <w:r w:rsidR="00A6744C" w:rsidRPr="00D730C4">
        <w:rPr>
          <w:lang w:eastAsia="en-NZ"/>
        </w:rPr>
        <w:t>r</w:t>
      </w:r>
      <w:r w:rsidRPr="00D730C4">
        <w:rPr>
          <w:lang w:eastAsia="en-NZ"/>
        </w:rPr>
        <w:t>espond</w:t>
      </w:r>
      <w:r w:rsidR="006A0572">
        <w:rPr>
          <w:lang w:eastAsia="en-NZ"/>
        </w:rPr>
        <w:t>e</w:t>
      </w:r>
      <w:r w:rsidRPr="00D730C4">
        <w:rPr>
          <w:lang w:eastAsia="en-NZ"/>
        </w:rPr>
        <w:t>nts asked for more emphasis on cultural responsive</w:t>
      </w:r>
      <w:r w:rsidR="005062B1" w:rsidRPr="00D730C4">
        <w:rPr>
          <w:lang w:eastAsia="en-NZ"/>
        </w:rPr>
        <w:t xml:space="preserve">ness </w:t>
      </w:r>
      <w:r w:rsidRPr="00D730C4">
        <w:rPr>
          <w:lang w:eastAsia="en-NZ"/>
        </w:rPr>
        <w:t>and connect</w:t>
      </w:r>
      <w:r w:rsidR="00B1204C" w:rsidRPr="00D730C4">
        <w:rPr>
          <w:lang w:eastAsia="en-NZ"/>
        </w:rPr>
        <w:t xml:space="preserve">ion to </w:t>
      </w:r>
      <w:r w:rsidRPr="00D730C4">
        <w:rPr>
          <w:lang w:eastAsia="en-NZ"/>
        </w:rPr>
        <w:t xml:space="preserve">holistic wellbeing approaches. </w:t>
      </w:r>
    </w:p>
    <w:p w14:paraId="46933408" w14:textId="28DDF704" w:rsidR="00A0421C" w:rsidRDefault="00A0421C" w:rsidP="000E5422">
      <w:pPr>
        <w:pStyle w:val="Quote"/>
        <w:spacing w:beforeLines="60" w:before="144"/>
        <w:rPr>
          <w:lang w:eastAsia="en-NZ"/>
        </w:rPr>
      </w:pPr>
      <w:r w:rsidRPr="006875FB">
        <w:rPr>
          <w:lang w:eastAsia="en-NZ"/>
        </w:rPr>
        <w:t xml:space="preserve">Most mainstream mental health providers have a limited understanding of the refugee experience and are not trained to provide cross cultural, trauma informed assessments and interventions. Given that all refugees experience trauma, but are not all traumatised, it is essential that trauma informed care underpins all mental health approaches for this population. There needs to </w:t>
      </w:r>
      <w:r w:rsidR="0013085D">
        <w:rPr>
          <w:lang w:eastAsia="en-NZ"/>
        </w:rPr>
        <w:t>be</w:t>
      </w:r>
      <w:r w:rsidRPr="006875FB">
        <w:rPr>
          <w:lang w:eastAsia="en-NZ"/>
        </w:rPr>
        <w:t xml:space="preserve"> wider recognition and understanding that people from refugee backgrounds come from a range of different ethnic, </w:t>
      </w:r>
      <w:proofErr w:type="gramStart"/>
      <w:r w:rsidRPr="006875FB">
        <w:rPr>
          <w:lang w:eastAsia="en-NZ"/>
        </w:rPr>
        <w:t>cultural</w:t>
      </w:r>
      <w:proofErr w:type="gramEnd"/>
      <w:r w:rsidRPr="006875FB">
        <w:rPr>
          <w:lang w:eastAsia="en-NZ"/>
        </w:rPr>
        <w:t xml:space="preserve"> and religious backgrounds, so an understanding of working cross culturally is essential for all people working in the area of mental health. </w:t>
      </w:r>
      <w:r w:rsidRPr="069E4385">
        <w:rPr>
          <w:lang w:eastAsia="en-NZ"/>
        </w:rPr>
        <w:t>(Charity)</w:t>
      </w:r>
    </w:p>
    <w:p w14:paraId="577EE869" w14:textId="03484C03" w:rsidR="005062B1" w:rsidRPr="005062B1" w:rsidRDefault="00DD349B" w:rsidP="000E5422">
      <w:pPr>
        <w:spacing w:beforeLines="60" w:before="144"/>
        <w:rPr>
          <w:lang w:eastAsia="en-NZ"/>
        </w:rPr>
      </w:pPr>
      <w:r>
        <w:rPr>
          <w:lang w:eastAsia="en-NZ"/>
        </w:rPr>
        <w:lastRenderedPageBreak/>
        <w:t xml:space="preserve">We took this feedback and </w:t>
      </w:r>
      <w:r w:rsidR="00A6543F">
        <w:rPr>
          <w:lang w:eastAsia="en-NZ"/>
        </w:rPr>
        <w:t>added</w:t>
      </w:r>
      <w:r>
        <w:rPr>
          <w:lang w:eastAsia="en-NZ"/>
        </w:rPr>
        <w:t xml:space="preserve"> text to the framework to ensure that all </w:t>
      </w:r>
      <w:proofErr w:type="gramStart"/>
      <w:r w:rsidR="0069759D">
        <w:rPr>
          <w:lang w:eastAsia="en-NZ"/>
        </w:rPr>
        <w:t>supports</w:t>
      </w:r>
      <w:proofErr w:type="gramEnd"/>
      <w:r>
        <w:rPr>
          <w:lang w:eastAsia="en-NZ"/>
        </w:rPr>
        <w:t xml:space="preserve"> and services are trauma</w:t>
      </w:r>
      <w:r w:rsidR="00C1439D">
        <w:rPr>
          <w:lang w:eastAsia="en-NZ"/>
        </w:rPr>
        <w:t>-informed</w:t>
      </w:r>
      <w:r w:rsidR="008E0FB2">
        <w:rPr>
          <w:lang w:eastAsia="en-NZ"/>
        </w:rPr>
        <w:t>;</w:t>
      </w:r>
      <w:r w:rsidR="00C1439D">
        <w:rPr>
          <w:lang w:eastAsia="en-NZ"/>
        </w:rPr>
        <w:t xml:space="preserve"> culturally responsive</w:t>
      </w:r>
      <w:r w:rsidR="008E0FB2">
        <w:rPr>
          <w:lang w:eastAsia="en-NZ"/>
        </w:rPr>
        <w:t>;</w:t>
      </w:r>
      <w:r w:rsidR="00C1439D">
        <w:rPr>
          <w:lang w:eastAsia="en-NZ"/>
        </w:rPr>
        <w:t xml:space="preserve"> and support our </w:t>
      </w:r>
      <w:proofErr w:type="spellStart"/>
      <w:r w:rsidR="00C1439D">
        <w:rPr>
          <w:lang w:eastAsia="en-NZ"/>
        </w:rPr>
        <w:t>wairua</w:t>
      </w:r>
      <w:proofErr w:type="spellEnd"/>
      <w:r w:rsidR="00C1439D">
        <w:rPr>
          <w:lang w:eastAsia="en-NZ"/>
        </w:rPr>
        <w:t>, values</w:t>
      </w:r>
      <w:r w:rsidR="006A0572">
        <w:rPr>
          <w:lang w:eastAsia="en-NZ"/>
        </w:rPr>
        <w:t>,</w:t>
      </w:r>
      <w:r w:rsidR="00C1439D">
        <w:rPr>
          <w:lang w:eastAsia="en-NZ"/>
        </w:rPr>
        <w:t xml:space="preserve"> and strengths. </w:t>
      </w:r>
    </w:p>
    <w:p w14:paraId="1A218994" w14:textId="745F2EF4" w:rsidR="00EC1E37" w:rsidRDefault="00EC1E37" w:rsidP="000E5422">
      <w:pPr>
        <w:pStyle w:val="Heading3"/>
        <w:spacing w:after="160"/>
      </w:pPr>
      <w:bookmarkStart w:id="21" w:name="_Toc110851847"/>
      <w:bookmarkStart w:id="22" w:name="_Toc112166499"/>
      <w:r>
        <w:t>Workforce</w:t>
      </w:r>
      <w:bookmarkEnd w:id="21"/>
      <w:bookmarkEnd w:id="22"/>
    </w:p>
    <w:p w14:paraId="5AB3F364" w14:textId="20167129" w:rsidR="00EC1E37" w:rsidRDefault="00EC1E37" w:rsidP="00FD10D0">
      <w:pPr>
        <w:pStyle w:val="Heading5"/>
        <w:rPr>
          <w:color w:val="2B5262" w:themeColor="accent1"/>
        </w:rPr>
      </w:pPr>
      <w:r>
        <w:t>Capability and capacity</w:t>
      </w:r>
    </w:p>
    <w:p w14:paraId="448D3AD7" w14:textId="07CEFC0A" w:rsidR="00EC1E37" w:rsidRPr="00CE3586" w:rsidRDefault="00EC1E37" w:rsidP="000E5422">
      <w:pPr>
        <w:spacing w:beforeLines="60" w:before="144"/>
      </w:pPr>
      <w:r>
        <w:t xml:space="preserve">We received </w:t>
      </w:r>
      <w:r w:rsidR="00F72B5C">
        <w:t xml:space="preserve">a substantial amount of </w:t>
      </w:r>
      <w:r>
        <w:t xml:space="preserve">feedback </w:t>
      </w:r>
      <w:r w:rsidR="00214E1A">
        <w:t xml:space="preserve">concerning the workforce </w:t>
      </w:r>
      <w:r w:rsidR="001D6C6C">
        <w:t xml:space="preserve">who are </w:t>
      </w:r>
      <w:r>
        <w:t>delivering services within the mental health and addiction system</w:t>
      </w:r>
      <w:r w:rsidR="00DA3ED6">
        <w:t>.</w:t>
      </w:r>
      <w:r w:rsidR="00DF141A">
        <w:t xml:space="preserve"> This </w:t>
      </w:r>
      <w:r w:rsidR="001A5F79">
        <w:t>feedback highligh</w:t>
      </w:r>
      <w:r w:rsidR="00FB2F59">
        <w:t>ted i</w:t>
      </w:r>
      <w:r w:rsidR="001A5F79">
        <w:t xml:space="preserve">ssues around </w:t>
      </w:r>
      <w:r>
        <w:t>workforce develop</w:t>
      </w:r>
      <w:r w:rsidR="001A5F79">
        <w:t xml:space="preserve">ment </w:t>
      </w:r>
      <w:r>
        <w:t>and resourc</w:t>
      </w:r>
      <w:r w:rsidR="00830590">
        <w:t xml:space="preserve">ing to </w:t>
      </w:r>
      <w:r>
        <w:t>effectively address shortages, capability</w:t>
      </w:r>
      <w:r w:rsidR="00987005">
        <w:t xml:space="preserve"> building</w:t>
      </w:r>
      <w:r>
        <w:t xml:space="preserve">, and leadership. </w:t>
      </w:r>
    </w:p>
    <w:p w14:paraId="79171914" w14:textId="75A4CB8A" w:rsidR="00EC1E37" w:rsidRDefault="00EC1E37" w:rsidP="000E5422">
      <w:pPr>
        <w:pStyle w:val="Quote"/>
        <w:spacing w:beforeLines="60" w:before="144"/>
      </w:pPr>
      <w:r w:rsidRPr="00CE3586">
        <w:t>We believe that the proposed framework is not considerate of how the workforce is being developed, trained and educated, or opting for a generalised approach to workforce development, devoid of an equity response.</w:t>
      </w:r>
      <w:r>
        <w:t xml:space="preserve"> </w:t>
      </w:r>
      <w:r w:rsidRPr="00CE3586">
        <w:t>We believe that monitoring how the workforce is being developed and resourced is as important as monitoring the performance of the workforce and the services within the mental health and addiction system.</w:t>
      </w:r>
      <w:r>
        <w:t xml:space="preserve"> (Public health department)</w:t>
      </w:r>
    </w:p>
    <w:p w14:paraId="3144491C" w14:textId="12581BB3" w:rsidR="009D3F60" w:rsidRDefault="007977FD" w:rsidP="000E5422">
      <w:pPr>
        <w:spacing w:beforeLines="60" w:before="144"/>
      </w:pPr>
      <w:r>
        <w:t>Many agencies, t</w:t>
      </w:r>
      <w:proofErr w:type="spellStart"/>
      <w:r>
        <w:rPr>
          <w:lang w:val="mi-NZ"/>
        </w:rPr>
        <w:t>āngata</w:t>
      </w:r>
      <w:proofErr w:type="spellEnd"/>
      <w:r>
        <w:rPr>
          <w:lang w:val="mi-NZ"/>
        </w:rPr>
        <w:t xml:space="preserve"> whaiora</w:t>
      </w:r>
      <w:r w:rsidR="00076038">
        <w:rPr>
          <w:lang w:val="mi-NZ"/>
        </w:rPr>
        <w:t>,</w:t>
      </w:r>
      <w:r>
        <w:rPr>
          <w:lang w:val="mi-NZ"/>
        </w:rPr>
        <w:t xml:space="preserve"> and whānau </w:t>
      </w:r>
      <w:r w:rsidR="00B97CB4">
        <w:t xml:space="preserve">shared their </w:t>
      </w:r>
      <w:r w:rsidR="001F3452">
        <w:t>concerns about workfo</w:t>
      </w:r>
      <w:r w:rsidR="00A6744C">
        <w:t xml:space="preserve">rce cultural capability </w:t>
      </w:r>
      <w:r w:rsidR="001D362E">
        <w:t xml:space="preserve">and </w:t>
      </w:r>
      <w:r w:rsidR="00126A63">
        <w:t xml:space="preserve">hope to see more investment in this area, </w:t>
      </w:r>
      <w:r w:rsidR="0066501B">
        <w:t>particularly</w:t>
      </w:r>
      <w:r w:rsidR="00126A63">
        <w:t xml:space="preserve"> around </w:t>
      </w:r>
      <w:r w:rsidR="00534B53">
        <w:t>attracting</w:t>
      </w:r>
      <w:r w:rsidR="001D362E">
        <w:t xml:space="preserve"> </w:t>
      </w:r>
      <w:r w:rsidR="00BF27B5">
        <w:t>and retain</w:t>
      </w:r>
      <w:r w:rsidR="00534B53">
        <w:t>ing</w:t>
      </w:r>
      <w:r w:rsidR="00BF27B5">
        <w:t xml:space="preserve"> </w:t>
      </w:r>
      <w:r w:rsidR="00C06DFB">
        <w:t xml:space="preserve">more people </w:t>
      </w:r>
      <w:r w:rsidR="000A0CFE">
        <w:t xml:space="preserve">who identify with ethnic minority groups to the workforce. </w:t>
      </w:r>
      <w:r w:rsidR="00D8020C">
        <w:t xml:space="preserve">People </w:t>
      </w:r>
      <w:r w:rsidR="00E41521">
        <w:t>discussed this as</w:t>
      </w:r>
      <w:r w:rsidR="00D8020C">
        <w:t xml:space="preserve"> one way to help</w:t>
      </w:r>
      <w:r w:rsidR="00A6744C">
        <w:t xml:space="preserve"> address some of the key issues </w:t>
      </w:r>
      <w:r w:rsidR="00A40F9C">
        <w:t xml:space="preserve">mentioned above about </w:t>
      </w:r>
      <w:r w:rsidR="00A6744C">
        <w:t>systemic discrimination and racism in the system</w:t>
      </w:r>
      <w:r w:rsidR="00BF4F41">
        <w:t>.</w:t>
      </w:r>
      <w:r w:rsidR="008B2867">
        <w:t xml:space="preserve"> </w:t>
      </w:r>
      <w:r w:rsidR="009D3F60">
        <w:t xml:space="preserve">Aotearoa </w:t>
      </w:r>
      <w:r w:rsidR="003C4C02">
        <w:t>is</w:t>
      </w:r>
      <w:r w:rsidR="009D3F60">
        <w:t xml:space="preserve"> a diverse country </w:t>
      </w:r>
      <w:r w:rsidR="003C4C02">
        <w:t>and</w:t>
      </w:r>
      <w:r w:rsidR="009D3F60">
        <w:t xml:space="preserve"> needs a workforce that is reflective of this diversity to better support </w:t>
      </w:r>
      <w:proofErr w:type="spellStart"/>
      <w:r w:rsidR="0007025E">
        <w:t>tāngata</w:t>
      </w:r>
      <w:proofErr w:type="spellEnd"/>
      <w:r w:rsidR="0007025E">
        <w:t xml:space="preserve"> </w:t>
      </w:r>
      <w:proofErr w:type="spellStart"/>
      <w:r w:rsidR="0007025E">
        <w:t>whiaora</w:t>
      </w:r>
      <w:proofErr w:type="spellEnd"/>
      <w:r w:rsidR="0007025E">
        <w:t xml:space="preserve"> and whānau.</w:t>
      </w:r>
    </w:p>
    <w:p w14:paraId="333B7A93" w14:textId="1F69CF2B" w:rsidR="004717B7" w:rsidRPr="00CC1D12" w:rsidRDefault="004717B7" w:rsidP="000E5422">
      <w:pPr>
        <w:pStyle w:val="Quote"/>
        <w:spacing w:beforeLines="60" w:before="144"/>
        <w:rPr>
          <w:rStyle w:val="normaltextrun"/>
        </w:rPr>
      </w:pPr>
      <w:r w:rsidRPr="00CC1D12">
        <w:rPr>
          <w:rStyle w:val="cf01"/>
          <w:rFonts w:ascii="Basic Sans" w:hAnsi="Basic Sans" w:cstheme="minorBidi"/>
          <w:sz w:val="24"/>
          <w:szCs w:val="24"/>
        </w:rPr>
        <w:t>Gaps in cultural literacy for the wider sector and clinicians must be addressed to enable the health workforce to effectively deliver on the principles within the framework.</w:t>
      </w:r>
      <w:r w:rsidR="002E35E4" w:rsidRPr="00CC1D12">
        <w:rPr>
          <w:rStyle w:val="cf01"/>
          <w:rFonts w:ascii="Basic Sans" w:hAnsi="Basic Sans" w:cstheme="minorBidi"/>
          <w:sz w:val="24"/>
          <w:szCs w:val="24"/>
        </w:rPr>
        <w:t xml:space="preserve"> </w:t>
      </w:r>
      <w:r w:rsidR="002E35E4" w:rsidRPr="069E4385">
        <w:rPr>
          <w:rStyle w:val="cf01"/>
          <w:rFonts w:ascii="Basic Sans" w:hAnsi="Basic Sans" w:cstheme="minorBidi"/>
          <w:sz w:val="24"/>
          <w:szCs w:val="24"/>
        </w:rPr>
        <w:t>(Not-for-profit organisation)</w:t>
      </w:r>
    </w:p>
    <w:p w14:paraId="5DDFAF1E" w14:textId="53A2311E" w:rsidR="00A6744C" w:rsidRPr="00DA3ED6" w:rsidRDefault="00F64DA3" w:rsidP="000E5422">
      <w:pPr>
        <w:pStyle w:val="Quote"/>
        <w:spacing w:beforeLines="60" w:before="144"/>
        <w:rPr>
          <w:rStyle w:val="eop"/>
        </w:rPr>
      </w:pPr>
      <w:r>
        <w:rPr>
          <w:rStyle w:val="normaltextrun"/>
        </w:rPr>
        <w:t>…</w:t>
      </w:r>
      <w:r w:rsidR="00AE441F" w:rsidRPr="00DA3ED6">
        <w:rPr>
          <w:rStyle w:val="normaltextrun"/>
        </w:rPr>
        <w:t>if the service is not resourced with the appropriate staff that reflects the population group the cultural aspects or cultural consideration of the care will take a back seat. Staff are competing with time, clinical issues to think about the service users’ cultural needs. </w:t>
      </w:r>
      <w:r w:rsidR="00AE441F" w:rsidRPr="069E4385">
        <w:rPr>
          <w:rStyle w:val="normaltextrun"/>
        </w:rPr>
        <w:t>(Non-government organisation)</w:t>
      </w:r>
    </w:p>
    <w:p w14:paraId="68BD40C5" w14:textId="43D0EED4" w:rsidR="41CAF9AB" w:rsidRDefault="2DE00994" w:rsidP="000E5422">
      <w:pPr>
        <w:pStyle w:val="Quote"/>
        <w:spacing w:beforeLines="60" w:before="144"/>
      </w:pPr>
      <w:r w:rsidRPr="2DE00994">
        <w:t>...</w:t>
      </w:r>
      <w:r w:rsidR="7D00A480" w:rsidRPr="7D00A480">
        <w:t>While we note the “Equity” aspect of the framework highlights the need to support an improved workforce cultural capability, we think there is value in emphasising that investing</w:t>
      </w:r>
      <w:r w:rsidR="007A0C0E">
        <w:t xml:space="preserve"> in </w:t>
      </w:r>
      <w:r w:rsidR="7D00A480" w:rsidRPr="7D00A480">
        <w:t>such a workforce can help address key issues such as systemic discrimination and racism</w:t>
      </w:r>
      <w:r w:rsidRPr="2DE00994">
        <w:t>...</w:t>
      </w:r>
      <w:r w:rsidR="002E35E4">
        <w:t xml:space="preserve"> </w:t>
      </w:r>
      <w:r>
        <w:t>(Government organisation</w:t>
      </w:r>
      <w:r w:rsidR="7F1F7253">
        <w:t>)</w:t>
      </w:r>
    </w:p>
    <w:p w14:paraId="4459BDF8" w14:textId="04AD2DC7" w:rsidR="00F14EE2" w:rsidRPr="00F14EE2" w:rsidRDefault="00B9691D" w:rsidP="000E5422">
      <w:pPr>
        <w:spacing w:beforeLines="60" w:before="144"/>
      </w:pPr>
      <w:r>
        <w:lastRenderedPageBreak/>
        <w:t>The</w:t>
      </w:r>
      <w:r w:rsidR="003C4C02">
        <w:t xml:space="preserve"> draft framework </w:t>
      </w:r>
      <w:r>
        <w:t xml:space="preserve">already </w:t>
      </w:r>
      <w:r w:rsidR="003C4C02">
        <w:t>contained</w:t>
      </w:r>
      <w:r>
        <w:t xml:space="preserve"> language </w:t>
      </w:r>
      <w:r w:rsidR="009D144D">
        <w:t>that</w:t>
      </w:r>
      <w:r w:rsidR="003C4C02">
        <w:t xml:space="preserve"> </w:t>
      </w:r>
      <w:r w:rsidR="1C52DBD3">
        <w:t>highlight</w:t>
      </w:r>
      <w:r w:rsidR="35ED8D15">
        <w:t>ed</w:t>
      </w:r>
      <w:r>
        <w:t xml:space="preserve"> </w:t>
      </w:r>
      <w:r w:rsidR="00970DEB">
        <w:t>that equitable support for all tā</w:t>
      </w:r>
      <w:r w:rsidR="003E33EE">
        <w:t>ngata whaiora and whānau</w:t>
      </w:r>
      <w:r w:rsidR="00AA1CD9">
        <w:t xml:space="preserve"> </w:t>
      </w:r>
      <w:r w:rsidR="002B6DE6">
        <w:t>requires</w:t>
      </w:r>
      <w:r w:rsidR="00AA1CD9">
        <w:t xml:space="preserve"> </w:t>
      </w:r>
      <w:r w:rsidR="00203C99">
        <w:t>the increase of a diverse workforce</w:t>
      </w:r>
      <w:r w:rsidR="00463E4E">
        <w:t>.</w:t>
      </w:r>
      <w:r w:rsidR="00203C99">
        <w:t xml:space="preserve"> </w:t>
      </w:r>
      <w:r w:rsidR="009822E7">
        <w:t xml:space="preserve">After hearing </w:t>
      </w:r>
      <w:r w:rsidR="00463E4E">
        <w:t xml:space="preserve">feedback </w:t>
      </w:r>
      <w:r w:rsidR="00536DD5">
        <w:t>through consultation</w:t>
      </w:r>
      <w:r w:rsidR="009822E7">
        <w:t>, we included</w:t>
      </w:r>
      <w:r w:rsidR="00463E4E">
        <w:t xml:space="preserve"> </w:t>
      </w:r>
      <w:r w:rsidR="00CA5F41">
        <w:t xml:space="preserve">additional wording to the framework </w:t>
      </w:r>
      <w:r w:rsidR="009822E7">
        <w:t xml:space="preserve">to </w:t>
      </w:r>
      <w:r w:rsidR="00F73B8B">
        <w:t>recommend</w:t>
      </w:r>
      <w:r w:rsidR="001215A7">
        <w:t xml:space="preserve"> services </w:t>
      </w:r>
      <w:proofErr w:type="gramStart"/>
      <w:r w:rsidR="002F3ED5">
        <w:t>take action</w:t>
      </w:r>
      <w:proofErr w:type="gramEnd"/>
      <w:r w:rsidR="002F3ED5">
        <w:t xml:space="preserve"> to be more culturally responsive</w:t>
      </w:r>
      <w:r w:rsidR="00844E35">
        <w:t>;</w:t>
      </w:r>
      <w:r w:rsidR="002F3ED5">
        <w:t xml:space="preserve"> </w:t>
      </w:r>
      <w:r w:rsidR="008E62A1">
        <w:t>apply</w:t>
      </w:r>
      <w:r w:rsidR="00C4159E">
        <w:t xml:space="preserve"> an intersectional lens</w:t>
      </w:r>
      <w:r w:rsidR="00844E35">
        <w:t>;</w:t>
      </w:r>
      <w:r w:rsidR="00C4159E">
        <w:t xml:space="preserve"> </w:t>
      </w:r>
      <w:r w:rsidR="00FC7714">
        <w:t>address institutional racism</w:t>
      </w:r>
      <w:r w:rsidR="008C3168">
        <w:t>;</w:t>
      </w:r>
      <w:r w:rsidR="00AE1228">
        <w:t xml:space="preserve"> </w:t>
      </w:r>
      <w:r w:rsidR="004404B4">
        <w:t xml:space="preserve">and </w:t>
      </w:r>
      <w:r w:rsidR="00BF14A2">
        <w:t>emphasised having</w:t>
      </w:r>
      <w:r w:rsidR="00BB1225">
        <w:t xml:space="preserve"> a workforce who are skilled, empowered</w:t>
      </w:r>
      <w:r w:rsidR="00076038">
        <w:t>,</w:t>
      </w:r>
      <w:r w:rsidR="00BB1225">
        <w:t xml:space="preserve"> and fully culturally competent. </w:t>
      </w:r>
    </w:p>
    <w:p w14:paraId="3C4402EE" w14:textId="1E50E545" w:rsidR="615C4B5B" w:rsidRDefault="0B1C73F7" w:rsidP="00FD10D0">
      <w:pPr>
        <w:pStyle w:val="Heading5"/>
        <w:rPr>
          <w:color w:val="2B5262" w:themeColor="accent1"/>
        </w:rPr>
      </w:pPr>
      <w:r>
        <w:t>Support and acknowledgement</w:t>
      </w:r>
    </w:p>
    <w:p w14:paraId="0629FF58" w14:textId="1553BA87" w:rsidR="00EC1E37" w:rsidRDefault="00E61657" w:rsidP="000E5422">
      <w:pPr>
        <w:spacing w:beforeLines="60" w:before="144"/>
        <w:ind w:right="567"/>
        <w:rPr>
          <w:lang w:eastAsia="en-NZ"/>
        </w:rPr>
      </w:pPr>
      <w:r>
        <w:rPr>
          <w:lang w:eastAsia="en-NZ"/>
        </w:rPr>
        <w:t>While f</w:t>
      </w:r>
      <w:r w:rsidR="00EC1E37" w:rsidRPr="17ED243F">
        <w:rPr>
          <w:lang w:eastAsia="en-NZ"/>
        </w:rPr>
        <w:t xml:space="preserve">eedback </w:t>
      </w:r>
      <w:r w:rsidR="00035A94">
        <w:rPr>
          <w:lang w:eastAsia="en-NZ"/>
        </w:rPr>
        <w:t xml:space="preserve">was </w:t>
      </w:r>
      <w:r w:rsidR="00827439">
        <w:rPr>
          <w:lang w:eastAsia="en-NZ"/>
        </w:rPr>
        <w:t xml:space="preserve">supportive </w:t>
      </w:r>
      <w:r w:rsidR="348D6867" w:rsidRPr="520697E2">
        <w:rPr>
          <w:lang w:eastAsia="en-NZ"/>
        </w:rPr>
        <w:t>of</w:t>
      </w:r>
      <w:r w:rsidR="00827439">
        <w:rPr>
          <w:lang w:eastAsia="en-NZ"/>
        </w:rPr>
        <w:t xml:space="preserve"> the inclusion</w:t>
      </w:r>
      <w:r w:rsidR="00035A94">
        <w:rPr>
          <w:lang w:eastAsia="en-NZ"/>
        </w:rPr>
        <w:t xml:space="preserve"> </w:t>
      </w:r>
      <w:r w:rsidR="00827439">
        <w:rPr>
          <w:lang w:eastAsia="en-NZ"/>
        </w:rPr>
        <w:t>of</w:t>
      </w:r>
      <w:r w:rsidR="00035A94">
        <w:rPr>
          <w:lang w:eastAsia="en-NZ"/>
        </w:rPr>
        <w:t xml:space="preserve"> </w:t>
      </w:r>
      <w:r w:rsidR="00441895">
        <w:rPr>
          <w:lang w:eastAsia="en-NZ"/>
        </w:rPr>
        <w:t xml:space="preserve">workforce </w:t>
      </w:r>
      <w:r w:rsidR="00035A94">
        <w:rPr>
          <w:lang w:eastAsia="en-NZ"/>
        </w:rPr>
        <w:t>development and capacity</w:t>
      </w:r>
      <w:r w:rsidR="00827439">
        <w:rPr>
          <w:lang w:eastAsia="en-NZ"/>
        </w:rPr>
        <w:t>,</w:t>
      </w:r>
      <w:r w:rsidR="00035A94">
        <w:rPr>
          <w:lang w:eastAsia="en-NZ"/>
        </w:rPr>
        <w:t xml:space="preserve"> </w:t>
      </w:r>
      <w:r w:rsidR="001D362E">
        <w:rPr>
          <w:lang w:eastAsia="en-NZ"/>
        </w:rPr>
        <w:t>there were people who wanted more</w:t>
      </w:r>
      <w:r w:rsidR="00EC1E37" w:rsidRPr="17ED243F">
        <w:rPr>
          <w:lang w:eastAsia="en-NZ"/>
        </w:rPr>
        <w:t xml:space="preserve"> accountability </w:t>
      </w:r>
      <w:r w:rsidR="00EC1E37" w:rsidRPr="07DE8859">
        <w:rPr>
          <w:lang w:eastAsia="en-NZ"/>
        </w:rPr>
        <w:t xml:space="preserve">to </w:t>
      </w:r>
      <w:r w:rsidR="00EC1E37" w:rsidRPr="17ED243F">
        <w:rPr>
          <w:lang w:eastAsia="en-NZ"/>
        </w:rPr>
        <w:t xml:space="preserve">ensure </w:t>
      </w:r>
      <w:r w:rsidR="001D362E">
        <w:rPr>
          <w:lang w:eastAsia="en-NZ"/>
        </w:rPr>
        <w:t xml:space="preserve">the current </w:t>
      </w:r>
      <w:r w:rsidR="00F64DA3">
        <w:rPr>
          <w:lang w:eastAsia="en-NZ"/>
        </w:rPr>
        <w:t xml:space="preserve">workforce </w:t>
      </w:r>
      <w:r w:rsidR="00F64DA3" w:rsidRPr="17ED243F">
        <w:rPr>
          <w:lang w:eastAsia="en-NZ"/>
        </w:rPr>
        <w:t>are</w:t>
      </w:r>
      <w:r w:rsidR="00EC1E37" w:rsidRPr="17ED243F">
        <w:rPr>
          <w:lang w:eastAsia="en-NZ"/>
        </w:rPr>
        <w:t xml:space="preserve"> kept safe</w:t>
      </w:r>
      <w:r w:rsidR="00EC1E37" w:rsidRPr="07DE8859">
        <w:rPr>
          <w:lang w:eastAsia="en-NZ"/>
        </w:rPr>
        <w:t>,</w:t>
      </w:r>
      <w:r w:rsidR="00EC1E37" w:rsidRPr="17ED243F">
        <w:rPr>
          <w:lang w:eastAsia="en-NZ"/>
        </w:rPr>
        <w:t xml:space="preserve"> supported</w:t>
      </w:r>
      <w:r w:rsidR="001A5020">
        <w:rPr>
          <w:lang w:eastAsia="en-NZ"/>
        </w:rPr>
        <w:t>,</w:t>
      </w:r>
      <w:r w:rsidR="00EC1E37" w:rsidRPr="17ED243F">
        <w:rPr>
          <w:lang w:eastAsia="en-NZ"/>
        </w:rPr>
        <w:t xml:space="preserve"> and have what they need to do their jobs effectively.</w:t>
      </w:r>
    </w:p>
    <w:p w14:paraId="143575D0" w14:textId="7A5AA567" w:rsidR="00EC1E37" w:rsidRDefault="00EC1E37" w:rsidP="000E5422">
      <w:pPr>
        <w:pStyle w:val="Quote"/>
        <w:spacing w:beforeLines="60" w:before="144"/>
        <w:rPr>
          <w:lang w:eastAsia="en-NZ"/>
        </w:rPr>
      </w:pPr>
      <w:r w:rsidRPr="17ED243F">
        <w:rPr>
          <w:lang w:eastAsia="en-NZ"/>
        </w:rPr>
        <w:t>…We recommend that measuring safety for the workforce includes an explicit reference to ensuring safe staffing levels… (</w:t>
      </w:r>
      <w:r w:rsidRPr="069E4385">
        <w:rPr>
          <w:lang w:eastAsia="en-NZ"/>
        </w:rPr>
        <w:t>Charitable trust</w:t>
      </w:r>
      <w:r w:rsidRPr="17ED243F">
        <w:rPr>
          <w:lang w:eastAsia="en-NZ"/>
        </w:rPr>
        <w:t xml:space="preserve">) </w:t>
      </w:r>
    </w:p>
    <w:p w14:paraId="0417CC04" w14:textId="246B4F18" w:rsidR="00776B93" w:rsidRPr="00DA3ED6" w:rsidRDefault="000B704E" w:rsidP="000E5422">
      <w:pPr>
        <w:pStyle w:val="Quote"/>
        <w:spacing w:beforeLines="60" w:before="144"/>
      </w:pPr>
      <w:r w:rsidRPr="00DA3ED6">
        <w:rPr>
          <w:rStyle w:val="normaltextrun"/>
        </w:rPr>
        <w:t xml:space="preserve">What </w:t>
      </w:r>
      <w:r w:rsidR="00776B93" w:rsidRPr="00DA3ED6">
        <w:rPr>
          <w:rStyle w:val="normaltextrun"/>
        </w:rPr>
        <w:t xml:space="preserve">struck me while working in mental health was the low morale of the staff, burn out, cynicism. In some teams, </w:t>
      </w:r>
      <w:r w:rsidR="00FA05D5">
        <w:rPr>
          <w:rStyle w:val="normaltextrun"/>
        </w:rPr>
        <w:t>t</w:t>
      </w:r>
      <w:r w:rsidR="00776B93" w:rsidRPr="00DA3ED6">
        <w:rPr>
          <w:rStyle w:val="normaltextrun"/>
        </w:rPr>
        <w:t>he high levels of stress, high caseloads and lack of safety that staff have to endure daily and staff shortages</w:t>
      </w:r>
      <w:r w:rsidR="00E7764F" w:rsidRPr="00DA3ED6">
        <w:rPr>
          <w:rStyle w:val="normaltextrun"/>
        </w:rPr>
        <w:t>..</w:t>
      </w:r>
      <w:r w:rsidR="00776B93" w:rsidRPr="00DA3ED6">
        <w:rPr>
          <w:rStyle w:val="normaltextrun"/>
        </w:rPr>
        <w:t>.</w:t>
      </w:r>
      <w:r w:rsidR="007A2D46">
        <w:rPr>
          <w:rStyle w:val="normaltextrun"/>
        </w:rPr>
        <w:t xml:space="preserve"> </w:t>
      </w:r>
      <w:r w:rsidR="00E7764F" w:rsidRPr="1121C132">
        <w:rPr>
          <w:rStyle w:val="normaltextrun"/>
        </w:rPr>
        <w:t>(</w:t>
      </w:r>
      <w:r w:rsidR="00DA3ED6" w:rsidRPr="075BC9B8">
        <w:rPr>
          <w:rStyle w:val="normaltextrun"/>
        </w:rPr>
        <w:t>Tangata whaiora</w:t>
      </w:r>
      <w:r w:rsidR="00DA3ED6" w:rsidRPr="7DF8E1E8">
        <w:rPr>
          <w:rStyle w:val="normaltextrun"/>
        </w:rPr>
        <w:t>)</w:t>
      </w:r>
    </w:p>
    <w:p w14:paraId="7FE49149" w14:textId="11C85B1B" w:rsidR="00060BA6" w:rsidRDefault="00EC1E37" w:rsidP="000E5422">
      <w:pPr>
        <w:pStyle w:val="Quote"/>
        <w:spacing w:beforeLines="60" w:before="144"/>
      </w:pPr>
      <w:r>
        <w:t>Within the context of the mental health and addiction system, the wellbeing of those working within that system needs to also be a high priority. Staff who are overworked and overwhelmed are unable to effectively meet the needs of their clients. (Organisation)</w:t>
      </w:r>
    </w:p>
    <w:p w14:paraId="3AB6CCCE" w14:textId="4CF4EC92" w:rsidR="43C18F59" w:rsidRDefault="43C18F59" w:rsidP="000E5422">
      <w:pPr>
        <w:pStyle w:val="Quote"/>
        <w:spacing w:beforeLines="60" w:before="144"/>
      </w:pPr>
      <w:r>
        <w:t xml:space="preserve">I think if we get it right for staff, we're also getting it right for everyone else. Several of us I know, have worked in mental health services and different roles and we know it hasn't got a great track record. There's a </w:t>
      </w:r>
      <w:r w:rsidR="008500B4">
        <w:t>[</w:t>
      </w:r>
      <w:r w:rsidR="00D61070">
        <w:t>lot</w:t>
      </w:r>
      <w:r w:rsidR="008500B4">
        <w:t xml:space="preserve">] </w:t>
      </w:r>
      <w:r>
        <w:t>of bullying, a lot of burnout, a lot of real toxic workplaces. How can you do good work, caring for other people, if that's the environment you are going into</w:t>
      </w:r>
      <w:r w:rsidR="5B602D38">
        <w:t>?</w:t>
      </w:r>
      <w:r w:rsidR="488D7898">
        <w:t xml:space="preserve"> (Organisation</w:t>
      </w:r>
      <w:r w:rsidR="5088B06C">
        <w:t xml:space="preserve">) </w:t>
      </w:r>
    </w:p>
    <w:p w14:paraId="5D54FCC2" w14:textId="3CEF9FEF" w:rsidR="004927BB" w:rsidRPr="004927BB" w:rsidRDefault="004927BB" w:rsidP="000E5422">
      <w:pPr>
        <w:pStyle w:val="Quote"/>
        <w:spacing w:beforeLines="60" w:before="144"/>
      </w:pPr>
      <w:r w:rsidRPr="004927BB">
        <w:rPr>
          <w:lang w:val="en-GB"/>
        </w:rPr>
        <w:t>The quality of life for service users is greatly impacted by quality of the work for the mental health and addictions workforce, and the ability of the workforce to have a voice</w:t>
      </w:r>
      <w:r w:rsidR="00FA1C30">
        <w:rPr>
          <w:lang w:val="en-GB"/>
        </w:rPr>
        <w:t>…</w:t>
      </w:r>
      <w:r w:rsidRPr="004927BB">
        <w:rPr>
          <w:lang w:val="en-GB"/>
        </w:rPr>
        <w:t xml:space="preserve"> a well-trained, well paid and stable mental health and addictions workforce is essential for delivering quality care.</w:t>
      </w:r>
      <w:r w:rsidRPr="004927BB">
        <w:t> </w:t>
      </w:r>
      <w:r w:rsidR="00B86347">
        <w:t>(Union)</w:t>
      </w:r>
    </w:p>
    <w:p w14:paraId="0E435046" w14:textId="348D5BCE" w:rsidR="40CF7CFE" w:rsidRDefault="7162306D" w:rsidP="000E5422">
      <w:pPr>
        <w:spacing w:beforeLines="60" w:before="144"/>
      </w:pPr>
      <w:r>
        <w:t xml:space="preserve">Safety for </w:t>
      </w:r>
      <w:r w:rsidR="00D94076">
        <w:t xml:space="preserve">the workforce </w:t>
      </w:r>
      <w:r>
        <w:t xml:space="preserve">was explicitly mentioned in </w:t>
      </w:r>
      <w:r w:rsidR="1BD382ED">
        <w:t xml:space="preserve">the framework under </w:t>
      </w:r>
      <w:r w:rsidR="001F45A1">
        <w:t>the</w:t>
      </w:r>
      <w:r w:rsidR="1BD382ED">
        <w:t xml:space="preserve"> </w:t>
      </w:r>
      <w:r w:rsidR="7E209AAC">
        <w:t>‘</w:t>
      </w:r>
      <w:r w:rsidR="007D0B77">
        <w:t>s</w:t>
      </w:r>
      <w:r w:rsidR="00845F6F">
        <w:t>afety</w:t>
      </w:r>
      <w:r w:rsidR="7E209AAC">
        <w:t xml:space="preserve"> and </w:t>
      </w:r>
      <w:r w:rsidR="21CFA110">
        <w:t>rights’</w:t>
      </w:r>
      <w:r w:rsidR="001F45A1">
        <w:t xml:space="preserve"> domain</w:t>
      </w:r>
      <w:r w:rsidR="7E209AAC">
        <w:t>.</w:t>
      </w:r>
    </w:p>
    <w:p w14:paraId="1640C9FD" w14:textId="30E1497C" w:rsidR="00B91DF2" w:rsidRPr="008D4629" w:rsidRDefault="006D69C9" w:rsidP="000E5422">
      <w:pPr>
        <w:spacing w:beforeLines="60" w:before="144"/>
        <w:rPr>
          <w:rFonts w:ascii="Basic Sans" w:hAnsi="Basic Sans"/>
        </w:rPr>
      </w:pPr>
      <w:r w:rsidRPr="008D4629">
        <w:rPr>
          <w:rFonts w:ascii="Basic Sans" w:hAnsi="Basic Sans"/>
        </w:rPr>
        <w:t>Our workforces are safe</w:t>
      </w:r>
      <w:r w:rsidR="008D1240" w:rsidRPr="008D4629">
        <w:rPr>
          <w:rFonts w:ascii="Basic Sans" w:hAnsi="Basic Sans"/>
        </w:rPr>
        <w:t>, cared for and well</w:t>
      </w:r>
      <w:r w:rsidR="001C6A82" w:rsidRPr="008D4629">
        <w:rPr>
          <w:rFonts w:ascii="Basic Sans" w:hAnsi="Basic Sans"/>
        </w:rPr>
        <w:t xml:space="preserve">-resourced </w:t>
      </w:r>
      <w:r w:rsidR="00673C5E" w:rsidRPr="008D4629">
        <w:rPr>
          <w:rFonts w:ascii="Basic Sans" w:hAnsi="Basic Sans"/>
        </w:rPr>
        <w:t xml:space="preserve">to support </w:t>
      </w:r>
      <w:r w:rsidR="00EF746B" w:rsidRPr="008D4629">
        <w:rPr>
          <w:rFonts w:ascii="Basic Sans" w:hAnsi="Basic Sans"/>
        </w:rPr>
        <w:t>us and our whānau.</w:t>
      </w:r>
    </w:p>
    <w:p w14:paraId="5396DD4C" w14:textId="4F163AEF" w:rsidR="26E8426E" w:rsidRDefault="26E8426E" w:rsidP="000E5422">
      <w:pPr>
        <w:spacing w:beforeLines="60" w:before="144"/>
      </w:pPr>
      <w:r w:rsidRPr="26E8426E">
        <w:t>Tāngata whaiora also</w:t>
      </w:r>
      <w:r w:rsidR="00917697">
        <w:t xml:space="preserve"> saw the need for </w:t>
      </w:r>
      <w:r w:rsidRPr="26E8426E">
        <w:t>a restorative system</w:t>
      </w:r>
      <w:r w:rsidR="00E5470C">
        <w:t>.</w:t>
      </w:r>
    </w:p>
    <w:p w14:paraId="21555A1D" w14:textId="440ECF2C" w:rsidR="26E8426E" w:rsidRDefault="26E8426E" w:rsidP="000E5422">
      <w:pPr>
        <w:pStyle w:val="Quote"/>
        <w:spacing w:beforeLines="60" w:before="144"/>
      </w:pPr>
      <w:r w:rsidRPr="26E8426E">
        <w:lastRenderedPageBreak/>
        <w:t>I want our mental health system to feel cared for and understood and loved, because if it's not, then it won't be able to love us when we journey through it</w:t>
      </w:r>
      <w:r w:rsidR="00894B01">
        <w:t>.</w:t>
      </w:r>
      <w:r w:rsidRPr="26E8426E">
        <w:t xml:space="preserve"> </w:t>
      </w:r>
      <w:r>
        <w:t>(Community service)</w:t>
      </w:r>
    </w:p>
    <w:p w14:paraId="17B55BA4" w14:textId="5E27F55B" w:rsidR="26E8426E" w:rsidRDefault="26E8426E" w:rsidP="000E5422">
      <w:pPr>
        <w:pStyle w:val="Quote"/>
        <w:spacing w:beforeLines="60" w:before="144"/>
      </w:pPr>
      <w:r w:rsidRPr="26E8426E">
        <w:t xml:space="preserve">There also needs to be a focus on humanising the mistakes that are made rather than creating a conflictual situation. We need to see restorative approaches when things are not right for someone. </w:t>
      </w:r>
      <w:r>
        <w:t>(Lived experience group)</w:t>
      </w:r>
    </w:p>
    <w:p w14:paraId="26EFB9B9" w14:textId="2BE3D2EE" w:rsidR="00917697" w:rsidRDefault="004835AC" w:rsidP="000E5422">
      <w:pPr>
        <w:spacing w:beforeLines="60" w:before="144"/>
      </w:pPr>
      <w:r>
        <w:t>T</w:t>
      </w:r>
      <w:r w:rsidR="003F5D6E">
        <w:t xml:space="preserve">his feedback </w:t>
      </w:r>
      <w:r w:rsidR="332347C6">
        <w:t>helped</w:t>
      </w:r>
      <w:r w:rsidR="00614483">
        <w:t xml:space="preserve"> us</w:t>
      </w:r>
      <w:r w:rsidR="003F5D6E">
        <w:t xml:space="preserve"> </w:t>
      </w:r>
      <w:r w:rsidR="00DE6315">
        <w:t xml:space="preserve">to </w:t>
      </w:r>
      <w:r w:rsidR="00614483">
        <w:t>improve</w:t>
      </w:r>
      <w:r w:rsidR="00DE6315">
        <w:t xml:space="preserve"> </w:t>
      </w:r>
      <w:r w:rsidR="003F5D6E">
        <w:t xml:space="preserve">the framework </w:t>
      </w:r>
      <w:r w:rsidR="00614483">
        <w:t xml:space="preserve">by </w:t>
      </w:r>
      <w:r w:rsidR="00AD25D3">
        <w:t xml:space="preserve">including language </w:t>
      </w:r>
      <w:r w:rsidR="003F5D6E">
        <w:t xml:space="preserve">to </w:t>
      </w:r>
      <w:r w:rsidR="00917697" w:rsidRPr="26E8426E">
        <w:t xml:space="preserve">ensure processes </w:t>
      </w:r>
      <w:r w:rsidR="00DB0EC7">
        <w:t>are in place to re</w:t>
      </w:r>
      <w:r w:rsidR="00917697" w:rsidRPr="26E8426E">
        <w:t>store relationships when harm occurs</w:t>
      </w:r>
      <w:r w:rsidR="00DB0EC7">
        <w:t>, enabling transparency</w:t>
      </w:r>
      <w:r w:rsidR="00BE517C">
        <w:t>, learning</w:t>
      </w:r>
      <w:r w:rsidR="00803710">
        <w:t>,</w:t>
      </w:r>
      <w:r w:rsidR="00BE517C">
        <w:t xml:space="preserve"> and improvement</w:t>
      </w:r>
      <w:r w:rsidR="003F5D6E">
        <w:t xml:space="preserve">. </w:t>
      </w:r>
    </w:p>
    <w:p w14:paraId="1F4C49FA" w14:textId="7F9E54BE" w:rsidR="00085C56" w:rsidRPr="008D4629" w:rsidRDefault="00332D60" w:rsidP="000E5422">
      <w:pPr>
        <w:spacing w:beforeLines="60" w:before="144"/>
        <w:rPr>
          <w:rFonts w:ascii="Basic Sans" w:hAnsi="Basic Sans"/>
        </w:rPr>
      </w:pPr>
      <w:r w:rsidRPr="008D4629">
        <w:rPr>
          <w:rFonts w:ascii="Basic Sans" w:hAnsi="Basic Sans"/>
        </w:rPr>
        <w:t>Processes are in place to restore relationships when harm occurs, enabling transparency, learning and improvement.</w:t>
      </w:r>
    </w:p>
    <w:p w14:paraId="53E06CAE" w14:textId="2E4DB371" w:rsidR="005233BD" w:rsidRPr="0024403A" w:rsidRDefault="005233BD" w:rsidP="000E5422">
      <w:pPr>
        <w:pStyle w:val="Heading3"/>
        <w:spacing w:after="160"/>
      </w:pPr>
      <w:bookmarkStart w:id="23" w:name="_Toc110851848"/>
      <w:bookmarkStart w:id="24" w:name="_Toc112166500"/>
      <w:r>
        <w:t>More options and support</w:t>
      </w:r>
      <w:bookmarkEnd w:id="23"/>
      <w:bookmarkEnd w:id="24"/>
    </w:p>
    <w:p w14:paraId="422E099C" w14:textId="3ACCD2ED" w:rsidR="007D549E" w:rsidRPr="00564B99" w:rsidRDefault="007D549E" w:rsidP="00FD10D0">
      <w:pPr>
        <w:pStyle w:val="Heading5"/>
      </w:pPr>
      <w:r>
        <w:t>Employment, education</w:t>
      </w:r>
      <w:r w:rsidR="00137DE3">
        <w:t>,</w:t>
      </w:r>
      <w:r>
        <w:t xml:space="preserve"> </w:t>
      </w:r>
      <w:r w:rsidRPr="21C1EB93">
        <w:t xml:space="preserve">and parenting </w:t>
      </w:r>
      <w:r>
        <w:t>support</w:t>
      </w:r>
    </w:p>
    <w:p w14:paraId="7F4B51CE" w14:textId="7E032F37" w:rsidR="007D549E" w:rsidRPr="008D4629" w:rsidRDefault="007D549E" w:rsidP="000E5422">
      <w:pPr>
        <w:spacing w:beforeLines="60" w:before="144"/>
        <w:rPr>
          <w:rFonts w:eastAsia="Calibri" w:cstheme="minorHAnsi"/>
          <w:lang w:eastAsia="en-NZ"/>
        </w:rPr>
      </w:pPr>
      <w:r w:rsidRPr="008D4629">
        <w:rPr>
          <w:rFonts w:eastAsia="Calibri" w:cstheme="minorHAnsi"/>
          <w:lang w:eastAsia="en-NZ"/>
        </w:rPr>
        <w:t xml:space="preserve">It was also important to tāngata whaiora and whānau to have some security and support around their employment, education, and other roles they play in society. </w:t>
      </w:r>
    </w:p>
    <w:p w14:paraId="078E4719" w14:textId="44095581" w:rsidR="007D549E" w:rsidRDefault="007D549E" w:rsidP="000E5422">
      <w:pPr>
        <w:pStyle w:val="Quote"/>
        <w:spacing w:beforeLines="60" w:before="144"/>
        <w:rPr>
          <w:lang w:eastAsia="en-NZ"/>
        </w:rPr>
      </w:pPr>
      <w:r w:rsidRPr="00AA3B44">
        <w:rPr>
          <w:lang w:eastAsia="en-NZ"/>
        </w:rPr>
        <w:t>Having employment is one way of being able to lead our wellbeing and recovery.</w:t>
      </w:r>
      <w:r>
        <w:rPr>
          <w:lang w:eastAsia="en-NZ"/>
        </w:rPr>
        <w:t xml:space="preserve"> </w:t>
      </w:r>
      <w:r w:rsidRPr="00E21BF2">
        <w:rPr>
          <w:lang w:eastAsia="en-NZ"/>
        </w:rPr>
        <w:t>Recovery can come to a halt when people do not have Access to the finances needed to lead their recovery in ways that work for them</w:t>
      </w:r>
      <w:r>
        <w:rPr>
          <w:lang w:eastAsia="en-NZ"/>
        </w:rPr>
        <w:t>… (</w:t>
      </w:r>
      <w:r w:rsidRPr="069E4385">
        <w:rPr>
          <w:lang w:eastAsia="en-NZ"/>
        </w:rPr>
        <w:t>District health board</w:t>
      </w:r>
      <w:r>
        <w:rPr>
          <w:lang w:eastAsia="en-NZ"/>
        </w:rPr>
        <w:t>)</w:t>
      </w:r>
    </w:p>
    <w:p w14:paraId="784A35E9" w14:textId="77777777" w:rsidR="007D549E" w:rsidRDefault="007D549E" w:rsidP="000E5422">
      <w:pPr>
        <w:pStyle w:val="Quote"/>
        <w:spacing w:beforeLines="60" w:before="144"/>
        <w:rPr>
          <w:lang w:eastAsia="en-NZ"/>
        </w:rPr>
      </w:pPr>
      <w:r>
        <w:rPr>
          <w:lang w:eastAsia="en-NZ"/>
        </w:rPr>
        <w:t>…</w:t>
      </w:r>
      <w:r w:rsidRPr="009317AB">
        <w:rPr>
          <w:lang w:eastAsia="en-NZ"/>
        </w:rPr>
        <w:t>Integrating health and employment support services ensures employment support is provided much earlier in a person’s recovery, is coordinated with healthcare, and clinical treatment is tailored to support the person’s working life</w:t>
      </w:r>
      <w:r>
        <w:rPr>
          <w:lang w:eastAsia="en-NZ"/>
        </w:rPr>
        <w:t>…</w:t>
      </w:r>
    </w:p>
    <w:p w14:paraId="520335D0" w14:textId="7C5DB9D8" w:rsidR="007D549E" w:rsidRDefault="007D549E" w:rsidP="000E5422">
      <w:pPr>
        <w:pStyle w:val="Quote"/>
        <w:spacing w:beforeLines="60" w:before="144"/>
        <w:rPr>
          <w:lang w:eastAsia="en-NZ"/>
        </w:rPr>
      </w:pPr>
      <w:r w:rsidRPr="00284FEA">
        <w:rPr>
          <w:lang w:eastAsia="en-NZ"/>
        </w:rPr>
        <w:t>…It will be important to name family and parenting Support more clearly in the framework. People are scared of losing their parenting rights substance use has been the number one reason for notification to OT</w:t>
      </w:r>
      <w:r w:rsidR="009C7E8F">
        <w:rPr>
          <w:lang w:eastAsia="en-NZ"/>
        </w:rPr>
        <w:t xml:space="preserve"> [Oranga Tamariki]</w:t>
      </w:r>
      <w:r w:rsidRPr="00284FEA">
        <w:rPr>
          <w:lang w:eastAsia="en-NZ"/>
        </w:rPr>
        <w:t xml:space="preserve">. </w:t>
      </w:r>
      <w:r w:rsidRPr="069E4385">
        <w:rPr>
          <w:lang w:eastAsia="en-NZ"/>
        </w:rPr>
        <w:t>(Consumer leadership group)</w:t>
      </w:r>
    </w:p>
    <w:p w14:paraId="6034444D" w14:textId="554B1B57" w:rsidR="007D549E" w:rsidRPr="0095300E" w:rsidRDefault="007F39CF" w:rsidP="00FD10D0">
      <w:pPr>
        <w:pStyle w:val="Heading5"/>
      </w:pPr>
      <w:r>
        <w:t>W</w:t>
      </w:r>
      <w:r w:rsidR="007D549E">
        <w:t xml:space="preserve">hānau, family, and supporters  </w:t>
      </w:r>
    </w:p>
    <w:p w14:paraId="70FF49CE" w14:textId="73D20E8C" w:rsidR="007D549E" w:rsidRPr="001D2571" w:rsidRDefault="007D549E" w:rsidP="000E5422">
      <w:pPr>
        <w:spacing w:beforeLines="60" w:before="144"/>
        <w:rPr>
          <w:rFonts w:eastAsia="Calibri"/>
          <w:lang w:val="mi-NZ" w:eastAsia="en-NZ"/>
        </w:rPr>
      </w:pPr>
      <w:r w:rsidRPr="001D2571">
        <w:rPr>
          <w:rFonts w:eastAsia="Calibri"/>
          <w:lang w:eastAsia="en-NZ"/>
        </w:rPr>
        <w:t>We also received an overflow of feedback about how important it is to see enabled supports and services for whānau, family, parents, and friends of tāngata whaiora.</w:t>
      </w:r>
    </w:p>
    <w:p w14:paraId="0CBF4DF0" w14:textId="1C87935E" w:rsidR="007D549E" w:rsidRPr="009D3AE1" w:rsidRDefault="007D549E" w:rsidP="000E5422">
      <w:pPr>
        <w:pStyle w:val="Quote"/>
        <w:spacing w:beforeLines="60" w:before="144"/>
        <w:rPr>
          <w:lang w:eastAsia="en-NZ"/>
        </w:rPr>
      </w:pPr>
      <w:r w:rsidRPr="007C0742">
        <w:rPr>
          <w:lang w:eastAsia="en-NZ"/>
        </w:rPr>
        <w:t>I also feel there could be more supports for the whanau supporting Tangata Whaiora by having Peer Supports for them that have lived experience of supporting Tangata Whaiora.</w:t>
      </w:r>
      <w:r>
        <w:rPr>
          <w:lang w:eastAsia="en-NZ"/>
        </w:rPr>
        <w:t xml:space="preserve"> (Tangata whaiora)</w:t>
      </w:r>
    </w:p>
    <w:p w14:paraId="221DAB75" w14:textId="45BEF7A6" w:rsidR="007D549E" w:rsidRDefault="007D549E" w:rsidP="000E5422">
      <w:pPr>
        <w:pStyle w:val="Quote"/>
        <w:spacing w:beforeLines="60" w:before="144"/>
        <w:rPr>
          <w:lang w:eastAsia="en-NZ"/>
        </w:rPr>
      </w:pPr>
      <w:r w:rsidRPr="00920BD4">
        <w:rPr>
          <w:lang w:eastAsia="en-NZ"/>
        </w:rPr>
        <w:lastRenderedPageBreak/>
        <w:t>Parents too experience significant distress at not being able to Access services and Support for their young people.</w:t>
      </w:r>
      <w:r>
        <w:rPr>
          <w:lang w:eastAsia="en-NZ"/>
        </w:rPr>
        <w:t xml:space="preserve"> </w:t>
      </w:r>
      <w:r w:rsidRPr="069E4385">
        <w:rPr>
          <w:lang w:eastAsia="en-NZ"/>
        </w:rPr>
        <w:t>(Crown entity) </w:t>
      </w:r>
    </w:p>
    <w:p w14:paraId="674774FA" w14:textId="47CFFDFD" w:rsidR="007D549E" w:rsidRDefault="007D549E" w:rsidP="000E5422">
      <w:pPr>
        <w:pStyle w:val="Quote"/>
        <w:spacing w:beforeLines="60" w:before="144"/>
        <w:rPr>
          <w:lang w:eastAsia="en-NZ"/>
        </w:rPr>
      </w:pPr>
      <w:r w:rsidRPr="006C565E">
        <w:rPr>
          <w:lang w:eastAsia="en-NZ"/>
        </w:rPr>
        <w:t>Really like this, but curious about services and supports available at the moment for friends and whānau, where these exist around the country and what kind of Support family and friends can Access.</w:t>
      </w:r>
      <w:r>
        <w:rPr>
          <w:lang w:eastAsia="en-NZ"/>
        </w:rPr>
        <w:t xml:space="preserve"> </w:t>
      </w:r>
      <w:r w:rsidRPr="075BC9B8">
        <w:rPr>
          <w:lang w:eastAsia="en-NZ"/>
        </w:rPr>
        <w:t>(Tāngata</w:t>
      </w:r>
      <w:r>
        <w:rPr>
          <w:lang w:eastAsia="en-NZ"/>
        </w:rPr>
        <w:t xml:space="preserve"> whaiora) </w:t>
      </w:r>
      <w:r w:rsidRPr="006C565E">
        <w:rPr>
          <w:lang w:eastAsia="en-NZ"/>
        </w:rPr>
        <w:t>   </w:t>
      </w:r>
    </w:p>
    <w:p w14:paraId="2B1AE774" w14:textId="502A0852" w:rsidR="007D549E" w:rsidRDefault="005563EA" w:rsidP="000E5422">
      <w:pPr>
        <w:spacing w:beforeLines="60" w:before="144"/>
        <w:rPr>
          <w:lang w:eastAsia="en-NZ"/>
        </w:rPr>
      </w:pPr>
      <w:r>
        <w:rPr>
          <w:lang w:eastAsia="en-NZ"/>
        </w:rPr>
        <w:t xml:space="preserve">Having </w:t>
      </w:r>
      <w:r w:rsidR="008C2C2B">
        <w:rPr>
          <w:lang w:eastAsia="en-NZ"/>
        </w:rPr>
        <w:t xml:space="preserve">access to supports that can </w:t>
      </w:r>
      <w:r w:rsidR="002E080B">
        <w:rPr>
          <w:lang w:eastAsia="en-NZ"/>
        </w:rPr>
        <w:t>assist with employment, education</w:t>
      </w:r>
      <w:r w:rsidR="00881540">
        <w:rPr>
          <w:lang w:eastAsia="en-NZ"/>
        </w:rPr>
        <w:t>,</w:t>
      </w:r>
      <w:r w:rsidR="002E080B">
        <w:rPr>
          <w:lang w:eastAsia="en-NZ"/>
        </w:rPr>
        <w:t xml:space="preserve"> and parenting roles as well as supports for whānau </w:t>
      </w:r>
      <w:r w:rsidR="00565D43">
        <w:rPr>
          <w:lang w:eastAsia="en-NZ"/>
        </w:rPr>
        <w:t>were important themes that came through</w:t>
      </w:r>
      <w:r w:rsidR="00A647AA">
        <w:rPr>
          <w:lang w:eastAsia="en-NZ"/>
        </w:rPr>
        <w:t>,</w:t>
      </w:r>
      <w:r w:rsidR="00565D43">
        <w:rPr>
          <w:lang w:eastAsia="en-NZ"/>
        </w:rPr>
        <w:t xml:space="preserve"> particularly from t</w:t>
      </w:r>
      <w:r w:rsidR="008353B9">
        <w:rPr>
          <w:lang w:eastAsia="en-NZ"/>
        </w:rPr>
        <w:t>āngata whaiora.</w:t>
      </w:r>
      <w:r w:rsidR="007D0B77">
        <w:rPr>
          <w:lang w:eastAsia="en-NZ"/>
        </w:rPr>
        <w:t xml:space="preserve"> </w:t>
      </w:r>
      <w:r w:rsidR="002B45C8">
        <w:rPr>
          <w:lang w:eastAsia="en-NZ"/>
        </w:rPr>
        <w:t xml:space="preserve">Additions were included into He Ara </w:t>
      </w:r>
      <w:proofErr w:type="spellStart"/>
      <w:r w:rsidR="002B45C8">
        <w:rPr>
          <w:lang w:eastAsia="en-NZ"/>
        </w:rPr>
        <w:t>Āwhina</w:t>
      </w:r>
      <w:proofErr w:type="spellEnd"/>
      <w:r w:rsidR="002B45C8">
        <w:rPr>
          <w:lang w:eastAsia="en-NZ"/>
        </w:rPr>
        <w:t xml:space="preserve"> u</w:t>
      </w:r>
      <w:r w:rsidR="00065908">
        <w:rPr>
          <w:lang w:eastAsia="en-NZ"/>
        </w:rPr>
        <w:t>nder ‘</w:t>
      </w:r>
      <w:r w:rsidR="00F87DB8">
        <w:rPr>
          <w:lang w:eastAsia="en-NZ"/>
        </w:rPr>
        <w:t>a</w:t>
      </w:r>
      <w:r w:rsidR="00065908">
        <w:rPr>
          <w:lang w:eastAsia="en-NZ"/>
        </w:rPr>
        <w:t xml:space="preserve">ccess and options’ </w:t>
      </w:r>
      <w:r w:rsidR="00C1179E">
        <w:rPr>
          <w:lang w:eastAsia="en-NZ"/>
        </w:rPr>
        <w:t xml:space="preserve">to ensure that this can be </w:t>
      </w:r>
      <w:r w:rsidR="6946761A" w:rsidRPr="520697E2">
        <w:rPr>
          <w:lang w:eastAsia="en-NZ"/>
        </w:rPr>
        <w:t>measured</w:t>
      </w:r>
      <w:r w:rsidR="789705F2" w:rsidRPr="520697E2">
        <w:rPr>
          <w:lang w:eastAsia="en-NZ"/>
        </w:rPr>
        <w:t>.</w:t>
      </w:r>
    </w:p>
    <w:p w14:paraId="4BE66A8D" w14:textId="7DD33811" w:rsidR="00EE0041" w:rsidRPr="0083629C" w:rsidRDefault="00EE0041" w:rsidP="00FD10D0">
      <w:pPr>
        <w:pStyle w:val="Heading5"/>
      </w:pPr>
      <w:r>
        <w:t>Choice-based models</w:t>
      </w:r>
    </w:p>
    <w:p w14:paraId="4D5E6EC4" w14:textId="33A381CC" w:rsidR="00EE0041" w:rsidRPr="00104BC4" w:rsidRDefault="00EE0041" w:rsidP="000E5422">
      <w:pPr>
        <w:spacing w:beforeLines="60" w:before="144"/>
        <w:rPr>
          <w:lang w:eastAsia="en-NZ"/>
        </w:rPr>
      </w:pPr>
      <w:r w:rsidRPr="00827209">
        <w:rPr>
          <w:lang w:eastAsia="en-NZ"/>
        </w:rPr>
        <w:t xml:space="preserve">We received recommendations to strengthen existing wording around </w:t>
      </w:r>
      <w:r w:rsidR="00FD3C74">
        <w:rPr>
          <w:lang w:eastAsia="en-NZ"/>
        </w:rPr>
        <w:t>appropriate</w:t>
      </w:r>
      <w:r w:rsidR="00FD3C74" w:rsidRPr="00827209">
        <w:rPr>
          <w:lang w:eastAsia="en-NZ"/>
        </w:rPr>
        <w:t xml:space="preserve"> </w:t>
      </w:r>
      <w:r w:rsidRPr="00827209">
        <w:rPr>
          <w:lang w:eastAsia="en-NZ"/>
        </w:rPr>
        <w:t xml:space="preserve">and effective investment in the system. This included choice-based models of support and a variety of funding models. These were seen as key resources needed to support communities, whānau, volunteers and peer support workers in their response to distress and harm reduction. </w:t>
      </w:r>
    </w:p>
    <w:p w14:paraId="3ACC3975" w14:textId="58E59910" w:rsidR="00EE0041" w:rsidRDefault="00EE0041" w:rsidP="000E5422">
      <w:pPr>
        <w:pStyle w:val="Quote"/>
        <w:spacing w:beforeLines="60" w:before="144"/>
        <w:rPr>
          <w:lang w:eastAsia="en-NZ"/>
        </w:rPr>
      </w:pPr>
      <w:r w:rsidRPr="247CCE8A">
        <w:rPr>
          <w:lang w:eastAsia="en-NZ"/>
        </w:rPr>
        <w:t>I like the inclusion of individual and whanau funding models</w:t>
      </w:r>
      <w:r w:rsidR="00583AB5">
        <w:rPr>
          <w:lang w:eastAsia="en-NZ"/>
        </w:rPr>
        <w:t>.</w:t>
      </w:r>
      <w:r w:rsidRPr="247CCE8A">
        <w:rPr>
          <w:lang w:eastAsia="en-NZ"/>
        </w:rPr>
        <w:t xml:space="preserve"> </w:t>
      </w:r>
      <w:r w:rsidRPr="069E4385">
        <w:rPr>
          <w:lang w:eastAsia="en-NZ"/>
        </w:rPr>
        <w:t>(Consumer leadership group)</w:t>
      </w:r>
    </w:p>
    <w:p w14:paraId="47C518B1" w14:textId="7190CB26" w:rsidR="00EE0041" w:rsidRDefault="00EE0041" w:rsidP="000E5422">
      <w:pPr>
        <w:pStyle w:val="Quote"/>
        <w:spacing w:beforeLines="60" w:before="144"/>
        <w:rPr>
          <w:lang w:eastAsia="en-NZ"/>
        </w:rPr>
      </w:pPr>
      <w:r>
        <w:rPr>
          <w:lang w:eastAsia="en-NZ"/>
        </w:rPr>
        <w:t>…</w:t>
      </w:r>
      <w:r w:rsidRPr="001714C6">
        <w:rPr>
          <w:lang w:eastAsia="en-NZ"/>
        </w:rPr>
        <w:t>The introduction of choice based models strengthens community and Iwi based services, supporting innovation that is lacking in hospital based services.</w:t>
      </w:r>
      <w:r w:rsidR="003636FC">
        <w:rPr>
          <w:lang w:eastAsia="en-NZ"/>
        </w:rPr>
        <w:t xml:space="preserve"> </w:t>
      </w:r>
      <w:r>
        <w:rPr>
          <w:lang w:eastAsia="en-NZ"/>
        </w:rPr>
        <w:t>(Tangata whaiora)</w:t>
      </w:r>
    </w:p>
    <w:p w14:paraId="6F511A4F" w14:textId="5C7DB6C0" w:rsidR="00EE0041" w:rsidRDefault="009246E9" w:rsidP="000E5422">
      <w:pPr>
        <w:pStyle w:val="Quote"/>
        <w:spacing w:beforeLines="60" w:before="144"/>
        <w:rPr>
          <w:lang w:eastAsia="en-NZ"/>
        </w:rPr>
      </w:pPr>
      <w:r>
        <w:rPr>
          <w:lang w:eastAsia="en-NZ"/>
        </w:rPr>
        <w:t>…</w:t>
      </w:r>
      <w:r w:rsidR="00A969EC">
        <w:rPr>
          <w:lang w:eastAsia="en-NZ"/>
        </w:rPr>
        <w:t xml:space="preserve">b) </w:t>
      </w:r>
      <w:r w:rsidR="00EE0041" w:rsidRPr="00E54FA7">
        <w:rPr>
          <w:lang w:eastAsia="en-NZ"/>
        </w:rPr>
        <w:t>Investing adequately to support people at all levels of drug use. c) Ensuring dedicated funding for harm reduction. d) Funding essential roles such as volunteers and peer support workers</w:t>
      </w:r>
      <w:r w:rsidR="00583AB5">
        <w:rPr>
          <w:lang w:eastAsia="en-NZ"/>
        </w:rPr>
        <w:t xml:space="preserve"> </w:t>
      </w:r>
      <w:r w:rsidR="00EE0041" w:rsidRPr="00E54FA7">
        <w:rPr>
          <w:lang w:eastAsia="en-NZ"/>
        </w:rPr>
        <w:t>/</w:t>
      </w:r>
      <w:r w:rsidR="00583AB5">
        <w:rPr>
          <w:lang w:eastAsia="en-NZ"/>
        </w:rPr>
        <w:t xml:space="preserve"> </w:t>
      </w:r>
      <w:r w:rsidR="00EE0041" w:rsidRPr="00E54FA7">
        <w:rPr>
          <w:lang w:eastAsia="en-NZ"/>
        </w:rPr>
        <w:t>people with lived experience.</w:t>
      </w:r>
      <w:r w:rsidR="00EE0041">
        <w:rPr>
          <w:lang w:eastAsia="en-NZ"/>
        </w:rPr>
        <w:t xml:space="preserve"> </w:t>
      </w:r>
      <w:r w:rsidR="00EE0041" w:rsidRPr="069E4385">
        <w:rPr>
          <w:lang w:eastAsia="en-NZ"/>
        </w:rPr>
        <w:t>(Not-for-profit organisation)</w:t>
      </w:r>
    </w:p>
    <w:p w14:paraId="7BCDE4DE" w14:textId="5298408B" w:rsidR="00C24FA5" w:rsidRPr="00C24FA5" w:rsidRDefault="00F979F0" w:rsidP="000E5422">
      <w:pPr>
        <w:spacing w:beforeLines="60" w:before="144"/>
        <w:rPr>
          <w:lang w:eastAsia="en-NZ"/>
        </w:rPr>
      </w:pPr>
      <w:r>
        <w:rPr>
          <w:lang w:eastAsia="en-NZ"/>
        </w:rPr>
        <w:t xml:space="preserve">He Ara </w:t>
      </w:r>
      <w:proofErr w:type="spellStart"/>
      <w:r>
        <w:rPr>
          <w:lang w:eastAsia="en-NZ"/>
        </w:rPr>
        <w:t>Āwhina</w:t>
      </w:r>
      <w:proofErr w:type="spellEnd"/>
      <w:r>
        <w:rPr>
          <w:lang w:eastAsia="en-NZ"/>
        </w:rPr>
        <w:t xml:space="preserve"> now reflects th</w:t>
      </w:r>
      <w:r w:rsidR="00D40FE2">
        <w:rPr>
          <w:lang w:eastAsia="en-NZ"/>
        </w:rPr>
        <w:t xml:space="preserve">is hope for the future </w:t>
      </w:r>
      <w:r w:rsidR="00583AB5">
        <w:rPr>
          <w:lang w:eastAsia="en-NZ"/>
        </w:rPr>
        <w:t xml:space="preserve">– </w:t>
      </w:r>
      <w:r w:rsidR="00D40FE2">
        <w:rPr>
          <w:lang w:eastAsia="en-NZ"/>
        </w:rPr>
        <w:t>to have</w:t>
      </w:r>
      <w:r>
        <w:rPr>
          <w:lang w:eastAsia="en-NZ"/>
        </w:rPr>
        <w:t xml:space="preserve"> funding models </w:t>
      </w:r>
      <w:r w:rsidR="00B349A9">
        <w:rPr>
          <w:lang w:eastAsia="en-NZ"/>
        </w:rPr>
        <w:t xml:space="preserve">that </w:t>
      </w:r>
      <w:r>
        <w:rPr>
          <w:lang w:eastAsia="en-NZ"/>
        </w:rPr>
        <w:t>recognise and value volunteers, whānau</w:t>
      </w:r>
      <w:r w:rsidR="008A35A8">
        <w:rPr>
          <w:lang w:eastAsia="en-NZ"/>
        </w:rPr>
        <w:t>,</w:t>
      </w:r>
      <w:r w:rsidR="00BB59DD">
        <w:rPr>
          <w:lang w:eastAsia="en-NZ"/>
        </w:rPr>
        <w:t xml:space="preserve"> peers</w:t>
      </w:r>
      <w:r w:rsidR="008A35A8">
        <w:rPr>
          <w:lang w:eastAsia="en-NZ"/>
        </w:rPr>
        <w:t>,</w:t>
      </w:r>
      <w:r w:rsidR="00BB59DD">
        <w:rPr>
          <w:lang w:eastAsia="en-NZ"/>
        </w:rPr>
        <w:t xml:space="preserve"> </w:t>
      </w:r>
      <w:r w:rsidR="002D6B89">
        <w:rPr>
          <w:lang w:eastAsia="en-NZ"/>
        </w:rPr>
        <w:t xml:space="preserve">and community support groups. </w:t>
      </w:r>
      <w:r w:rsidR="63C8BB98" w:rsidRPr="3DB6D109">
        <w:rPr>
          <w:lang w:eastAsia="en-NZ"/>
        </w:rPr>
        <w:t>He Ara</w:t>
      </w:r>
      <w:r w:rsidR="63C8BB98" w:rsidRPr="520697E2">
        <w:rPr>
          <w:lang w:eastAsia="en-NZ"/>
        </w:rPr>
        <w:t xml:space="preserve"> </w:t>
      </w:r>
      <w:proofErr w:type="spellStart"/>
      <w:r w:rsidR="63C8BB98" w:rsidRPr="07920662">
        <w:rPr>
          <w:lang w:eastAsia="en-NZ"/>
        </w:rPr>
        <w:t>Āwhina</w:t>
      </w:r>
      <w:proofErr w:type="spellEnd"/>
      <w:r w:rsidR="00BF7B7C">
        <w:rPr>
          <w:lang w:eastAsia="en-NZ"/>
        </w:rPr>
        <w:t xml:space="preserve"> also </w:t>
      </w:r>
      <w:r w:rsidR="63C8BB98" w:rsidRPr="478328ED">
        <w:rPr>
          <w:lang w:eastAsia="en-NZ"/>
        </w:rPr>
        <w:t xml:space="preserve">reflects the </w:t>
      </w:r>
      <w:r w:rsidR="63C8BB98" w:rsidRPr="31BE61F2">
        <w:rPr>
          <w:lang w:eastAsia="en-NZ"/>
        </w:rPr>
        <w:t xml:space="preserve">aspirational </w:t>
      </w:r>
      <w:r w:rsidR="63C8BB98" w:rsidRPr="7935D288">
        <w:rPr>
          <w:lang w:eastAsia="en-NZ"/>
        </w:rPr>
        <w:t>statement</w:t>
      </w:r>
      <w:r w:rsidR="00B349A9">
        <w:rPr>
          <w:lang w:eastAsia="en-NZ"/>
        </w:rPr>
        <w:t xml:space="preserve"> that the system increasingly </w:t>
      </w:r>
      <w:r w:rsidR="00DB70D6">
        <w:rPr>
          <w:lang w:eastAsia="en-NZ"/>
        </w:rPr>
        <w:t xml:space="preserve">provides </w:t>
      </w:r>
      <w:r w:rsidR="006205B3">
        <w:rPr>
          <w:lang w:eastAsia="en-NZ"/>
        </w:rPr>
        <w:t xml:space="preserve">individualised funding and whānau funding models. </w:t>
      </w:r>
    </w:p>
    <w:p w14:paraId="30608B69" w14:textId="07626F70" w:rsidR="00653859" w:rsidRPr="00CF54D6" w:rsidRDefault="00653859" w:rsidP="00FD10D0">
      <w:pPr>
        <w:pStyle w:val="Heading5"/>
        <w:rPr>
          <w:color w:val="2B5262" w:themeColor="accent1"/>
          <w:lang w:val="en-GB"/>
        </w:rPr>
      </w:pPr>
      <w:r>
        <w:rPr>
          <w:lang w:val="en-GB"/>
        </w:rPr>
        <w:t xml:space="preserve">Respite and </w:t>
      </w:r>
      <w:r w:rsidRPr="21C1EB93">
        <w:rPr>
          <w:lang w:val="en-GB"/>
        </w:rPr>
        <w:t>healing</w:t>
      </w:r>
      <w:r>
        <w:rPr>
          <w:lang w:val="en-GB"/>
        </w:rPr>
        <w:t xml:space="preserve"> environments </w:t>
      </w:r>
    </w:p>
    <w:p w14:paraId="37BFD775" w14:textId="405E9093" w:rsidR="00CD5E2D" w:rsidRPr="002B5176" w:rsidRDefault="00653859" w:rsidP="000E5422">
      <w:pPr>
        <w:spacing w:beforeLines="60" w:before="144"/>
        <w:rPr>
          <w:rFonts w:cs="Arial"/>
          <w:lang w:val="mi-NZ"/>
        </w:rPr>
      </w:pPr>
      <w:r w:rsidRPr="07DE8859">
        <w:rPr>
          <w:lang w:val="en-GB" w:eastAsia="en-NZ"/>
        </w:rPr>
        <w:t xml:space="preserve">We heard from whānau and </w:t>
      </w:r>
      <w:r w:rsidRPr="21C1EB93">
        <w:rPr>
          <w:lang w:val="en-GB" w:eastAsia="en-NZ"/>
        </w:rPr>
        <w:t>tāngata</w:t>
      </w:r>
      <w:r w:rsidRPr="07DE8859">
        <w:rPr>
          <w:lang w:val="en-GB" w:eastAsia="en-NZ"/>
        </w:rPr>
        <w:t xml:space="preserve"> whaiora that they want access to more respite options </w:t>
      </w:r>
      <w:r w:rsidRPr="21C1EB93">
        <w:rPr>
          <w:lang w:val="en-GB" w:eastAsia="en-NZ"/>
        </w:rPr>
        <w:t>and supportive healing spaces</w:t>
      </w:r>
      <w:r w:rsidRPr="07DE8859">
        <w:rPr>
          <w:lang w:val="en-GB" w:eastAsia="en-NZ"/>
        </w:rPr>
        <w:t xml:space="preserve"> in the community.</w:t>
      </w:r>
      <w:r>
        <w:rPr>
          <w:lang w:val="en-GB" w:eastAsia="en-NZ"/>
        </w:rPr>
        <w:t xml:space="preserve"> </w:t>
      </w:r>
      <w:r w:rsidR="00923D26">
        <w:rPr>
          <w:lang w:val="en-GB" w:eastAsia="en-NZ"/>
        </w:rPr>
        <w:t xml:space="preserve">Clinicians also felt that these </w:t>
      </w:r>
      <w:r w:rsidR="0089428C">
        <w:rPr>
          <w:lang w:val="en-GB" w:eastAsia="en-NZ"/>
        </w:rPr>
        <w:t>spaces are an important part of the mental health and addiction system that should be named in the framework.</w:t>
      </w:r>
      <w:r w:rsidRPr="00A74099">
        <w:rPr>
          <w:rFonts w:cs="Arial"/>
          <w:lang w:val="mi-NZ"/>
        </w:rPr>
        <w:t xml:space="preserve"> </w:t>
      </w:r>
    </w:p>
    <w:p w14:paraId="76F2465B" w14:textId="748D2D19" w:rsidR="00FA2428" w:rsidRDefault="00FA2428" w:rsidP="000E5422">
      <w:pPr>
        <w:pStyle w:val="Quote"/>
        <w:spacing w:beforeLines="60" w:before="144"/>
        <w:rPr>
          <w:rStyle w:val="cf01"/>
          <w:rFonts w:ascii="Basic Sans" w:eastAsia="Basic Sans" w:hAnsi="Basic Sans" w:cs="Basic Sans"/>
        </w:rPr>
      </w:pPr>
      <w:r w:rsidRPr="4BBC3097">
        <w:rPr>
          <w:rStyle w:val="cf01"/>
          <w:rFonts w:ascii="Basic Sans" w:eastAsia="Basic Sans" w:hAnsi="Basic Sans" w:cs="Basic Sans"/>
          <w:sz w:val="24"/>
          <w:szCs w:val="24"/>
        </w:rPr>
        <w:lastRenderedPageBreak/>
        <w:t>Hospital settings are no longer regarded as acceptable spaces for support and care of those experiencing mental distress</w:t>
      </w:r>
      <w:r w:rsidR="005A6C4D">
        <w:rPr>
          <w:rStyle w:val="cf01"/>
          <w:rFonts w:ascii="Basic Sans" w:eastAsia="Basic Sans" w:hAnsi="Basic Sans" w:cs="Basic Sans"/>
          <w:sz w:val="24"/>
          <w:szCs w:val="24"/>
        </w:rPr>
        <w:t>.</w:t>
      </w:r>
      <w:r w:rsidRPr="4BBC3097">
        <w:rPr>
          <w:rStyle w:val="cf01"/>
          <w:rFonts w:ascii="Basic Sans" w:eastAsia="Basic Sans" w:hAnsi="Basic Sans" w:cs="Basic Sans"/>
          <w:sz w:val="24"/>
          <w:szCs w:val="24"/>
        </w:rPr>
        <w:t xml:space="preserve"> </w:t>
      </w:r>
      <w:r w:rsidRPr="4BBC3097">
        <w:rPr>
          <w:rFonts w:eastAsia="Basic Sans" w:cs="Basic Sans"/>
        </w:rPr>
        <w:t>(</w:t>
      </w:r>
      <w:r w:rsidRPr="069E4385">
        <w:rPr>
          <w:rFonts w:eastAsia="Basic Sans" w:cs="Basic Sans"/>
        </w:rPr>
        <w:t>Community service</w:t>
      </w:r>
      <w:r w:rsidRPr="4BBC3097">
        <w:rPr>
          <w:rFonts w:eastAsia="Basic Sans" w:cs="Basic Sans"/>
        </w:rPr>
        <w:t>)</w:t>
      </w:r>
    </w:p>
    <w:p w14:paraId="6DA2AF21" w14:textId="589CC81D" w:rsidR="00B6591D" w:rsidRPr="00B6591D" w:rsidRDefault="00B6591D" w:rsidP="000E5422">
      <w:pPr>
        <w:pStyle w:val="Quote"/>
        <w:spacing w:beforeLines="60" w:before="144"/>
        <w:rPr>
          <w:lang w:eastAsia="en-NZ"/>
        </w:rPr>
      </w:pPr>
      <w:r w:rsidRPr="00EE1112">
        <w:rPr>
          <w:lang w:eastAsia="en-NZ"/>
        </w:rPr>
        <w:t>Under ‘Access and options’, there could be an acknowledgement of the need for healing environments, for example, ‘We have access to environments that provide respite, healing and comfort’. </w:t>
      </w:r>
      <w:r w:rsidRPr="069E4385">
        <w:rPr>
          <w:lang w:eastAsia="en-NZ"/>
        </w:rPr>
        <w:t xml:space="preserve">(Organisation) </w:t>
      </w:r>
    </w:p>
    <w:p w14:paraId="018C0352" w14:textId="7EACB1C0" w:rsidR="005D7BF7" w:rsidRPr="005D7BF7" w:rsidRDefault="00B6591D" w:rsidP="000E5422">
      <w:pPr>
        <w:spacing w:beforeLines="60" w:before="144"/>
      </w:pPr>
      <w:r>
        <w:t xml:space="preserve">We used the suggestion in the quote above and included this in He Ara </w:t>
      </w:r>
      <w:proofErr w:type="spellStart"/>
      <w:r>
        <w:t>Āwhina</w:t>
      </w:r>
      <w:proofErr w:type="spellEnd"/>
      <w:r w:rsidR="0AE751C9">
        <w:t xml:space="preserve"> under the ‘</w:t>
      </w:r>
      <w:r w:rsidR="00771EF3">
        <w:t>a</w:t>
      </w:r>
      <w:r w:rsidR="0AE751C9">
        <w:t>ccess and options’ domain.</w:t>
      </w:r>
    </w:p>
    <w:p w14:paraId="729AED4F" w14:textId="0DCBCEF1" w:rsidR="001E44DF" w:rsidRDefault="00221D8D" w:rsidP="00931592">
      <w:pPr>
        <w:pStyle w:val="Heading5"/>
        <w:rPr>
          <w:lang w:val="mi-NZ"/>
        </w:rPr>
      </w:pPr>
      <w:r w:rsidRPr="002E68D6">
        <w:rPr>
          <w:lang w:val="mi-NZ"/>
        </w:rPr>
        <w:t xml:space="preserve">Access to </w:t>
      </w:r>
      <w:proofErr w:type="spellStart"/>
      <w:r w:rsidR="002E26E1" w:rsidRPr="002E68D6">
        <w:rPr>
          <w:lang w:val="mi-NZ"/>
        </w:rPr>
        <w:t>healthcare</w:t>
      </w:r>
      <w:proofErr w:type="spellEnd"/>
      <w:r w:rsidR="002E26E1" w:rsidRPr="002E68D6">
        <w:rPr>
          <w:lang w:val="mi-NZ"/>
        </w:rPr>
        <w:t xml:space="preserve"> </w:t>
      </w:r>
      <w:proofErr w:type="spellStart"/>
      <w:r w:rsidR="002E26E1" w:rsidRPr="002E68D6">
        <w:rPr>
          <w:lang w:val="mi-NZ"/>
        </w:rPr>
        <w:t>information</w:t>
      </w:r>
      <w:proofErr w:type="spellEnd"/>
    </w:p>
    <w:p w14:paraId="58A85AC4" w14:textId="2F75D6E2" w:rsidR="00A76275" w:rsidRPr="00104BC4" w:rsidRDefault="00A76275" w:rsidP="000E5422">
      <w:pPr>
        <w:spacing w:beforeLines="60" w:before="144"/>
      </w:pPr>
      <w:r w:rsidRPr="001827DD">
        <w:t>Tāngata whaiora shared their frustrations</w:t>
      </w:r>
      <w:r w:rsidR="00274E73" w:rsidRPr="001827DD">
        <w:t xml:space="preserve"> </w:t>
      </w:r>
      <w:r w:rsidR="00675B2F" w:rsidRPr="001827DD">
        <w:t xml:space="preserve">with information </w:t>
      </w:r>
      <w:r w:rsidRPr="001827DD">
        <w:t xml:space="preserve">sharing. Tāngata whaiora want easier access to their patient information and care plans. </w:t>
      </w:r>
    </w:p>
    <w:p w14:paraId="4DAF00C5" w14:textId="22655B1D" w:rsidR="00A76275" w:rsidRDefault="00A76275" w:rsidP="000E5422">
      <w:pPr>
        <w:pStyle w:val="Quote"/>
        <w:spacing w:beforeLines="60" w:before="144"/>
        <w:rPr>
          <w:lang w:eastAsia="en-NZ"/>
        </w:rPr>
      </w:pPr>
      <w:r w:rsidRPr="00413153">
        <w:rPr>
          <w:lang w:eastAsia="en-NZ"/>
        </w:rPr>
        <w:t xml:space="preserve">Information sharing and being open and transparent about how people can </w:t>
      </w:r>
      <w:r w:rsidR="00380D05">
        <w:rPr>
          <w:lang w:eastAsia="en-NZ"/>
        </w:rPr>
        <w:t>a</w:t>
      </w:r>
      <w:r w:rsidRPr="00413153">
        <w:rPr>
          <w:lang w:eastAsia="en-NZ"/>
        </w:rPr>
        <w:t>ccess their patient information</w:t>
      </w:r>
      <w:r>
        <w:t xml:space="preserve">… </w:t>
      </w:r>
      <w:r w:rsidRPr="0035175E">
        <w:rPr>
          <w:lang w:eastAsia="en-NZ"/>
        </w:rPr>
        <w:t>Hope for HNZ to have more single point of information so we can easily share information in the best interests of clients (such as primary care, pharmacies and other services)</w:t>
      </w:r>
      <w:r>
        <w:rPr>
          <w:lang w:eastAsia="en-NZ"/>
        </w:rPr>
        <w:t xml:space="preserve">. </w:t>
      </w:r>
      <w:r w:rsidRPr="0035175E">
        <w:rPr>
          <w:lang w:eastAsia="en-NZ"/>
        </w:rPr>
        <w:t>Being more connected would be helpful</w:t>
      </w:r>
      <w:r>
        <w:rPr>
          <w:lang w:eastAsia="en-NZ"/>
        </w:rPr>
        <w:t>, and</w:t>
      </w:r>
      <w:r w:rsidRPr="0035175E">
        <w:rPr>
          <w:lang w:eastAsia="en-NZ"/>
        </w:rPr>
        <w:t xml:space="preserve"> improving the speed of connecting people and services</w:t>
      </w:r>
      <w:r w:rsidR="00380D05">
        <w:rPr>
          <w:lang w:eastAsia="en-NZ"/>
        </w:rPr>
        <w:t>.</w:t>
      </w:r>
      <w:r>
        <w:rPr>
          <w:lang w:eastAsia="en-NZ"/>
        </w:rPr>
        <w:t xml:space="preserve"> </w:t>
      </w:r>
      <w:r w:rsidRPr="7DF8E1E8">
        <w:rPr>
          <w:lang w:eastAsia="en-NZ"/>
        </w:rPr>
        <w:t xml:space="preserve">(Tangata whaiora) </w:t>
      </w:r>
    </w:p>
    <w:p w14:paraId="3A132F0F" w14:textId="6FEB3331" w:rsidR="00876C83" w:rsidRPr="001827DD" w:rsidRDefault="00876C83" w:rsidP="000E5422">
      <w:pPr>
        <w:spacing w:beforeLines="60" w:before="144"/>
      </w:pPr>
      <w:r w:rsidRPr="001827DD">
        <w:t xml:space="preserve">Some </w:t>
      </w:r>
      <w:r w:rsidR="000044F2" w:rsidRPr="001827DD">
        <w:t>tāngata</w:t>
      </w:r>
      <w:r w:rsidRPr="001827DD">
        <w:t xml:space="preserve"> whaiora wanted more say in who can and cannot see their information. </w:t>
      </w:r>
      <w:r w:rsidR="536BB16F" w:rsidRPr="001827DD">
        <w:t>O</w:t>
      </w:r>
      <w:r w:rsidR="02CBB9AE" w:rsidRPr="001827DD">
        <w:t>thers</w:t>
      </w:r>
      <w:r w:rsidRPr="001827DD">
        <w:t xml:space="preserve"> wanted there to be an easier way for their information to be shared between services so that they don’t need to </w:t>
      </w:r>
      <w:r w:rsidR="00F956BE" w:rsidRPr="001827DD">
        <w:t>continuously retell</w:t>
      </w:r>
      <w:r w:rsidRPr="001827DD">
        <w:t xml:space="preserve"> their experiences of trauma and distress.</w:t>
      </w:r>
    </w:p>
    <w:p w14:paraId="238C887A" w14:textId="58411063" w:rsidR="00C604B0" w:rsidRPr="00C604B0" w:rsidRDefault="00C604B0" w:rsidP="000E5422">
      <w:pPr>
        <w:pStyle w:val="Quote"/>
        <w:spacing w:beforeLines="60" w:before="144"/>
        <w:rPr>
          <w:lang w:val="mi-NZ" w:eastAsia="en-NZ"/>
        </w:rPr>
      </w:pPr>
      <w:r w:rsidRPr="46356002">
        <w:rPr>
          <w:lang w:eastAsia="en-NZ"/>
        </w:rPr>
        <w:t>For young people who have had parents very involved in care, important to also know that they can choose to NOT have information shared. Whenever this happens, it should be a choice that people knowingly consent to</w:t>
      </w:r>
      <w:r w:rsidR="00C479BF">
        <w:rPr>
          <w:lang w:eastAsia="en-NZ"/>
        </w:rPr>
        <w:t>.</w:t>
      </w:r>
      <w:r w:rsidRPr="46356002">
        <w:rPr>
          <w:lang w:eastAsia="en-NZ"/>
        </w:rPr>
        <w:t xml:space="preserve"> </w:t>
      </w:r>
      <w:r w:rsidRPr="069E4385">
        <w:rPr>
          <w:lang w:eastAsia="en-NZ"/>
        </w:rPr>
        <w:t>(Lived experience group)</w:t>
      </w:r>
    </w:p>
    <w:p w14:paraId="481B3F22" w14:textId="24C9CA7F" w:rsidR="00547963" w:rsidRDefault="00A76275" w:rsidP="000E5422">
      <w:pPr>
        <w:pStyle w:val="Quote"/>
        <w:spacing w:beforeLines="60" w:before="144"/>
        <w:rPr>
          <w:lang w:eastAsia="en-NZ"/>
        </w:rPr>
      </w:pPr>
      <w:r w:rsidRPr="00EE5EB7">
        <w:rPr>
          <w:lang w:eastAsia="en-NZ"/>
        </w:rPr>
        <w:t>The CDHB recommends that Connected Care include the statement: we are able to access information pertaining to our own support and treatment, and all the providers supporting us in our wellbeing and recovery, work together and have a clear, cohesive, and connected understanding of the relevant information.</w:t>
      </w:r>
      <w:r>
        <w:rPr>
          <w:lang w:eastAsia="en-NZ"/>
        </w:rPr>
        <w:t xml:space="preserve"> </w:t>
      </w:r>
      <w:r w:rsidRPr="069E4385">
        <w:rPr>
          <w:lang w:eastAsia="en-NZ"/>
        </w:rPr>
        <w:t>(District health board</w:t>
      </w:r>
      <w:r>
        <w:rPr>
          <w:lang w:eastAsia="en-NZ"/>
        </w:rPr>
        <w:t xml:space="preserve">) </w:t>
      </w:r>
    </w:p>
    <w:p w14:paraId="5C66A9CD" w14:textId="2207C262" w:rsidR="004D41D2" w:rsidRDefault="00970EA6" w:rsidP="000E5422">
      <w:pPr>
        <w:spacing w:beforeLines="60" w:before="144"/>
        <w:rPr>
          <w:lang w:eastAsia="en-NZ"/>
        </w:rPr>
      </w:pPr>
      <w:r>
        <w:rPr>
          <w:lang w:eastAsia="en-NZ"/>
        </w:rPr>
        <w:t xml:space="preserve">He Ara </w:t>
      </w:r>
      <w:proofErr w:type="spellStart"/>
      <w:r>
        <w:rPr>
          <w:lang w:eastAsia="en-NZ"/>
        </w:rPr>
        <w:t>Āwhina</w:t>
      </w:r>
      <w:proofErr w:type="spellEnd"/>
      <w:r>
        <w:rPr>
          <w:lang w:eastAsia="en-NZ"/>
        </w:rPr>
        <w:t xml:space="preserve"> </w:t>
      </w:r>
      <w:r w:rsidR="00161A4E">
        <w:rPr>
          <w:lang w:eastAsia="en-NZ"/>
        </w:rPr>
        <w:t>incorporated this feedback under ‘</w:t>
      </w:r>
      <w:r w:rsidR="006E2689">
        <w:rPr>
          <w:lang w:eastAsia="en-NZ"/>
        </w:rPr>
        <w:t>p</w:t>
      </w:r>
      <w:r w:rsidR="7CD4AA80" w:rsidRPr="42828777">
        <w:rPr>
          <w:lang w:eastAsia="en-NZ"/>
        </w:rPr>
        <w:t>articipation</w:t>
      </w:r>
      <w:r w:rsidR="00161A4E">
        <w:rPr>
          <w:lang w:eastAsia="en-NZ"/>
        </w:rPr>
        <w:t xml:space="preserve"> and </w:t>
      </w:r>
      <w:r w:rsidR="7CD4AA80" w:rsidRPr="0926B386">
        <w:rPr>
          <w:lang w:eastAsia="en-NZ"/>
        </w:rPr>
        <w:t>leadership’</w:t>
      </w:r>
      <w:r w:rsidR="009A5422">
        <w:rPr>
          <w:lang w:eastAsia="en-NZ"/>
        </w:rPr>
        <w:t xml:space="preserve"> </w:t>
      </w:r>
      <w:r w:rsidR="004D41D2">
        <w:rPr>
          <w:lang w:eastAsia="en-NZ"/>
        </w:rPr>
        <w:t xml:space="preserve">to ensure that tāngata whaiora have easy access </w:t>
      </w:r>
      <w:r w:rsidR="004D41D2" w:rsidRPr="307600D0">
        <w:rPr>
          <w:lang w:eastAsia="en-NZ"/>
        </w:rPr>
        <w:t xml:space="preserve">to </w:t>
      </w:r>
      <w:r w:rsidR="004D41D2">
        <w:rPr>
          <w:lang w:eastAsia="en-NZ"/>
        </w:rPr>
        <w:t xml:space="preserve">their healthcare information. </w:t>
      </w:r>
    </w:p>
    <w:p w14:paraId="3A447D8B" w14:textId="05DC53B0" w:rsidR="006A4D33" w:rsidRPr="008436D3" w:rsidRDefault="004D41D2" w:rsidP="000E5422">
      <w:pPr>
        <w:spacing w:beforeLines="60" w:before="144"/>
        <w:rPr>
          <w:rFonts w:ascii="Basic Sans" w:hAnsi="Basic Sans"/>
          <w:lang w:eastAsia="en-NZ"/>
        </w:rPr>
      </w:pPr>
      <w:r w:rsidRPr="008436D3">
        <w:rPr>
          <w:rFonts w:ascii="Basic Sans" w:hAnsi="Basic Sans"/>
          <w:lang w:eastAsia="en-NZ"/>
        </w:rPr>
        <w:t>We can easily access our healthcare information. There is education and support to self-advocate and make informed decisions.</w:t>
      </w:r>
    </w:p>
    <w:p w14:paraId="5C6784B8" w14:textId="285CE6BD" w:rsidR="007522F8" w:rsidRDefault="26E8426E" w:rsidP="00931592">
      <w:pPr>
        <w:pStyle w:val="Heading5"/>
        <w:rPr>
          <w:color w:val="2B5262" w:themeColor="accent1"/>
        </w:rPr>
      </w:pPr>
      <w:r w:rsidRPr="26E8426E">
        <w:lastRenderedPageBreak/>
        <w:t>Active participation</w:t>
      </w:r>
    </w:p>
    <w:p w14:paraId="30146857" w14:textId="35B540DB" w:rsidR="007522F8" w:rsidRDefault="26E8426E" w:rsidP="000E5422">
      <w:pPr>
        <w:spacing w:beforeLines="60" w:before="144"/>
        <w:rPr>
          <w:lang w:val="mi-NZ"/>
        </w:rPr>
      </w:pPr>
      <w:proofErr w:type="spellStart"/>
      <w:r w:rsidRPr="26E8426E">
        <w:t>Tāngata</w:t>
      </w:r>
      <w:proofErr w:type="spellEnd"/>
      <w:r w:rsidRPr="26E8426E">
        <w:t xml:space="preserve"> </w:t>
      </w:r>
      <w:proofErr w:type="spellStart"/>
      <w:r w:rsidRPr="26E8426E">
        <w:t>whaiora</w:t>
      </w:r>
      <w:proofErr w:type="spellEnd"/>
      <w:r w:rsidRPr="26E8426E">
        <w:t xml:space="preserve"> and </w:t>
      </w:r>
      <w:proofErr w:type="spellStart"/>
      <w:r w:rsidRPr="26E8426E">
        <w:t>wh</w:t>
      </w:r>
      <w:proofErr w:type="spellEnd"/>
      <w:r w:rsidRPr="26E8426E">
        <w:rPr>
          <w:lang w:val="mi-NZ"/>
        </w:rPr>
        <w:t xml:space="preserve">ānau </w:t>
      </w:r>
      <w:proofErr w:type="spellStart"/>
      <w:r w:rsidR="00FC003E">
        <w:rPr>
          <w:lang w:val="mi-NZ"/>
        </w:rPr>
        <w:t>told</w:t>
      </w:r>
      <w:proofErr w:type="spellEnd"/>
      <w:r w:rsidR="00FC003E">
        <w:rPr>
          <w:lang w:val="mi-NZ"/>
        </w:rPr>
        <w:t xml:space="preserve"> </w:t>
      </w:r>
      <w:proofErr w:type="spellStart"/>
      <w:r w:rsidR="00FC003E">
        <w:rPr>
          <w:lang w:val="mi-NZ"/>
        </w:rPr>
        <w:t>us</w:t>
      </w:r>
      <w:proofErr w:type="spellEnd"/>
      <w:r w:rsidR="00FC003E">
        <w:rPr>
          <w:lang w:val="mi-NZ"/>
        </w:rPr>
        <w:t xml:space="preserve"> </w:t>
      </w:r>
      <w:proofErr w:type="spellStart"/>
      <w:r w:rsidR="00FC003E">
        <w:rPr>
          <w:lang w:val="mi-NZ"/>
        </w:rPr>
        <w:t>they</w:t>
      </w:r>
      <w:proofErr w:type="spellEnd"/>
      <w:r w:rsidR="00FC003E">
        <w:rPr>
          <w:lang w:val="mi-NZ"/>
        </w:rPr>
        <w:t xml:space="preserve"> </w:t>
      </w:r>
      <w:proofErr w:type="spellStart"/>
      <w:r w:rsidR="00FC003E">
        <w:rPr>
          <w:lang w:val="mi-NZ"/>
        </w:rPr>
        <w:t>want</w:t>
      </w:r>
      <w:proofErr w:type="spellEnd"/>
      <w:r w:rsidR="00FC003E">
        <w:rPr>
          <w:lang w:val="mi-NZ"/>
        </w:rPr>
        <w:t xml:space="preserve"> to </w:t>
      </w:r>
      <w:proofErr w:type="spellStart"/>
      <w:r w:rsidR="00FC003E">
        <w:rPr>
          <w:lang w:val="mi-NZ"/>
        </w:rPr>
        <w:t>be</w:t>
      </w:r>
      <w:proofErr w:type="spellEnd"/>
      <w:r w:rsidRPr="26E8426E">
        <w:rPr>
          <w:lang w:val="mi-NZ"/>
        </w:rPr>
        <w:t xml:space="preserve"> </w:t>
      </w:r>
      <w:proofErr w:type="spellStart"/>
      <w:r w:rsidRPr="26E8426E">
        <w:rPr>
          <w:lang w:val="mi-NZ"/>
        </w:rPr>
        <w:t>engaged</w:t>
      </w:r>
      <w:proofErr w:type="spellEnd"/>
      <w:r w:rsidRPr="26E8426E">
        <w:rPr>
          <w:lang w:val="mi-NZ"/>
        </w:rPr>
        <w:t xml:space="preserve"> </w:t>
      </w:r>
      <w:proofErr w:type="spellStart"/>
      <w:r w:rsidR="00FC003E">
        <w:rPr>
          <w:lang w:val="mi-NZ"/>
        </w:rPr>
        <w:t>in</w:t>
      </w:r>
      <w:proofErr w:type="spellEnd"/>
      <w:r w:rsidR="00FC003E">
        <w:rPr>
          <w:lang w:val="mi-NZ"/>
        </w:rPr>
        <w:t xml:space="preserve"> </w:t>
      </w:r>
      <w:proofErr w:type="spellStart"/>
      <w:r w:rsidR="00FC003E">
        <w:rPr>
          <w:lang w:val="mi-NZ"/>
        </w:rPr>
        <w:t>decision</w:t>
      </w:r>
      <w:proofErr w:type="spellEnd"/>
      <w:r w:rsidR="00FC003E">
        <w:rPr>
          <w:lang w:val="mi-NZ"/>
        </w:rPr>
        <w:t xml:space="preserve"> </w:t>
      </w:r>
      <w:proofErr w:type="spellStart"/>
      <w:r w:rsidR="00FC003E">
        <w:rPr>
          <w:lang w:val="mi-NZ"/>
        </w:rPr>
        <w:t>making</w:t>
      </w:r>
      <w:proofErr w:type="spellEnd"/>
      <w:r w:rsidR="00FC003E">
        <w:rPr>
          <w:lang w:val="mi-NZ"/>
        </w:rPr>
        <w:t xml:space="preserve"> </w:t>
      </w:r>
      <w:r w:rsidRPr="26E8426E">
        <w:rPr>
          <w:lang w:val="mi-NZ"/>
        </w:rPr>
        <w:t xml:space="preserve">and </w:t>
      </w:r>
      <w:proofErr w:type="spellStart"/>
      <w:r w:rsidRPr="26E8426E">
        <w:rPr>
          <w:lang w:val="mi-NZ"/>
        </w:rPr>
        <w:t>have</w:t>
      </w:r>
      <w:proofErr w:type="spellEnd"/>
      <w:r w:rsidRPr="26E8426E">
        <w:rPr>
          <w:lang w:val="mi-NZ"/>
        </w:rPr>
        <w:t xml:space="preserve"> </w:t>
      </w:r>
      <w:proofErr w:type="spellStart"/>
      <w:r w:rsidRPr="26E8426E">
        <w:rPr>
          <w:lang w:val="mi-NZ"/>
        </w:rPr>
        <w:t>opportunities</w:t>
      </w:r>
      <w:proofErr w:type="spellEnd"/>
      <w:r w:rsidRPr="26E8426E">
        <w:rPr>
          <w:lang w:val="mi-NZ"/>
        </w:rPr>
        <w:t xml:space="preserve"> to </w:t>
      </w:r>
      <w:proofErr w:type="spellStart"/>
      <w:r w:rsidRPr="26E8426E">
        <w:rPr>
          <w:lang w:val="mi-NZ"/>
        </w:rPr>
        <w:t>give</w:t>
      </w:r>
      <w:proofErr w:type="spellEnd"/>
      <w:r w:rsidRPr="26E8426E">
        <w:rPr>
          <w:lang w:val="mi-NZ"/>
        </w:rPr>
        <w:t xml:space="preserve"> </w:t>
      </w:r>
      <w:proofErr w:type="spellStart"/>
      <w:r w:rsidRPr="26E8426E">
        <w:rPr>
          <w:lang w:val="mi-NZ"/>
        </w:rPr>
        <w:t>feedback</w:t>
      </w:r>
      <w:proofErr w:type="spellEnd"/>
      <w:r w:rsidRPr="26E8426E">
        <w:rPr>
          <w:lang w:val="mi-NZ"/>
        </w:rPr>
        <w:t xml:space="preserve"> </w:t>
      </w:r>
      <w:proofErr w:type="spellStart"/>
      <w:r w:rsidRPr="26E8426E">
        <w:rPr>
          <w:lang w:val="mi-NZ"/>
        </w:rPr>
        <w:t>that</w:t>
      </w:r>
      <w:proofErr w:type="spellEnd"/>
      <w:r w:rsidRPr="26E8426E">
        <w:rPr>
          <w:lang w:val="mi-NZ"/>
        </w:rPr>
        <w:t xml:space="preserve"> </w:t>
      </w:r>
      <w:proofErr w:type="spellStart"/>
      <w:r w:rsidRPr="26E8426E">
        <w:rPr>
          <w:lang w:val="mi-NZ"/>
        </w:rPr>
        <w:t>will</w:t>
      </w:r>
      <w:proofErr w:type="spellEnd"/>
      <w:r w:rsidRPr="26E8426E">
        <w:rPr>
          <w:lang w:val="mi-NZ"/>
        </w:rPr>
        <w:t xml:space="preserve"> </w:t>
      </w:r>
      <w:proofErr w:type="spellStart"/>
      <w:r w:rsidRPr="26E8426E">
        <w:rPr>
          <w:lang w:val="mi-NZ"/>
        </w:rPr>
        <w:t>influence</w:t>
      </w:r>
      <w:proofErr w:type="spellEnd"/>
      <w:r w:rsidRPr="26E8426E">
        <w:rPr>
          <w:lang w:val="mi-NZ"/>
        </w:rPr>
        <w:t xml:space="preserve"> </w:t>
      </w:r>
      <w:proofErr w:type="spellStart"/>
      <w:r w:rsidRPr="26E8426E">
        <w:rPr>
          <w:lang w:val="mi-NZ"/>
        </w:rPr>
        <w:t>supports</w:t>
      </w:r>
      <w:proofErr w:type="spellEnd"/>
      <w:r w:rsidRPr="26E8426E">
        <w:rPr>
          <w:lang w:val="mi-NZ"/>
        </w:rPr>
        <w:t xml:space="preserve">, </w:t>
      </w:r>
      <w:proofErr w:type="spellStart"/>
      <w:r w:rsidRPr="26E8426E">
        <w:rPr>
          <w:lang w:val="mi-NZ"/>
        </w:rPr>
        <w:t>services</w:t>
      </w:r>
      <w:proofErr w:type="spellEnd"/>
      <w:r w:rsidRPr="26E8426E">
        <w:rPr>
          <w:lang w:val="mi-NZ"/>
        </w:rPr>
        <w:t xml:space="preserve">, </w:t>
      </w:r>
      <w:proofErr w:type="spellStart"/>
      <w:proofErr w:type="gramStart"/>
      <w:r w:rsidRPr="26E8426E">
        <w:rPr>
          <w:lang w:val="mi-NZ"/>
        </w:rPr>
        <w:t>workforce</w:t>
      </w:r>
      <w:proofErr w:type="spellEnd"/>
      <w:proofErr w:type="gramEnd"/>
      <w:r w:rsidRPr="26E8426E">
        <w:rPr>
          <w:lang w:val="mi-NZ"/>
        </w:rPr>
        <w:t xml:space="preserve"> and </w:t>
      </w:r>
      <w:proofErr w:type="spellStart"/>
      <w:r w:rsidRPr="26E8426E">
        <w:rPr>
          <w:lang w:val="mi-NZ"/>
        </w:rPr>
        <w:t>training</w:t>
      </w:r>
      <w:proofErr w:type="spellEnd"/>
      <w:r w:rsidRPr="26E8426E">
        <w:rPr>
          <w:lang w:val="mi-NZ"/>
        </w:rPr>
        <w:t xml:space="preserve">. </w:t>
      </w:r>
      <w:r w:rsidR="009D517C">
        <w:rPr>
          <w:lang w:val="mi-NZ"/>
        </w:rPr>
        <w:t xml:space="preserve">Tāngata </w:t>
      </w:r>
      <w:r w:rsidRPr="26E8426E">
        <w:rPr>
          <w:lang w:val="mi-NZ"/>
        </w:rPr>
        <w:t xml:space="preserve">whaiora </w:t>
      </w:r>
      <w:proofErr w:type="spellStart"/>
      <w:r w:rsidR="009D517C">
        <w:rPr>
          <w:lang w:val="mi-NZ"/>
        </w:rPr>
        <w:t>told</w:t>
      </w:r>
      <w:proofErr w:type="spellEnd"/>
      <w:r w:rsidR="009D517C">
        <w:rPr>
          <w:lang w:val="mi-NZ"/>
        </w:rPr>
        <w:t xml:space="preserve"> </w:t>
      </w:r>
      <w:proofErr w:type="spellStart"/>
      <w:r w:rsidR="009D517C">
        <w:rPr>
          <w:lang w:val="mi-NZ"/>
        </w:rPr>
        <w:t>us</w:t>
      </w:r>
      <w:proofErr w:type="spellEnd"/>
      <w:r w:rsidR="009D517C">
        <w:rPr>
          <w:lang w:val="mi-NZ"/>
        </w:rPr>
        <w:t xml:space="preserve"> </w:t>
      </w:r>
      <w:proofErr w:type="spellStart"/>
      <w:r w:rsidR="009D517C">
        <w:rPr>
          <w:lang w:val="mi-NZ"/>
        </w:rPr>
        <w:t>they</w:t>
      </w:r>
      <w:proofErr w:type="spellEnd"/>
      <w:r w:rsidRPr="26E8426E">
        <w:rPr>
          <w:lang w:val="mi-NZ"/>
        </w:rPr>
        <w:t xml:space="preserve"> </w:t>
      </w:r>
      <w:proofErr w:type="spellStart"/>
      <w:r w:rsidRPr="26E8426E">
        <w:rPr>
          <w:lang w:val="mi-NZ"/>
        </w:rPr>
        <w:t>want</w:t>
      </w:r>
      <w:r w:rsidR="009D517C">
        <w:rPr>
          <w:lang w:val="mi-NZ"/>
        </w:rPr>
        <w:t>ed</w:t>
      </w:r>
      <w:proofErr w:type="spellEnd"/>
      <w:r w:rsidR="009D517C">
        <w:rPr>
          <w:lang w:val="mi-NZ"/>
        </w:rPr>
        <w:t xml:space="preserve"> more </w:t>
      </w:r>
      <w:proofErr w:type="spellStart"/>
      <w:r w:rsidRPr="26E8426E">
        <w:rPr>
          <w:lang w:val="mi-NZ"/>
        </w:rPr>
        <w:t>opportunities</w:t>
      </w:r>
      <w:proofErr w:type="spellEnd"/>
      <w:r w:rsidRPr="26E8426E">
        <w:rPr>
          <w:lang w:val="mi-NZ"/>
        </w:rPr>
        <w:t xml:space="preserve"> where </w:t>
      </w:r>
      <w:proofErr w:type="spellStart"/>
      <w:r w:rsidRPr="26E8426E">
        <w:rPr>
          <w:lang w:val="mi-NZ"/>
        </w:rPr>
        <w:t>they</w:t>
      </w:r>
      <w:proofErr w:type="spellEnd"/>
      <w:r w:rsidRPr="26E8426E">
        <w:rPr>
          <w:lang w:val="mi-NZ"/>
        </w:rPr>
        <w:t xml:space="preserve"> </w:t>
      </w:r>
      <w:proofErr w:type="spellStart"/>
      <w:r w:rsidRPr="26E8426E">
        <w:rPr>
          <w:lang w:val="mi-NZ"/>
        </w:rPr>
        <w:t>can</w:t>
      </w:r>
      <w:proofErr w:type="spellEnd"/>
      <w:r w:rsidRPr="26E8426E">
        <w:rPr>
          <w:lang w:val="mi-NZ"/>
        </w:rPr>
        <w:t xml:space="preserve"> </w:t>
      </w:r>
      <w:proofErr w:type="spellStart"/>
      <w:r w:rsidRPr="26E8426E">
        <w:rPr>
          <w:lang w:val="mi-NZ"/>
        </w:rPr>
        <w:t>define</w:t>
      </w:r>
      <w:proofErr w:type="spellEnd"/>
      <w:r w:rsidRPr="26E8426E">
        <w:rPr>
          <w:lang w:val="mi-NZ"/>
        </w:rPr>
        <w:t xml:space="preserve"> </w:t>
      </w:r>
      <w:proofErr w:type="spellStart"/>
      <w:r w:rsidRPr="26E8426E">
        <w:rPr>
          <w:lang w:val="mi-NZ"/>
        </w:rPr>
        <w:t>their</w:t>
      </w:r>
      <w:proofErr w:type="spellEnd"/>
      <w:r w:rsidRPr="26E8426E">
        <w:rPr>
          <w:lang w:val="mi-NZ"/>
        </w:rPr>
        <w:t xml:space="preserve"> </w:t>
      </w:r>
      <w:proofErr w:type="spellStart"/>
      <w:r w:rsidRPr="26E8426E">
        <w:rPr>
          <w:lang w:val="mi-NZ"/>
        </w:rPr>
        <w:t>needs</w:t>
      </w:r>
      <w:proofErr w:type="spellEnd"/>
      <w:r w:rsidRPr="26E8426E">
        <w:rPr>
          <w:lang w:val="mi-NZ"/>
        </w:rPr>
        <w:t xml:space="preserve">, </w:t>
      </w:r>
      <w:proofErr w:type="spellStart"/>
      <w:r w:rsidRPr="26E8426E">
        <w:rPr>
          <w:lang w:val="mi-NZ"/>
        </w:rPr>
        <w:t>aspirations</w:t>
      </w:r>
      <w:proofErr w:type="spellEnd"/>
      <w:r w:rsidR="0091560F">
        <w:rPr>
          <w:lang w:val="mi-NZ"/>
        </w:rPr>
        <w:t>,</w:t>
      </w:r>
      <w:r w:rsidRPr="26E8426E">
        <w:rPr>
          <w:lang w:val="mi-NZ"/>
        </w:rPr>
        <w:t xml:space="preserve"> and </w:t>
      </w:r>
      <w:proofErr w:type="spellStart"/>
      <w:r w:rsidRPr="26E8426E">
        <w:rPr>
          <w:lang w:val="mi-NZ"/>
        </w:rPr>
        <w:t>experiences</w:t>
      </w:r>
      <w:proofErr w:type="spellEnd"/>
      <w:r w:rsidRPr="26E8426E">
        <w:rPr>
          <w:lang w:val="mi-NZ"/>
        </w:rPr>
        <w:t xml:space="preserve">, </w:t>
      </w:r>
      <w:proofErr w:type="spellStart"/>
      <w:r w:rsidRPr="26E8426E">
        <w:rPr>
          <w:lang w:val="mi-NZ"/>
        </w:rPr>
        <w:t>including</w:t>
      </w:r>
      <w:proofErr w:type="spellEnd"/>
      <w:r w:rsidRPr="26E8426E">
        <w:rPr>
          <w:lang w:val="mi-NZ"/>
        </w:rPr>
        <w:t xml:space="preserve"> </w:t>
      </w:r>
      <w:proofErr w:type="spellStart"/>
      <w:r w:rsidRPr="26E8426E">
        <w:rPr>
          <w:lang w:val="mi-NZ"/>
        </w:rPr>
        <w:t>what</w:t>
      </w:r>
      <w:proofErr w:type="spellEnd"/>
      <w:r w:rsidRPr="26E8426E">
        <w:rPr>
          <w:lang w:val="mi-NZ"/>
        </w:rPr>
        <w:t xml:space="preserve"> </w:t>
      </w:r>
      <w:proofErr w:type="spellStart"/>
      <w:r w:rsidRPr="26E8426E">
        <w:rPr>
          <w:lang w:val="mi-NZ"/>
        </w:rPr>
        <w:t>supports</w:t>
      </w:r>
      <w:proofErr w:type="spellEnd"/>
      <w:r w:rsidRPr="26E8426E">
        <w:rPr>
          <w:lang w:val="mi-NZ"/>
        </w:rPr>
        <w:t xml:space="preserve"> </w:t>
      </w:r>
      <w:proofErr w:type="spellStart"/>
      <w:r w:rsidRPr="26E8426E">
        <w:rPr>
          <w:lang w:val="mi-NZ"/>
        </w:rPr>
        <w:t>they</w:t>
      </w:r>
      <w:proofErr w:type="spellEnd"/>
      <w:r w:rsidRPr="26E8426E">
        <w:rPr>
          <w:lang w:val="mi-NZ"/>
        </w:rPr>
        <w:t xml:space="preserve"> </w:t>
      </w:r>
      <w:proofErr w:type="spellStart"/>
      <w:r w:rsidRPr="26E8426E">
        <w:rPr>
          <w:lang w:val="mi-NZ"/>
        </w:rPr>
        <w:t>need</w:t>
      </w:r>
      <w:proofErr w:type="spellEnd"/>
      <w:r w:rsidRPr="26E8426E">
        <w:rPr>
          <w:lang w:val="mi-NZ"/>
        </w:rPr>
        <w:t xml:space="preserve">, </w:t>
      </w:r>
      <w:proofErr w:type="spellStart"/>
      <w:r w:rsidRPr="26E8426E">
        <w:rPr>
          <w:lang w:val="mi-NZ"/>
        </w:rPr>
        <w:t>what</w:t>
      </w:r>
      <w:proofErr w:type="spellEnd"/>
      <w:r w:rsidRPr="26E8426E">
        <w:rPr>
          <w:lang w:val="mi-NZ"/>
        </w:rPr>
        <w:t xml:space="preserve"> </w:t>
      </w:r>
      <w:proofErr w:type="spellStart"/>
      <w:r w:rsidRPr="26E8426E">
        <w:rPr>
          <w:lang w:val="mi-NZ"/>
        </w:rPr>
        <w:t>works</w:t>
      </w:r>
      <w:proofErr w:type="spellEnd"/>
      <w:r w:rsidRPr="26E8426E">
        <w:rPr>
          <w:lang w:val="mi-NZ"/>
        </w:rPr>
        <w:t xml:space="preserve"> </w:t>
      </w:r>
      <w:r w:rsidR="00C479BF">
        <w:rPr>
          <w:lang w:val="mi-NZ"/>
        </w:rPr>
        <w:t xml:space="preserve">for </w:t>
      </w:r>
      <w:proofErr w:type="spellStart"/>
      <w:r w:rsidR="00C479BF">
        <w:rPr>
          <w:lang w:val="mi-NZ"/>
        </w:rPr>
        <w:t>them</w:t>
      </w:r>
      <w:proofErr w:type="spellEnd"/>
      <w:r w:rsidR="00734E39">
        <w:rPr>
          <w:lang w:val="mi-NZ"/>
        </w:rPr>
        <w:t>,</w:t>
      </w:r>
      <w:r w:rsidR="00C479BF">
        <w:rPr>
          <w:lang w:val="mi-NZ"/>
        </w:rPr>
        <w:t xml:space="preserve"> </w:t>
      </w:r>
      <w:r w:rsidRPr="26E8426E">
        <w:rPr>
          <w:lang w:val="mi-NZ"/>
        </w:rPr>
        <w:t xml:space="preserve">and </w:t>
      </w:r>
      <w:proofErr w:type="spellStart"/>
      <w:r w:rsidRPr="26E8426E">
        <w:rPr>
          <w:lang w:val="mi-NZ"/>
        </w:rPr>
        <w:t>what</w:t>
      </w:r>
      <w:proofErr w:type="spellEnd"/>
      <w:r w:rsidRPr="26E8426E">
        <w:rPr>
          <w:lang w:val="mi-NZ"/>
        </w:rPr>
        <w:t xml:space="preserve"> </w:t>
      </w:r>
      <w:proofErr w:type="spellStart"/>
      <w:r w:rsidRPr="26E8426E">
        <w:rPr>
          <w:lang w:val="mi-NZ"/>
        </w:rPr>
        <w:t>doesn’t</w:t>
      </w:r>
      <w:proofErr w:type="spellEnd"/>
      <w:r w:rsidRPr="26E8426E">
        <w:rPr>
          <w:lang w:val="mi-NZ"/>
        </w:rPr>
        <w:t xml:space="preserve">. </w:t>
      </w:r>
    </w:p>
    <w:p w14:paraId="683C700D" w14:textId="316AA719" w:rsidR="007522F8" w:rsidRDefault="26E8426E" w:rsidP="000E5422">
      <w:pPr>
        <w:pStyle w:val="Quote"/>
        <w:spacing w:beforeLines="60" w:before="144"/>
      </w:pPr>
      <w:r w:rsidRPr="26E8426E">
        <w:t>Tangata whaiora and whānau have advocated for self-determination through distress, substance use, or gambling harm to wellbeing and recovery for decades. Therefore, it is encouraged to see emphasis on the leadership of tangata whaiora and whānau in co-creating and co-producing mental health, addiction, and wellbeing policies acknowledged. However, Asian Family Services also believe that this might create barriers when there are insufficient resources to support and encourage leadership and participation, especially for Asian and ethnic minority groups whose English is not their first language. (Organisation)</w:t>
      </w:r>
    </w:p>
    <w:p w14:paraId="1A56D563" w14:textId="6F1A373E" w:rsidR="007522F8" w:rsidRPr="008436D3" w:rsidRDefault="26E8426E" w:rsidP="000E5422">
      <w:pPr>
        <w:spacing w:beforeLines="60" w:before="144"/>
        <w:rPr>
          <w:rFonts w:ascii="Basic Sans" w:hAnsi="Basic Sans"/>
        </w:rPr>
      </w:pPr>
      <w:r w:rsidRPr="26E8426E">
        <w:t>Additional wording was included in the section of the framework, ‘</w:t>
      </w:r>
      <w:r w:rsidR="00B94952">
        <w:t>p</w:t>
      </w:r>
      <w:r w:rsidRPr="26E8426E">
        <w:t xml:space="preserve">articipation and </w:t>
      </w:r>
      <w:r w:rsidR="00B94952">
        <w:t>l</w:t>
      </w:r>
      <w:r w:rsidRPr="26E8426E">
        <w:t>eadership’</w:t>
      </w:r>
      <w:r w:rsidR="00C479BF">
        <w:t>,</w:t>
      </w:r>
      <w:r w:rsidRPr="26E8426E">
        <w:t xml:space="preserve"> to reflect this feedback</w:t>
      </w:r>
      <w:r w:rsidR="00E505C2">
        <w:t>.</w:t>
      </w:r>
      <w:r w:rsidRPr="26E8426E">
        <w:t xml:space="preserve"> </w:t>
      </w:r>
      <w:r w:rsidR="00E505C2" w:rsidRPr="008436D3">
        <w:rPr>
          <w:rFonts w:ascii="Basic Sans" w:hAnsi="Basic Sans"/>
        </w:rPr>
        <w:t>Tāngata whaiora and whānau lead and co-produce policies, supports and services, responses, models of care, research, and training.</w:t>
      </w:r>
    </w:p>
    <w:p w14:paraId="5B8B78B3" w14:textId="31D888B6" w:rsidR="007522F8" w:rsidRDefault="26E8426E" w:rsidP="000E5422">
      <w:pPr>
        <w:spacing w:beforeLines="60" w:before="144"/>
        <w:rPr>
          <w:rFonts w:eastAsia="Arial" w:cs="Arial"/>
        </w:rPr>
      </w:pPr>
      <w:r w:rsidRPr="26E8426E">
        <w:rPr>
          <w:rFonts w:eastAsia="Arial" w:cs="Arial"/>
        </w:rPr>
        <w:t xml:space="preserve">We also received feedback </w:t>
      </w:r>
      <w:r w:rsidR="00B67072">
        <w:rPr>
          <w:rFonts w:eastAsia="Arial" w:cs="Arial"/>
        </w:rPr>
        <w:t xml:space="preserve">asking us </w:t>
      </w:r>
      <w:r w:rsidRPr="26E8426E">
        <w:rPr>
          <w:rFonts w:eastAsia="Arial" w:cs="Arial"/>
        </w:rPr>
        <w:t xml:space="preserve">to emphasise better infrastructure and resourcing to enable this participation, diverse leadership, and emerging leaders in communities. This was also </w:t>
      </w:r>
      <w:r w:rsidR="00B67072">
        <w:rPr>
          <w:rFonts w:eastAsia="Arial" w:cs="Arial"/>
        </w:rPr>
        <w:t>given greater emphasis</w:t>
      </w:r>
      <w:r w:rsidRPr="26E8426E">
        <w:rPr>
          <w:rFonts w:eastAsia="Arial" w:cs="Arial"/>
        </w:rPr>
        <w:t xml:space="preserve"> in the framework.</w:t>
      </w:r>
    </w:p>
    <w:p w14:paraId="1B736F13" w14:textId="0B22D18E" w:rsidR="00620372" w:rsidRPr="00620372" w:rsidRDefault="26E8426E" w:rsidP="000E5422">
      <w:pPr>
        <w:pStyle w:val="Quote"/>
        <w:spacing w:beforeLines="60" w:before="144"/>
      </w:pPr>
      <w:r w:rsidRPr="26E8426E">
        <w:t>…I know people who have gone into roles and felt overwhelmed and under prepared as no support network to guide that. The support and development is key to making these leadership and participation opportunities work well for people taking them up. (Tangata whaiora</w:t>
      </w:r>
      <w:r>
        <w:t>)</w:t>
      </w:r>
    </w:p>
    <w:p w14:paraId="39E7FD6C" w14:textId="39748FC7" w:rsidR="007522F8" w:rsidRDefault="006E7E6E" w:rsidP="00931592">
      <w:pPr>
        <w:pStyle w:val="Heading5"/>
      </w:pPr>
      <w:r>
        <w:t xml:space="preserve">Medication and </w:t>
      </w:r>
      <w:r w:rsidR="00401E34">
        <w:t>p</w:t>
      </w:r>
      <w:r w:rsidR="00823A20">
        <w:t>hysical health</w:t>
      </w:r>
      <w:r w:rsidR="00540D5C">
        <w:t xml:space="preserve"> </w:t>
      </w:r>
    </w:p>
    <w:p w14:paraId="45E69D08" w14:textId="6F2C611B" w:rsidR="0008030D" w:rsidRPr="0008030D" w:rsidRDefault="00281D54" w:rsidP="000E5422">
      <w:pPr>
        <w:spacing w:beforeLines="60" w:before="144"/>
      </w:pPr>
      <w:r>
        <w:t xml:space="preserve">We heard from tāngata whaiora and whānau that mental health distress and </w:t>
      </w:r>
      <w:r w:rsidR="004303EC">
        <w:t>the use of medications</w:t>
      </w:r>
      <w:r w:rsidR="00401E34">
        <w:t>,</w:t>
      </w:r>
      <w:r w:rsidR="004303EC">
        <w:t xml:space="preserve"> or other </w:t>
      </w:r>
      <w:r w:rsidR="00D90012">
        <w:t>substance</w:t>
      </w:r>
      <w:r w:rsidR="004303EC">
        <w:t>s</w:t>
      </w:r>
      <w:r w:rsidR="00401E34">
        <w:t>,</w:t>
      </w:r>
      <w:r w:rsidR="00D90012">
        <w:t xml:space="preserve"> can greatly impact physical health. </w:t>
      </w:r>
      <w:r w:rsidR="00776388">
        <w:t>E</w:t>
      </w:r>
      <w:r w:rsidR="00B70F07">
        <w:t xml:space="preserve">ffective </w:t>
      </w:r>
      <w:r w:rsidR="009C580E">
        <w:t xml:space="preserve">and connected </w:t>
      </w:r>
      <w:r w:rsidR="00B70F07">
        <w:t xml:space="preserve">services </w:t>
      </w:r>
      <w:r w:rsidR="00EA3A83">
        <w:t>should</w:t>
      </w:r>
      <w:r w:rsidR="00755C8C">
        <w:t xml:space="preserve"> </w:t>
      </w:r>
      <w:r w:rsidR="00EA3A83">
        <w:t>/</w:t>
      </w:r>
      <w:r w:rsidR="00755C8C">
        <w:t xml:space="preserve"> </w:t>
      </w:r>
      <w:r w:rsidR="00EA3A83">
        <w:t xml:space="preserve">must </w:t>
      </w:r>
      <w:r w:rsidR="0008030D">
        <w:t>provid</w:t>
      </w:r>
      <w:r w:rsidR="00776388">
        <w:t>e</w:t>
      </w:r>
      <w:r w:rsidR="0008030D" w:rsidRPr="0008030D">
        <w:t xml:space="preserve"> information and support that</w:t>
      </w:r>
      <w:r w:rsidR="00152E92">
        <w:t xml:space="preserve"> </w:t>
      </w:r>
      <w:r w:rsidR="00A55D21">
        <w:t>enables equitable physical health for tāngata whaiora</w:t>
      </w:r>
      <w:r w:rsidR="00D82BCF">
        <w:t xml:space="preserve">. </w:t>
      </w:r>
    </w:p>
    <w:p w14:paraId="103EAFFE" w14:textId="13C69180" w:rsidR="00C80DC1" w:rsidRDefault="00E01A96" w:rsidP="000E5422">
      <w:pPr>
        <w:pStyle w:val="Quote"/>
        <w:spacing w:beforeLines="60" w:before="144"/>
        <w:rPr>
          <w:rStyle w:val="normaltextrun"/>
        </w:rPr>
      </w:pPr>
      <w:r w:rsidRPr="00E01A96">
        <w:rPr>
          <w:rStyle w:val="normaltextrun"/>
        </w:rPr>
        <w:t xml:space="preserve">We recommend an explicit reference to effective connection between mental health and other primary and secondary health services to address the systematic barriers to </w:t>
      </w:r>
      <w:r w:rsidRPr="00E01A96">
        <w:rPr>
          <w:rStyle w:val="findhit"/>
        </w:rPr>
        <w:t>physical</w:t>
      </w:r>
      <w:r w:rsidRPr="00E01A96">
        <w:rPr>
          <w:rStyle w:val="normaltextrun"/>
        </w:rPr>
        <w:t xml:space="preserve"> health equity for tāngata </w:t>
      </w:r>
      <w:r w:rsidR="00147614" w:rsidRPr="00E01A96">
        <w:rPr>
          <w:rStyle w:val="normaltextrun"/>
        </w:rPr>
        <w:t xml:space="preserve">whaiora. </w:t>
      </w:r>
      <w:r w:rsidR="00147614" w:rsidRPr="069E4385">
        <w:rPr>
          <w:rStyle w:val="normaltextrun"/>
        </w:rPr>
        <w:t>(Charity)</w:t>
      </w:r>
      <w:r w:rsidRPr="069E4385">
        <w:rPr>
          <w:rStyle w:val="normaltextrun"/>
        </w:rPr>
        <w:t> </w:t>
      </w:r>
    </w:p>
    <w:p w14:paraId="6310002A" w14:textId="13B891A9" w:rsidR="00E01A96" w:rsidRDefault="00147614" w:rsidP="000E5422">
      <w:pPr>
        <w:pStyle w:val="Quote"/>
        <w:spacing w:beforeLines="60" w:before="144"/>
        <w:rPr>
          <w:rStyle w:val="normaltextrun"/>
        </w:rPr>
      </w:pPr>
      <w:r w:rsidRPr="00147614">
        <w:rPr>
          <w:rStyle w:val="normaltextrun"/>
        </w:rPr>
        <w:lastRenderedPageBreak/>
        <w:t xml:space="preserve">Addiction is often treated purely as a mental health diagnosis but substance use is also linked to important </w:t>
      </w:r>
      <w:r w:rsidRPr="00147614">
        <w:rPr>
          <w:rStyle w:val="findhit"/>
        </w:rPr>
        <w:t>physical</w:t>
      </w:r>
      <w:r w:rsidRPr="00147614">
        <w:rPr>
          <w:rStyle w:val="normaltextrun"/>
        </w:rPr>
        <w:t xml:space="preserve"> health impacts (both acute injury and chronic harm) which also require treatment. </w:t>
      </w:r>
      <w:r w:rsidRPr="069E4385">
        <w:rPr>
          <w:rStyle w:val="normaltextrun"/>
        </w:rPr>
        <w:t>(Not-for-profit organisation)</w:t>
      </w:r>
    </w:p>
    <w:p w14:paraId="555C5EF1" w14:textId="19CD2B64" w:rsidR="001241BD" w:rsidRDefault="001241BD" w:rsidP="000E5422">
      <w:pPr>
        <w:pStyle w:val="Quote"/>
        <w:spacing w:beforeLines="60" w:before="144"/>
      </w:pPr>
      <w:r w:rsidRPr="001241BD">
        <w:rPr>
          <w:rStyle w:val="normaltextrun"/>
        </w:rPr>
        <w:t xml:space="preserve">Believe in Tapa </w:t>
      </w:r>
      <w:proofErr w:type="spellStart"/>
      <w:r w:rsidRPr="001241BD">
        <w:rPr>
          <w:rStyle w:val="normaltextrun"/>
        </w:rPr>
        <w:t>Wha</w:t>
      </w:r>
      <w:proofErr w:type="spellEnd"/>
      <w:r w:rsidRPr="001241BD">
        <w:rPr>
          <w:rStyle w:val="normaltextrun"/>
        </w:rPr>
        <w:t xml:space="preserve"> and similar models of inclusive and comprehensive</w:t>
      </w:r>
      <w:r w:rsidR="00F93D21">
        <w:rPr>
          <w:rStyle w:val="normaltextrun"/>
        </w:rPr>
        <w:t xml:space="preserve"> </w:t>
      </w:r>
      <w:r w:rsidRPr="001241BD">
        <w:rPr>
          <w:rStyle w:val="normaltextrun"/>
        </w:rPr>
        <w:t>/</w:t>
      </w:r>
      <w:r w:rsidR="00F93D21">
        <w:rPr>
          <w:rStyle w:val="normaltextrun"/>
        </w:rPr>
        <w:t xml:space="preserve"> </w:t>
      </w:r>
      <w:r w:rsidRPr="001241BD">
        <w:rPr>
          <w:rStyle w:val="normaltextrun"/>
        </w:rPr>
        <w:t xml:space="preserve">coordinated healthcare. Mental health as being treated in a fragmented and separate manner from </w:t>
      </w:r>
      <w:r w:rsidRPr="001241BD">
        <w:rPr>
          <w:rStyle w:val="findhit"/>
        </w:rPr>
        <w:t>physical health</w:t>
      </w:r>
      <w:r w:rsidRPr="001241BD">
        <w:rPr>
          <w:rStyle w:val="normaltextrun"/>
        </w:rPr>
        <w:t xml:space="preserve"> and welfare needs. Believe attributable to the emphasis on the medical model of healthcare which has tended to treat mental and physical as separate entities and alienated from social</w:t>
      </w:r>
      <w:r w:rsidR="00F93D21">
        <w:rPr>
          <w:rStyle w:val="normaltextrun"/>
        </w:rPr>
        <w:t xml:space="preserve"> </w:t>
      </w:r>
      <w:r w:rsidRPr="001241BD">
        <w:rPr>
          <w:rStyle w:val="normaltextrun"/>
        </w:rPr>
        <w:t>/</w:t>
      </w:r>
      <w:r w:rsidR="00F93D21">
        <w:rPr>
          <w:rStyle w:val="normaltextrun"/>
        </w:rPr>
        <w:t xml:space="preserve"> </w:t>
      </w:r>
      <w:r w:rsidRPr="001241BD">
        <w:rPr>
          <w:rStyle w:val="normaltextrun"/>
        </w:rPr>
        <w:t>spiritual aspects.</w:t>
      </w:r>
      <w:r>
        <w:rPr>
          <w:rStyle w:val="normaltextrun"/>
        </w:rPr>
        <w:t xml:space="preserve"> </w:t>
      </w:r>
      <w:r w:rsidRPr="7DF8E1E8">
        <w:rPr>
          <w:rStyle w:val="normaltextrun"/>
        </w:rPr>
        <w:t>(Tangata whaiora</w:t>
      </w:r>
      <w:r w:rsidR="006116CF">
        <w:t>)</w:t>
      </w:r>
    </w:p>
    <w:p w14:paraId="7A72F974" w14:textId="58ADA2D3" w:rsidR="0078459B" w:rsidRPr="00947DB3" w:rsidRDefault="59144CB3" w:rsidP="000E5422">
      <w:pPr>
        <w:spacing w:beforeLines="60" w:before="144"/>
      </w:pPr>
      <w:r>
        <w:t>This a</w:t>
      </w:r>
      <w:r w:rsidR="53C00D6F">
        <w:t>ddition</w:t>
      </w:r>
      <w:r w:rsidR="00AD54DF">
        <w:t xml:space="preserve"> was made to the framework</w:t>
      </w:r>
      <w:r w:rsidR="42D23695">
        <w:t>:</w:t>
      </w:r>
      <w:r>
        <w:t xml:space="preserve"> </w:t>
      </w:r>
      <w:r w:rsidRPr="008436D3">
        <w:rPr>
          <w:rFonts w:ascii="Basic Sans" w:hAnsi="Basic Sans"/>
        </w:rPr>
        <w:t>Medication is prescribed safely, and we have support if we choose to come off psychiatric medication.</w:t>
      </w:r>
      <w:r w:rsidR="00947DB3" w:rsidRPr="0D70A28C">
        <w:rPr>
          <w:b/>
          <w:bCs/>
          <w:i/>
          <w:iCs/>
        </w:rPr>
        <w:t xml:space="preserve"> </w:t>
      </w:r>
      <w:r w:rsidR="00947DB3">
        <w:t>This can be found under the ‘</w:t>
      </w:r>
      <w:r w:rsidR="42D23695">
        <w:t>s</w:t>
      </w:r>
      <w:r w:rsidR="00947DB3">
        <w:t>afety and rights’ domain.</w:t>
      </w:r>
    </w:p>
    <w:p w14:paraId="2B7F2A87" w14:textId="7EE69A66" w:rsidR="00947DB3" w:rsidRDefault="001803B0" w:rsidP="000E5422">
      <w:pPr>
        <w:spacing w:beforeLines="60" w:before="144"/>
      </w:pPr>
      <w:r>
        <w:t>Feedback through con</w:t>
      </w:r>
      <w:r w:rsidR="0074267E">
        <w:t xml:space="preserve">sultation </w:t>
      </w:r>
      <w:r w:rsidR="00BE3541">
        <w:t xml:space="preserve">also </w:t>
      </w:r>
      <w:r>
        <w:t xml:space="preserve">contributed to the inclusion of </w:t>
      </w:r>
      <w:r w:rsidR="00C07A78">
        <w:t xml:space="preserve">excellent care from </w:t>
      </w:r>
      <w:r w:rsidR="00AD54DF">
        <w:t>physical health services</w:t>
      </w:r>
      <w:r w:rsidR="00E34F93">
        <w:t>:</w:t>
      </w:r>
      <w:r w:rsidR="007179B8">
        <w:t xml:space="preserve"> </w:t>
      </w:r>
    </w:p>
    <w:p w14:paraId="4FFA1D51" w14:textId="527B0BB9" w:rsidR="00A630F0" w:rsidRPr="008436D3" w:rsidRDefault="00947DB3" w:rsidP="000E5422">
      <w:pPr>
        <w:spacing w:beforeLines="60" w:before="144"/>
        <w:rPr>
          <w:rFonts w:ascii="Basic Sans" w:hAnsi="Basic Sans"/>
        </w:rPr>
      </w:pPr>
      <w:r w:rsidRPr="008436D3">
        <w:rPr>
          <w:rFonts w:ascii="Basic Sans" w:hAnsi="Basic Sans"/>
        </w:rPr>
        <w:t xml:space="preserve">We benefit from dedicated action across government to prevent suicide, distress, substance harm and gambling harm, and to eliminate the physical health, income, and wellbeing inequities we experience. </w:t>
      </w:r>
    </w:p>
    <w:p w14:paraId="3373AD36" w14:textId="77777777" w:rsidR="00D42D44" w:rsidRPr="008436D3" w:rsidRDefault="00D42D44" w:rsidP="000E5422">
      <w:pPr>
        <w:spacing w:beforeLines="60" w:before="144"/>
        <w:rPr>
          <w:rFonts w:ascii="Basic Sans" w:hAnsi="Basic Sans"/>
        </w:rPr>
      </w:pPr>
      <w:r w:rsidRPr="008436D3">
        <w:rPr>
          <w:rFonts w:ascii="Basic Sans" w:hAnsi="Basic Sans"/>
        </w:rPr>
        <w:t>Physical health services provide us with excellent care, address access barriers, biases, and diagnostic overshadowing.</w:t>
      </w:r>
    </w:p>
    <w:p w14:paraId="3C4D272D" w14:textId="4B093F1C" w:rsidR="00AD54DF" w:rsidRPr="00AD54DF" w:rsidRDefault="00947DB3" w:rsidP="000E5422">
      <w:pPr>
        <w:spacing w:beforeLines="60" w:before="144"/>
      </w:pPr>
      <w:r>
        <w:t>Addressing</w:t>
      </w:r>
      <w:r w:rsidR="0030106F">
        <w:t xml:space="preserve"> </w:t>
      </w:r>
      <w:r w:rsidR="001A3B3A">
        <w:t>diagnostic overshadowing</w:t>
      </w:r>
      <w:r>
        <w:t xml:space="preserve"> was an important inclusion</w:t>
      </w:r>
      <w:r w:rsidR="001A3B3A">
        <w:t xml:space="preserve">, </w:t>
      </w:r>
      <w:r>
        <w:t xml:space="preserve">this is </w:t>
      </w:r>
      <w:r w:rsidR="001A3B3A" w:rsidRPr="001A3B3A">
        <w:t>where symptoms of a person’s physical health issues are assumed to be part of their mental health or addiction experiences</w:t>
      </w:r>
      <w:r w:rsidR="00E73A4A">
        <w:t xml:space="preserve"> and go overlooked or untreated as a result</w:t>
      </w:r>
      <w:r w:rsidR="00815741">
        <w:t xml:space="preserve">. </w:t>
      </w:r>
      <w:r>
        <w:t>These additions can be found under ‘</w:t>
      </w:r>
      <w:r w:rsidR="00837A06">
        <w:t>e</w:t>
      </w:r>
      <w:r>
        <w:t xml:space="preserve">ffectiveness’ in the framework. </w:t>
      </w:r>
    </w:p>
    <w:p w14:paraId="14C16FEC" w14:textId="663E3D1D" w:rsidR="00F27C78" w:rsidRPr="00DB1E02" w:rsidRDefault="00F27C78" w:rsidP="000E5422">
      <w:pPr>
        <w:pStyle w:val="paragraph"/>
        <w:spacing w:beforeLines="60" w:before="144" w:beforeAutospacing="0" w:after="160" w:afterAutospacing="0" w:line="276" w:lineRule="auto"/>
        <w:textAlignment w:val="baseline"/>
        <w:rPr>
          <w:color w:val="005E85" w:themeColor="text2"/>
        </w:rPr>
      </w:pPr>
    </w:p>
    <w:p w14:paraId="1EA4ED10" w14:textId="77777777" w:rsidR="00CB7AC2" w:rsidRPr="00DB1E02" w:rsidRDefault="00CB7AC2" w:rsidP="000E5422">
      <w:pPr>
        <w:spacing w:beforeLines="60" w:before="144"/>
        <w:rPr>
          <w:rFonts w:eastAsiaTheme="majorEastAsia" w:cs="Arial"/>
          <w:b/>
          <w:bCs/>
          <w:iCs/>
          <w:color w:val="005E85" w:themeColor="text2"/>
          <w:sz w:val="40"/>
          <w:szCs w:val="28"/>
          <w:lang w:eastAsia="en-NZ"/>
        </w:rPr>
      </w:pPr>
      <w:r w:rsidRPr="00DB1E02">
        <w:rPr>
          <w:color w:val="005E85" w:themeColor="text2"/>
        </w:rPr>
        <w:br w:type="page"/>
      </w:r>
    </w:p>
    <w:p w14:paraId="34620A4D" w14:textId="21CBC533" w:rsidR="00B67AF1" w:rsidRDefault="00B67AF1" w:rsidP="000E5422">
      <w:pPr>
        <w:pStyle w:val="Heading2"/>
        <w:spacing w:after="160"/>
      </w:pPr>
      <w:bookmarkStart w:id="25" w:name="_Toc112166501"/>
      <w:r>
        <w:lastRenderedPageBreak/>
        <w:t>How are we using the feedback?</w:t>
      </w:r>
      <w:bookmarkEnd w:id="25"/>
      <w:r>
        <w:t xml:space="preserve"> </w:t>
      </w:r>
    </w:p>
    <w:p w14:paraId="5C474A86" w14:textId="13C51DA7" w:rsidR="00E2614D" w:rsidRPr="003940A9" w:rsidRDefault="00EB6E62" w:rsidP="000E5422">
      <w:pPr>
        <w:spacing w:beforeLines="60" w:before="144"/>
        <w:rPr>
          <w:lang w:val="mi-NZ"/>
        </w:rPr>
      </w:pPr>
      <w:r>
        <w:t xml:space="preserve">Feedback throughout the consultation process </w:t>
      </w:r>
      <w:r w:rsidR="000426AA">
        <w:t xml:space="preserve">not only </w:t>
      </w:r>
      <w:r w:rsidR="00612293">
        <w:t xml:space="preserve">influenced </w:t>
      </w:r>
      <w:r w:rsidR="007C5861">
        <w:t xml:space="preserve">the </w:t>
      </w:r>
      <w:r w:rsidR="00493C74">
        <w:t xml:space="preserve">final </w:t>
      </w:r>
      <w:r w:rsidR="007C5861">
        <w:t xml:space="preserve">He Ara </w:t>
      </w:r>
      <w:proofErr w:type="spellStart"/>
      <w:r w:rsidR="007C5861">
        <w:t>Āwhina</w:t>
      </w:r>
      <w:proofErr w:type="spellEnd"/>
      <w:r w:rsidR="007C5861">
        <w:t xml:space="preserve"> framework </w:t>
      </w:r>
      <w:r w:rsidR="00612293">
        <w:t xml:space="preserve">but also highlighted where </w:t>
      </w:r>
      <w:r w:rsidR="003E24BA">
        <w:t xml:space="preserve">there needed to be supporting </w:t>
      </w:r>
      <w:r w:rsidR="00A64A11">
        <w:t>resources</w:t>
      </w:r>
      <w:r w:rsidR="009958E5">
        <w:t xml:space="preserve"> and </w:t>
      </w:r>
      <w:r w:rsidR="00A64A11">
        <w:t>promotion of existing documents</w:t>
      </w:r>
      <w:r w:rsidR="009958E5">
        <w:t>. We also received</w:t>
      </w:r>
      <w:r w:rsidR="009C24C7">
        <w:t xml:space="preserve"> </w:t>
      </w:r>
      <w:r w:rsidR="009958E5">
        <w:t xml:space="preserve">feedback that will be </w:t>
      </w:r>
      <w:r w:rsidR="009C24C7">
        <w:t xml:space="preserve">impactful </w:t>
      </w:r>
      <w:r w:rsidR="00642AB1">
        <w:t>in</w:t>
      </w:r>
      <w:r w:rsidR="0020152B">
        <w:t xml:space="preserve"> the </w:t>
      </w:r>
      <w:r w:rsidR="000655A1">
        <w:t xml:space="preserve">methods </w:t>
      </w:r>
      <w:r w:rsidR="00EE409A">
        <w:t xml:space="preserve">and measurements </w:t>
      </w:r>
      <w:r w:rsidR="00FF2828">
        <w:t xml:space="preserve">phase of </w:t>
      </w:r>
      <w:proofErr w:type="spellStart"/>
      <w:r w:rsidR="00FF2828">
        <w:t>He</w:t>
      </w:r>
      <w:proofErr w:type="spellEnd"/>
      <w:r w:rsidR="00FF2828">
        <w:t xml:space="preserve"> Ara </w:t>
      </w:r>
      <w:proofErr w:type="spellStart"/>
      <w:r w:rsidR="00FF2828">
        <w:t>Āwhina</w:t>
      </w:r>
      <w:proofErr w:type="spellEnd"/>
      <w:r w:rsidR="00FF2828">
        <w:t xml:space="preserve">. </w:t>
      </w:r>
    </w:p>
    <w:p w14:paraId="5276241E" w14:textId="775EDC9C" w:rsidR="000D6275" w:rsidRPr="00266353" w:rsidRDefault="000D6275" w:rsidP="000E5422">
      <w:pPr>
        <w:pStyle w:val="Heading4"/>
        <w:spacing w:after="160"/>
      </w:pPr>
      <w:r w:rsidRPr="00266353">
        <w:t>Common language</w:t>
      </w:r>
    </w:p>
    <w:p w14:paraId="69891FB3" w14:textId="40FDFC83" w:rsidR="00941B6D" w:rsidRDefault="00A40EE6" w:rsidP="000E5422">
      <w:pPr>
        <w:spacing w:beforeLines="60" w:before="144"/>
        <w:rPr>
          <w:lang w:eastAsia="en-NZ"/>
        </w:rPr>
      </w:pPr>
      <w:r w:rsidRPr="21C1EB93">
        <w:rPr>
          <w:lang w:eastAsia="en-NZ"/>
        </w:rPr>
        <w:t>It was clear from the feedback</w:t>
      </w:r>
      <w:r w:rsidR="006F338E" w:rsidRPr="21C1EB93">
        <w:rPr>
          <w:lang w:eastAsia="en-NZ"/>
        </w:rPr>
        <w:t xml:space="preserve"> that we need key terms </w:t>
      </w:r>
      <w:r w:rsidR="0089635B">
        <w:rPr>
          <w:lang w:eastAsia="en-NZ"/>
        </w:rPr>
        <w:t>explained</w:t>
      </w:r>
      <w:r w:rsidR="006F338E" w:rsidRPr="21C1EB93">
        <w:rPr>
          <w:lang w:eastAsia="en-NZ"/>
        </w:rPr>
        <w:t xml:space="preserve"> to help people understand </w:t>
      </w:r>
      <w:r w:rsidR="00746176" w:rsidRPr="21C1EB93">
        <w:rPr>
          <w:lang w:eastAsia="en-NZ"/>
        </w:rPr>
        <w:t>and interpret</w:t>
      </w:r>
      <w:r w:rsidR="00F300F1" w:rsidRPr="73F83CDB">
        <w:rPr>
          <w:lang w:eastAsia="en-NZ"/>
        </w:rPr>
        <w:t xml:space="preserve"> the framework</w:t>
      </w:r>
      <w:r w:rsidR="006F338E" w:rsidRPr="21C1EB93">
        <w:rPr>
          <w:lang w:eastAsia="en-NZ"/>
        </w:rPr>
        <w:t xml:space="preserve">. </w:t>
      </w:r>
      <w:r w:rsidR="00746176" w:rsidRPr="21C1EB93">
        <w:rPr>
          <w:lang w:eastAsia="en-NZ"/>
        </w:rPr>
        <w:t>S</w:t>
      </w:r>
      <w:r w:rsidR="00F300F1" w:rsidRPr="21C1EB93">
        <w:rPr>
          <w:lang w:eastAsia="en-NZ"/>
        </w:rPr>
        <w:t>ome</w:t>
      </w:r>
      <w:r w:rsidR="00F300F1" w:rsidRPr="73F83CDB">
        <w:rPr>
          <w:lang w:eastAsia="en-NZ"/>
        </w:rPr>
        <w:t xml:space="preserve"> of the</w:t>
      </w:r>
      <w:r w:rsidR="00EF2E12" w:rsidRPr="73F83CDB">
        <w:rPr>
          <w:lang w:eastAsia="en-NZ"/>
        </w:rPr>
        <w:t>se</w:t>
      </w:r>
      <w:r w:rsidR="00AD24D6" w:rsidRPr="73F83CDB">
        <w:rPr>
          <w:lang w:eastAsia="en-NZ"/>
        </w:rPr>
        <w:t xml:space="preserve"> </w:t>
      </w:r>
      <w:r w:rsidR="00F300F1" w:rsidRPr="73F83CDB">
        <w:rPr>
          <w:lang w:eastAsia="en-NZ"/>
        </w:rPr>
        <w:t xml:space="preserve">terms are </w:t>
      </w:r>
      <w:r w:rsidR="00AD24D6" w:rsidRPr="73F83CDB">
        <w:rPr>
          <w:lang w:eastAsia="en-NZ"/>
        </w:rPr>
        <w:t>below</w:t>
      </w:r>
      <w:r w:rsidR="00AD24D6" w:rsidRPr="1C3BEF29">
        <w:rPr>
          <w:lang w:eastAsia="en-NZ"/>
        </w:rPr>
        <w:t>:</w:t>
      </w:r>
      <w:r w:rsidR="00AD24D6" w:rsidRPr="73F83CDB">
        <w:rPr>
          <w:lang w:eastAsia="en-NZ"/>
        </w:rPr>
        <w:t xml:space="preserve"> </w:t>
      </w:r>
      <w:r w:rsidR="00F300F1" w:rsidRPr="73F83CDB">
        <w:rPr>
          <w:lang w:eastAsia="en-NZ"/>
        </w:rPr>
        <w:t xml:space="preserve"> </w:t>
      </w:r>
    </w:p>
    <w:p w14:paraId="2E0FDC83" w14:textId="25AF541D" w:rsidR="00FE68BD" w:rsidRDefault="00FE68BD" w:rsidP="000E5422">
      <w:pPr>
        <w:pStyle w:val="ListParagraph"/>
        <w:numPr>
          <w:ilvl w:val="0"/>
          <w:numId w:val="6"/>
        </w:numPr>
        <w:spacing w:beforeLines="60" w:before="144"/>
        <w:rPr>
          <w:lang w:eastAsia="en-NZ"/>
        </w:rPr>
      </w:pPr>
      <w:r w:rsidRPr="73F83CDB">
        <w:rPr>
          <w:lang w:eastAsia="en-NZ"/>
        </w:rPr>
        <w:t>m</w:t>
      </w:r>
      <w:r w:rsidR="0093355B" w:rsidRPr="73F83CDB">
        <w:rPr>
          <w:lang w:eastAsia="en-NZ"/>
        </w:rPr>
        <w:t xml:space="preserve">ental health and </w:t>
      </w:r>
      <w:r w:rsidR="003B1828" w:rsidRPr="73F83CDB">
        <w:rPr>
          <w:lang w:eastAsia="en-NZ"/>
        </w:rPr>
        <w:t>addiction</w:t>
      </w:r>
      <w:r w:rsidR="0093355B" w:rsidRPr="73F83CDB">
        <w:rPr>
          <w:lang w:eastAsia="en-NZ"/>
        </w:rPr>
        <w:t xml:space="preserve"> system</w:t>
      </w:r>
    </w:p>
    <w:p w14:paraId="7CE89EC8" w14:textId="77777777" w:rsidR="0089635B" w:rsidRDefault="00FE68BD" w:rsidP="000E5422">
      <w:pPr>
        <w:pStyle w:val="ListParagraph"/>
        <w:numPr>
          <w:ilvl w:val="0"/>
          <w:numId w:val="6"/>
        </w:numPr>
        <w:spacing w:beforeLines="60" w:before="144"/>
        <w:rPr>
          <w:lang w:eastAsia="en-NZ"/>
        </w:rPr>
      </w:pPr>
      <w:r w:rsidRPr="73F83CDB">
        <w:rPr>
          <w:lang w:eastAsia="en-NZ"/>
        </w:rPr>
        <w:t>m</w:t>
      </w:r>
      <w:r w:rsidR="0093355B" w:rsidRPr="73F83CDB">
        <w:rPr>
          <w:lang w:eastAsia="en-NZ"/>
        </w:rPr>
        <w:t xml:space="preserve">ental health </w:t>
      </w:r>
      <w:r w:rsidR="0089635B">
        <w:rPr>
          <w:lang w:eastAsia="en-NZ"/>
        </w:rPr>
        <w:t>services</w:t>
      </w:r>
    </w:p>
    <w:p w14:paraId="4AFC4BFC" w14:textId="343A054F" w:rsidR="00FE68BD" w:rsidRDefault="0093355B" w:rsidP="000E5422">
      <w:pPr>
        <w:pStyle w:val="ListParagraph"/>
        <w:numPr>
          <w:ilvl w:val="0"/>
          <w:numId w:val="6"/>
        </w:numPr>
        <w:spacing w:beforeLines="60" w:before="144"/>
        <w:rPr>
          <w:lang w:eastAsia="en-NZ"/>
        </w:rPr>
      </w:pPr>
      <w:r w:rsidRPr="73F83CDB">
        <w:rPr>
          <w:lang w:eastAsia="en-NZ"/>
        </w:rPr>
        <w:t>addiction service</w:t>
      </w:r>
      <w:r w:rsidR="0089635B">
        <w:rPr>
          <w:lang w:eastAsia="en-NZ"/>
        </w:rPr>
        <w:t>s</w:t>
      </w:r>
    </w:p>
    <w:p w14:paraId="7B6CC897" w14:textId="41B4E6EC" w:rsidR="00FE68BD" w:rsidRDefault="0093355B" w:rsidP="000E5422">
      <w:pPr>
        <w:pStyle w:val="ListParagraph"/>
        <w:numPr>
          <w:ilvl w:val="0"/>
          <w:numId w:val="6"/>
        </w:numPr>
        <w:spacing w:beforeLines="60" w:before="144"/>
        <w:rPr>
          <w:lang w:eastAsia="en-NZ"/>
        </w:rPr>
      </w:pPr>
      <w:r w:rsidRPr="73F83CDB">
        <w:rPr>
          <w:lang w:eastAsia="en-NZ"/>
        </w:rPr>
        <w:t>distress</w:t>
      </w:r>
    </w:p>
    <w:p w14:paraId="75404D70" w14:textId="6AC0FB00" w:rsidR="00FE68BD" w:rsidRDefault="0089635B" w:rsidP="000E5422">
      <w:pPr>
        <w:pStyle w:val="ListParagraph"/>
        <w:numPr>
          <w:ilvl w:val="0"/>
          <w:numId w:val="6"/>
        </w:numPr>
        <w:spacing w:beforeLines="60" w:before="144"/>
        <w:rPr>
          <w:lang w:eastAsia="en-NZ"/>
        </w:rPr>
      </w:pPr>
      <w:r>
        <w:rPr>
          <w:lang w:eastAsia="en-NZ"/>
        </w:rPr>
        <w:t xml:space="preserve">mental health and addiction </w:t>
      </w:r>
      <w:r w:rsidR="00FE68BD" w:rsidRPr="73F83CDB">
        <w:rPr>
          <w:lang w:eastAsia="en-NZ"/>
        </w:rPr>
        <w:t>s</w:t>
      </w:r>
      <w:r w:rsidR="0093355B" w:rsidRPr="73F83CDB">
        <w:rPr>
          <w:lang w:eastAsia="en-NZ"/>
        </w:rPr>
        <w:t>upports</w:t>
      </w:r>
    </w:p>
    <w:p w14:paraId="4D594E25" w14:textId="540BC6C5" w:rsidR="00DC54B2" w:rsidRDefault="00FE68BD" w:rsidP="000E5422">
      <w:pPr>
        <w:pStyle w:val="ListParagraph"/>
        <w:numPr>
          <w:ilvl w:val="0"/>
          <w:numId w:val="6"/>
        </w:numPr>
        <w:spacing w:beforeLines="60" w:before="144"/>
        <w:rPr>
          <w:lang w:eastAsia="en-NZ"/>
        </w:rPr>
      </w:pPr>
      <w:r w:rsidRPr="73F83CDB">
        <w:rPr>
          <w:lang w:eastAsia="en-NZ"/>
        </w:rPr>
        <w:t>w</w:t>
      </w:r>
      <w:r w:rsidR="0093355B" w:rsidRPr="73F83CDB">
        <w:rPr>
          <w:lang w:eastAsia="en-NZ"/>
        </w:rPr>
        <w:t>hānau</w:t>
      </w:r>
    </w:p>
    <w:p w14:paraId="6F80C551" w14:textId="5183EE49" w:rsidR="00FE68BD" w:rsidRDefault="0093355B" w:rsidP="000E5422">
      <w:pPr>
        <w:pStyle w:val="ListParagraph"/>
        <w:numPr>
          <w:ilvl w:val="0"/>
          <w:numId w:val="6"/>
        </w:numPr>
        <w:spacing w:beforeLines="60" w:before="144"/>
        <w:rPr>
          <w:lang w:eastAsia="en-NZ"/>
        </w:rPr>
      </w:pPr>
      <w:r w:rsidRPr="73F83CDB">
        <w:rPr>
          <w:lang w:eastAsia="en-NZ"/>
        </w:rPr>
        <w:t>tāngata whaiora</w:t>
      </w:r>
    </w:p>
    <w:p w14:paraId="5304CEA5" w14:textId="194C22B0" w:rsidR="21C1EB93" w:rsidRDefault="21C1EB93" w:rsidP="000E5422">
      <w:pPr>
        <w:pStyle w:val="ListParagraph"/>
        <w:numPr>
          <w:ilvl w:val="0"/>
          <w:numId w:val="6"/>
        </w:numPr>
        <w:spacing w:beforeLines="60" w:before="144"/>
        <w:rPr>
          <w:lang w:eastAsia="en-NZ"/>
        </w:rPr>
      </w:pPr>
      <w:r w:rsidRPr="21C1EB93">
        <w:rPr>
          <w:lang w:eastAsia="en-NZ"/>
        </w:rPr>
        <w:t>coercive practises</w:t>
      </w:r>
    </w:p>
    <w:p w14:paraId="53E2143C" w14:textId="2B245718" w:rsidR="21C1EB93" w:rsidRDefault="21C1EB93" w:rsidP="000E5422">
      <w:pPr>
        <w:pStyle w:val="ListParagraph"/>
        <w:numPr>
          <w:ilvl w:val="0"/>
          <w:numId w:val="6"/>
        </w:numPr>
        <w:spacing w:beforeLines="60" w:before="144"/>
        <w:rPr>
          <w:lang w:eastAsia="en-NZ"/>
        </w:rPr>
      </w:pPr>
      <w:r w:rsidRPr="21C1EB93">
        <w:rPr>
          <w:lang w:eastAsia="en-NZ"/>
        </w:rPr>
        <w:t>harm reduction</w:t>
      </w:r>
      <w:r w:rsidR="006002AC">
        <w:rPr>
          <w:lang w:eastAsia="en-NZ"/>
        </w:rPr>
        <w:t>.</w:t>
      </w:r>
    </w:p>
    <w:p w14:paraId="11BA4329" w14:textId="5D5E2498" w:rsidR="73F83CDB" w:rsidRDefault="73F83CDB" w:rsidP="000E5422">
      <w:pPr>
        <w:pStyle w:val="ListParagraph"/>
        <w:spacing w:beforeLines="60" w:before="144"/>
        <w:ind w:left="0"/>
      </w:pPr>
    </w:p>
    <w:p w14:paraId="0E4109A3" w14:textId="360536FF" w:rsidR="0081510D" w:rsidRDefault="00172DC8" w:rsidP="000E5422">
      <w:pPr>
        <w:pStyle w:val="ListParagraph"/>
        <w:spacing w:beforeLines="60" w:before="144"/>
        <w:ind w:left="0"/>
      </w:pPr>
      <w:r>
        <w:t>These can all be found in our</w:t>
      </w:r>
      <w:r w:rsidR="009406C4">
        <w:t xml:space="preserve"> </w:t>
      </w:r>
      <w:r w:rsidR="000B294C">
        <w:t xml:space="preserve">Guide to language in He Ara </w:t>
      </w:r>
      <w:proofErr w:type="spellStart"/>
      <w:r w:rsidR="000B294C">
        <w:t>Āwhina</w:t>
      </w:r>
      <w:proofErr w:type="spellEnd"/>
      <w:r w:rsidR="000B294C">
        <w:t xml:space="preserve"> [</w:t>
      </w:r>
      <w:r w:rsidR="000B294C" w:rsidRPr="000B294C">
        <w:rPr>
          <w:highlight w:val="cyan"/>
        </w:rPr>
        <w:t>Hyperlink</w:t>
      </w:r>
      <w:r w:rsidR="009406C4">
        <w:t>].</w:t>
      </w:r>
    </w:p>
    <w:p w14:paraId="476634C5" w14:textId="0172FDD0" w:rsidR="00721F87" w:rsidRDefault="00721F87" w:rsidP="000E5422">
      <w:pPr>
        <w:pStyle w:val="Heading4"/>
        <w:spacing w:after="160"/>
      </w:pPr>
      <w:r>
        <w:t>Wellbeing outcomes</w:t>
      </w:r>
    </w:p>
    <w:p w14:paraId="370342A8" w14:textId="68761952" w:rsidR="00721F87" w:rsidRPr="00F969C6" w:rsidRDefault="00721F87" w:rsidP="000E5422">
      <w:pPr>
        <w:spacing w:beforeLines="60" w:before="144"/>
      </w:pPr>
      <w:r>
        <w:t xml:space="preserve">We noticed in the feedback that people </w:t>
      </w:r>
      <w:r w:rsidR="00790015">
        <w:t xml:space="preserve">either misunderstood the scope of the framework or </w:t>
      </w:r>
      <w:r>
        <w:t>wanted the incorporation of wellbeing outcomes, including other social determinants of health</w:t>
      </w:r>
      <w:r w:rsidR="00790015">
        <w:t xml:space="preserve"> and wellbeing</w:t>
      </w:r>
      <w:r>
        <w:t xml:space="preserve">. </w:t>
      </w:r>
      <w:r w:rsidR="001B71B1">
        <w:t>This highlighted the need for engagement on</w:t>
      </w:r>
      <w:r>
        <w:t xml:space="preserve"> </w:t>
      </w:r>
      <w:r w:rsidR="002D6A54">
        <w:t xml:space="preserve">the </w:t>
      </w:r>
      <w:hyperlink r:id="rId20">
        <w:r w:rsidRPr="5FAF2B1A">
          <w:rPr>
            <w:rStyle w:val="Hyperlink"/>
          </w:rPr>
          <w:t xml:space="preserve">He Ara Oranga </w:t>
        </w:r>
        <w:r w:rsidR="002D6A54" w:rsidRPr="5FAF2B1A">
          <w:rPr>
            <w:rStyle w:val="Hyperlink"/>
          </w:rPr>
          <w:t>w</w:t>
        </w:r>
        <w:r w:rsidRPr="5FAF2B1A">
          <w:rPr>
            <w:rStyle w:val="Hyperlink"/>
          </w:rPr>
          <w:t xml:space="preserve">ellbeing </w:t>
        </w:r>
        <w:r w:rsidR="002D6A54" w:rsidRPr="5FAF2B1A">
          <w:rPr>
            <w:rStyle w:val="Hyperlink"/>
          </w:rPr>
          <w:t>o</w:t>
        </w:r>
        <w:r w:rsidRPr="5FAF2B1A">
          <w:rPr>
            <w:rStyle w:val="Hyperlink"/>
          </w:rPr>
          <w:t xml:space="preserve">utcomes </w:t>
        </w:r>
        <w:r w:rsidR="002D6A54" w:rsidRPr="5FAF2B1A">
          <w:rPr>
            <w:rStyle w:val="Hyperlink"/>
          </w:rPr>
          <w:t>f</w:t>
        </w:r>
        <w:r w:rsidRPr="5FAF2B1A">
          <w:rPr>
            <w:rStyle w:val="Hyperlink"/>
          </w:rPr>
          <w:t>ramework</w:t>
        </w:r>
      </w:hyperlink>
      <w:r w:rsidR="002D6A54">
        <w:t xml:space="preserve"> that was developed by the Initial Mental Health and </w:t>
      </w:r>
      <w:r>
        <w:t xml:space="preserve">Wellbeing </w:t>
      </w:r>
      <w:r w:rsidR="002D6A54">
        <w:t>Commission and published June 2021</w:t>
      </w:r>
      <w:r>
        <w:t xml:space="preserve">. </w:t>
      </w:r>
      <w:r w:rsidR="7BEC2A34">
        <w:t xml:space="preserve">He Ara Oranga has been </w:t>
      </w:r>
      <w:r w:rsidR="00B41FC4">
        <w:t xml:space="preserve">re-published </w:t>
      </w:r>
      <w:r w:rsidR="000650FF">
        <w:t xml:space="preserve">alongside He Ara </w:t>
      </w:r>
      <w:proofErr w:type="spellStart"/>
      <w:r w:rsidR="000650FF">
        <w:t>Āwhina</w:t>
      </w:r>
      <w:proofErr w:type="spellEnd"/>
      <w:r w:rsidR="000650FF">
        <w:t xml:space="preserve">, </w:t>
      </w:r>
      <w:r w:rsidR="7BEC2A34">
        <w:t xml:space="preserve">and </w:t>
      </w:r>
      <w:r w:rsidR="000650FF">
        <w:t xml:space="preserve">includes material </w:t>
      </w:r>
      <w:r w:rsidR="7BEC2A34">
        <w:t xml:space="preserve">to demonstrate how </w:t>
      </w:r>
      <w:r w:rsidR="0066475F">
        <w:t xml:space="preserve">the </w:t>
      </w:r>
      <w:hyperlink r:id="rId21">
        <w:r w:rsidR="0066475F" w:rsidRPr="5FAF2B1A">
          <w:rPr>
            <w:rStyle w:val="Hyperlink"/>
          </w:rPr>
          <w:t xml:space="preserve">two frameworks are designed to </w:t>
        </w:r>
      </w:hyperlink>
      <w:r w:rsidR="0066475F" w:rsidRPr="5FAF2B1A">
        <w:rPr>
          <w:rStyle w:val="Hyperlink"/>
        </w:rPr>
        <w:t>work together</w:t>
      </w:r>
      <w:r w:rsidR="7BEC2A34">
        <w:t xml:space="preserve">. </w:t>
      </w:r>
    </w:p>
    <w:p w14:paraId="27FD21BE" w14:textId="77777777" w:rsidR="00EE409A" w:rsidRDefault="00EE409A" w:rsidP="000E5422">
      <w:pPr>
        <w:pStyle w:val="Heading4"/>
        <w:spacing w:after="160"/>
      </w:pPr>
      <w:r>
        <w:t>High expectations of methods and measurements phase</w:t>
      </w:r>
    </w:p>
    <w:p w14:paraId="35043C28" w14:textId="0B5765C9" w:rsidR="00EE409A" w:rsidRDefault="005F18D2" w:rsidP="000E5422">
      <w:pPr>
        <w:spacing w:beforeLines="60" w:before="144"/>
      </w:pPr>
      <w:r>
        <w:t>T</w:t>
      </w:r>
      <w:r w:rsidR="00B02985">
        <w:t>hroughout the consultation, i</w:t>
      </w:r>
      <w:r w:rsidR="00CF69C0">
        <w:t>nterests and c</w:t>
      </w:r>
      <w:r w:rsidR="00FB6832">
        <w:t>oncerns</w:t>
      </w:r>
      <w:r w:rsidR="00EE409A">
        <w:t xml:space="preserve"> </w:t>
      </w:r>
      <w:r w:rsidR="00CF69C0">
        <w:t xml:space="preserve">were raised </w:t>
      </w:r>
      <w:r w:rsidR="00B02985">
        <w:t>about</w:t>
      </w:r>
      <w:r w:rsidR="00EE409A">
        <w:t xml:space="preserve"> how the aspirational statements of He Ara </w:t>
      </w:r>
      <w:proofErr w:type="spellStart"/>
      <w:r w:rsidR="00EE409A">
        <w:t>Āwhina</w:t>
      </w:r>
      <w:proofErr w:type="spellEnd"/>
      <w:r w:rsidR="00EE409A">
        <w:t xml:space="preserve"> will be actioned, measured, and monitored. People were interested to know about data availability and the specific indicators that would be used to monitor progress. We have taken this feedback on board as we commence </w:t>
      </w:r>
      <w:r w:rsidR="006E2563">
        <w:t>mahi</w:t>
      </w:r>
      <w:r w:rsidR="00EE409A">
        <w:t xml:space="preserve"> in the measurement and monitoring phase of the project.  </w:t>
      </w:r>
    </w:p>
    <w:p w14:paraId="50909892" w14:textId="79357944" w:rsidR="00023702" w:rsidRDefault="002F0A9B" w:rsidP="000E5422">
      <w:pPr>
        <w:pStyle w:val="Heading2"/>
        <w:spacing w:after="160"/>
      </w:pPr>
      <w:bookmarkStart w:id="26" w:name="_Toc112166502"/>
      <w:r>
        <w:lastRenderedPageBreak/>
        <w:t>What next?</w:t>
      </w:r>
      <w:bookmarkEnd w:id="26"/>
      <w:r>
        <w:t xml:space="preserve"> </w:t>
      </w:r>
    </w:p>
    <w:p w14:paraId="77F53975" w14:textId="5447975B" w:rsidR="00245B3F" w:rsidRDefault="001173AD" w:rsidP="000E5422">
      <w:pPr>
        <w:pStyle w:val="Numberedparagraphs"/>
        <w:spacing w:beforeLines="60" w:before="144"/>
        <w:contextualSpacing/>
        <w:rPr>
          <w:rFonts w:eastAsia="Calibri" w:cs="Arial"/>
          <w:szCs w:val="22"/>
          <w:lang w:val="mi-NZ"/>
        </w:rPr>
      </w:pPr>
      <w:r>
        <w:t xml:space="preserve">Te </w:t>
      </w:r>
      <w:proofErr w:type="spellStart"/>
      <w:r>
        <w:t>Hiringa</w:t>
      </w:r>
      <w:proofErr w:type="spellEnd"/>
      <w:r>
        <w:t xml:space="preserve"> </w:t>
      </w:r>
      <w:proofErr w:type="spellStart"/>
      <w:r>
        <w:t>Mahara</w:t>
      </w:r>
      <w:proofErr w:type="spellEnd"/>
      <w:r>
        <w:t xml:space="preserve"> </w:t>
      </w:r>
      <w:r w:rsidR="00456BE3" w:rsidRPr="00920154">
        <w:t xml:space="preserve">have redrafted </w:t>
      </w:r>
      <w:r w:rsidR="00920154">
        <w:rPr>
          <w:rFonts w:eastAsia="Calibri" w:cs="Arial"/>
          <w:szCs w:val="22"/>
          <w:lang w:val="mi-NZ"/>
        </w:rPr>
        <w:t>and</w:t>
      </w:r>
      <w:r w:rsidR="00920154" w:rsidRPr="00920154">
        <w:rPr>
          <w:rFonts w:eastAsia="Calibri" w:cs="Arial"/>
          <w:szCs w:val="22"/>
          <w:lang w:val="mi-NZ"/>
        </w:rPr>
        <w:t xml:space="preserve"> </w:t>
      </w:r>
      <w:proofErr w:type="spellStart"/>
      <w:r w:rsidR="00920154" w:rsidRPr="00920154">
        <w:rPr>
          <w:rFonts w:eastAsia="Calibri" w:cs="Arial"/>
          <w:szCs w:val="22"/>
          <w:lang w:val="mi-NZ"/>
        </w:rPr>
        <w:t>published</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two</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versions</w:t>
      </w:r>
      <w:proofErr w:type="spellEnd"/>
      <w:r w:rsidR="00920154" w:rsidRPr="00920154">
        <w:rPr>
          <w:rFonts w:eastAsia="Calibri" w:cs="Arial"/>
          <w:szCs w:val="22"/>
          <w:lang w:val="mi-NZ"/>
        </w:rPr>
        <w:t xml:space="preserve"> of </w:t>
      </w:r>
      <w:r w:rsidR="00AF1331">
        <w:rPr>
          <w:rFonts w:eastAsia="Calibri" w:cs="Arial"/>
          <w:szCs w:val="22"/>
          <w:lang w:val="mi-NZ"/>
        </w:rPr>
        <w:t>He Ara Āwhina</w:t>
      </w:r>
      <w:r w:rsidR="00920154" w:rsidRPr="00920154">
        <w:rPr>
          <w:rFonts w:eastAsia="Calibri" w:cs="Arial"/>
          <w:szCs w:val="22"/>
          <w:lang w:val="mi-NZ"/>
        </w:rPr>
        <w:t xml:space="preserve"> – a </w:t>
      </w:r>
      <w:proofErr w:type="spellStart"/>
      <w:r w:rsidR="00920154" w:rsidRPr="00920154">
        <w:rPr>
          <w:rFonts w:eastAsia="Calibri" w:cs="Arial"/>
          <w:szCs w:val="22"/>
          <w:lang w:val="mi-NZ"/>
        </w:rPr>
        <w:t>summary</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version</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that</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is</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focused</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on</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the</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system</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aspirations</w:t>
      </w:r>
      <w:proofErr w:type="spellEnd"/>
      <w:r w:rsidR="00920154" w:rsidRPr="00920154">
        <w:rPr>
          <w:rFonts w:eastAsia="Calibri" w:cs="Arial"/>
          <w:szCs w:val="22"/>
          <w:lang w:val="mi-NZ"/>
        </w:rPr>
        <w:t xml:space="preserve">, and </w:t>
      </w:r>
      <w:proofErr w:type="spellStart"/>
      <w:r w:rsidR="00920154" w:rsidRPr="00920154">
        <w:rPr>
          <w:rFonts w:eastAsia="Calibri" w:cs="Arial"/>
          <w:szCs w:val="22"/>
          <w:lang w:val="mi-NZ"/>
        </w:rPr>
        <w:t>the</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full</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framework</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that</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includes</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detailed</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descriptions</w:t>
      </w:r>
      <w:proofErr w:type="spellEnd"/>
      <w:r w:rsidR="00920154" w:rsidRPr="00920154">
        <w:rPr>
          <w:rFonts w:eastAsia="Calibri" w:cs="Arial"/>
          <w:szCs w:val="22"/>
          <w:lang w:val="mi-NZ"/>
        </w:rPr>
        <w:t xml:space="preserve"> of </w:t>
      </w:r>
      <w:proofErr w:type="spellStart"/>
      <w:r w:rsidR="00920154" w:rsidRPr="00920154">
        <w:rPr>
          <w:rFonts w:eastAsia="Calibri" w:cs="Arial"/>
          <w:szCs w:val="22"/>
          <w:lang w:val="mi-NZ"/>
        </w:rPr>
        <w:t>what</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an</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ideal</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mental</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health</w:t>
      </w:r>
      <w:proofErr w:type="spellEnd"/>
      <w:r w:rsidR="00920154" w:rsidRPr="00920154">
        <w:rPr>
          <w:rFonts w:eastAsia="Calibri" w:cs="Arial"/>
          <w:szCs w:val="22"/>
          <w:lang w:val="mi-NZ"/>
        </w:rPr>
        <w:t xml:space="preserve"> and </w:t>
      </w:r>
      <w:proofErr w:type="spellStart"/>
      <w:r w:rsidR="00920154" w:rsidRPr="00920154">
        <w:rPr>
          <w:rFonts w:eastAsia="Calibri" w:cs="Arial"/>
          <w:szCs w:val="22"/>
          <w:lang w:val="mi-NZ"/>
        </w:rPr>
        <w:t>addiction</w:t>
      </w:r>
      <w:proofErr w:type="spellEnd"/>
      <w:r w:rsidR="00920154" w:rsidRPr="00920154">
        <w:rPr>
          <w:rFonts w:eastAsia="Calibri" w:cs="Arial"/>
          <w:szCs w:val="22"/>
          <w:lang w:val="mi-NZ"/>
        </w:rPr>
        <w:t> </w:t>
      </w:r>
      <w:proofErr w:type="spellStart"/>
      <w:r w:rsidR="00920154" w:rsidRPr="00920154">
        <w:rPr>
          <w:rFonts w:eastAsia="Calibri" w:cs="Arial"/>
          <w:szCs w:val="22"/>
          <w:lang w:val="mi-NZ"/>
        </w:rPr>
        <w:t>system</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looks</w:t>
      </w:r>
      <w:proofErr w:type="spellEnd"/>
      <w:r w:rsidR="00920154" w:rsidRPr="00920154">
        <w:rPr>
          <w:rFonts w:eastAsia="Calibri" w:cs="Arial"/>
          <w:szCs w:val="22"/>
          <w:lang w:val="mi-NZ"/>
        </w:rPr>
        <w:t xml:space="preserve"> </w:t>
      </w:r>
      <w:proofErr w:type="spellStart"/>
      <w:r w:rsidR="00920154" w:rsidRPr="00920154">
        <w:rPr>
          <w:rFonts w:eastAsia="Calibri" w:cs="Arial"/>
          <w:szCs w:val="22"/>
          <w:lang w:val="mi-NZ"/>
        </w:rPr>
        <w:t>like</w:t>
      </w:r>
      <w:proofErr w:type="spellEnd"/>
      <w:r w:rsidR="00920154" w:rsidRPr="00920154">
        <w:rPr>
          <w:rFonts w:eastAsia="Calibri" w:cs="Arial"/>
          <w:szCs w:val="22"/>
          <w:lang w:val="mi-NZ"/>
        </w:rPr>
        <w:t>. </w:t>
      </w:r>
    </w:p>
    <w:p w14:paraId="7B825FF6" w14:textId="77777777" w:rsidR="00245B3F" w:rsidRDefault="00245B3F" w:rsidP="000E5422">
      <w:pPr>
        <w:pStyle w:val="Numberedparagraphs"/>
        <w:spacing w:beforeLines="60" w:before="144"/>
        <w:contextualSpacing/>
        <w:rPr>
          <w:rFonts w:eastAsia="Calibri" w:cs="Arial"/>
          <w:szCs w:val="22"/>
          <w:lang w:val="mi-NZ"/>
        </w:rPr>
      </w:pPr>
    </w:p>
    <w:p w14:paraId="15AA3398" w14:textId="77777777" w:rsidR="00920154" w:rsidRPr="00920154" w:rsidRDefault="00920154" w:rsidP="000E5422">
      <w:pPr>
        <w:pStyle w:val="Numberedparagraphs"/>
        <w:spacing w:beforeLines="60" w:before="144"/>
        <w:contextualSpacing/>
        <w:rPr>
          <w:rFonts w:eastAsia="Calibri" w:cs="Arial"/>
          <w:szCs w:val="22"/>
          <w:lang w:val="mi-NZ"/>
        </w:rPr>
      </w:pPr>
      <w:proofErr w:type="spellStart"/>
      <w:r w:rsidRPr="00920154">
        <w:rPr>
          <w:rFonts w:eastAsia="Calibri" w:cs="Arial"/>
          <w:szCs w:val="22"/>
          <w:lang w:val="mi-NZ"/>
        </w:rPr>
        <w:t>We</w:t>
      </w:r>
      <w:proofErr w:type="spellEnd"/>
      <w:r w:rsidRPr="00920154">
        <w:rPr>
          <w:rFonts w:eastAsia="Calibri" w:cs="Arial"/>
          <w:szCs w:val="22"/>
          <w:lang w:val="mi-NZ"/>
        </w:rPr>
        <w:t xml:space="preserve"> </w:t>
      </w:r>
      <w:proofErr w:type="spellStart"/>
      <w:r w:rsidRPr="00920154">
        <w:rPr>
          <w:rFonts w:eastAsia="Calibri" w:cs="Arial"/>
          <w:szCs w:val="22"/>
          <w:lang w:val="mi-NZ"/>
        </w:rPr>
        <w:t>will</w:t>
      </w:r>
      <w:proofErr w:type="spellEnd"/>
      <w:r w:rsidRPr="00920154">
        <w:rPr>
          <w:rFonts w:eastAsia="Calibri" w:cs="Arial"/>
          <w:szCs w:val="22"/>
          <w:lang w:val="mi-NZ"/>
        </w:rPr>
        <w:t xml:space="preserve"> </w:t>
      </w:r>
      <w:proofErr w:type="spellStart"/>
      <w:r w:rsidRPr="00920154">
        <w:rPr>
          <w:rFonts w:eastAsia="Calibri" w:cs="Arial"/>
          <w:szCs w:val="22"/>
          <w:lang w:val="mi-NZ"/>
        </w:rPr>
        <w:t>use</w:t>
      </w:r>
      <w:proofErr w:type="spellEnd"/>
      <w:r w:rsidRPr="00920154">
        <w:rPr>
          <w:rFonts w:eastAsia="Calibri" w:cs="Arial"/>
          <w:szCs w:val="22"/>
          <w:lang w:val="mi-NZ"/>
        </w:rPr>
        <w:t xml:space="preserve"> He Ara Āwhina to: </w:t>
      </w:r>
    </w:p>
    <w:p w14:paraId="3D8A0BE3" w14:textId="77777777" w:rsidR="00245B3F" w:rsidRDefault="00920154" w:rsidP="000E5422">
      <w:pPr>
        <w:pStyle w:val="ListParagraph"/>
        <w:numPr>
          <w:ilvl w:val="0"/>
          <w:numId w:val="13"/>
        </w:numPr>
        <w:spacing w:beforeLines="60" w:before="144"/>
        <w:rPr>
          <w:rFonts w:eastAsia="Calibri" w:cs="Arial"/>
          <w:szCs w:val="22"/>
          <w:lang w:val="mi-NZ"/>
        </w:rPr>
      </w:pPr>
      <w:proofErr w:type="spellStart"/>
      <w:r w:rsidRPr="00245B3F">
        <w:rPr>
          <w:rFonts w:eastAsia="Calibri" w:cs="Arial"/>
          <w:szCs w:val="22"/>
          <w:lang w:val="mi-NZ"/>
        </w:rPr>
        <w:t>monitor</w:t>
      </w:r>
      <w:proofErr w:type="spellEnd"/>
      <w:r w:rsidRPr="00245B3F">
        <w:rPr>
          <w:rFonts w:eastAsia="Calibri" w:cs="Arial"/>
          <w:szCs w:val="22"/>
          <w:lang w:val="mi-NZ"/>
        </w:rPr>
        <w:t xml:space="preserve"> </w:t>
      </w:r>
      <w:proofErr w:type="spellStart"/>
      <w:r w:rsidRPr="00245B3F">
        <w:rPr>
          <w:rFonts w:eastAsia="Calibri" w:cs="Arial"/>
          <w:szCs w:val="22"/>
          <w:lang w:val="mi-NZ"/>
        </w:rPr>
        <w:t>mental</w:t>
      </w:r>
      <w:proofErr w:type="spellEnd"/>
      <w:r w:rsidRPr="00245B3F">
        <w:rPr>
          <w:rFonts w:eastAsia="Calibri" w:cs="Arial"/>
          <w:szCs w:val="22"/>
          <w:lang w:val="mi-NZ"/>
        </w:rPr>
        <w:t xml:space="preserve"> </w:t>
      </w:r>
      <w:proofErr w:type="spellStart"/>
      <w:r w:rsidRPr="00245B3F">
        <w:rPr>
          <w:rFonts w:eastAsia="Calibri" w:cs="Arial"/>
          <w:szCs w:val="22"/>
          <w:lang w:val="mi-NZ"/>
        </w:rPr>
        <w:t>health</w:t>
      </w:r>
      <w:proofErr w:type="spellEnd"/>
      <w:r w:rsidRPr="00245B3F">
        <w:rPr>
          <w:rFonts w:eastAsia="Calibri" w:cs="Arial"/>
          <w:szCs w:val="22"/>
          <w:lang w:val="mi-NZ"/>
        </w:rPr>
        <w:t xml:space="preserve"> and </w:t>
      </w:r>
      <w:proofErr w:type="spellStart"/>
      <w:r w:rsidRPr="00245B3F">
        <w:rPr>
          <w:rFonts w:eastAsia="Calibri" w:cs="Arial"/>
          <w:szCs w:val="22"/>
          <w:lang w:val="mi-NZ"/>
        </w:rPr>
        <w:t>addiction</w:t>
      </w:r>
      <w:proofErr w:type="spellEnd"/>
      <w:r w:rsidRPr="00245B3F">
        <w:rPr>
          <w:rFonts w:eastAsia="Calibri" w:cs="Arial"/>
          <w:szCs w:val="22"/>
          <w:lang w:val="mi-NZ"/>
        </w:rPr>
        <w:t xml:space="preserve"> </w:t>
      </w:r>
      <w:proofErr w:type="spellStart"/>
      <w:r w:rsidRPr="00245B3F">
        <w:rPr>
          <w:rFonts w:eastAsia="Calibri" w:cs="Arial"/>
          <w:szCs w:val="22"/>
          <w:lang w:val="mi-NZ"/>
        </w:rPr>
        <w:t>services</w:t>
      </w:r>
      <w:proofErr w:type="spellEnd"/>
    </w:p>
    <w:p w14:paraId="73F6C9BF" w14:textId="77777777" w:rsidR="00245B3F" w:rsidRDefault="00920154" w:rsidP="000E5422">
      <w:pPr>
        <w:pStyle w:val="ListParagraph"/>
        <w:numPr>
          <w:ilvl w:val="0"/>
          <w:numId w:val="13"/>
        </w:numPr>
        <w:spacing w:beforeLines="60" w:before="144"/>
        <w:rPr>
          <w:rFonts w:eastAsia="Calibri" w:cs="Arial"/>
          <w:szCs w:val="22"/>
          <w:lang w:val="mi-NZ"/>
        </w:rPr>
      </w:pPr>
      <w:proofErr w:type="spellStart"/>
      <w:r w:rsidRPr="00245B3F">
        <w:rPr>
          <w:rFonts w:eastAsia="Calibri" w:cs="Arial"/>
          <w:szCs w:val="22"/>
          <w:lang w:val="mi-NZ"/>
        </w:rPr>
        <w:t>monitor</w:t>
      </w:r>
      <w:proofErr w:type="spellEnd"/>
      <w:r w:rsidRPr="00245B3F">
        <w:rPr>
          <w:rFonts w:eastAsia="Calibri" w:cs="Arial"/>
          <w:szCs w:val="22"/>
          <w:lang w:val="mi-NZ"/>
        </w:rPr>
        <w:t xml:space="preserve"> </w:t>
      </w:r>
      <w:proofErr w:type="spellStart"/>
      <w:r w:rsidRPr="00245B3F">
        <w:rPr>
          <w:rFonts w:eastAsia="Calibri" w:cs="Arial"/>
          <w:szCs w:val="22"/>
          <w:lang w:val="mi-NZ"/>
        </w:rPr>
        <w:t>changes</w:t>
      </w:r>
      <w:proofErr w:type="spellEnd"/>
      <w:r w:rsidRPr="00245B3F">
        <w:rPr>
          <w:rFonts w:eastAsia="Calibri" w:cs="Arial"/>
          <w:szCs w:val="22"/>
          <w:lang w:val="mi-NZ"/>
        </w:rPr>
        <w:t xml:space="preserve"> </w:t>
      </w:r>
      <w:proofErr w:type="spellStart"/>
      <w:r w:rsidRPr="00245B3F">
        <w:rPr>
          <w:rFonts w:eastAsia="Calibri" w:cs="Arial"/>
          <w:szCs w:val="22"/>
          <w:lang w:val="mi-NZ"/>
        </w:rPr>
        <w:t>as</w:t>
      </w:r>
      <w:proofErr w:type="spellEnd"/>
      <w:r w:rsidRPr="00245B3F">
        <w:rPr>
          <w:rFonts w:eastAsia="Calibri" w:cs="Arial"/>
          <w:szCs w:val="22"/>
          <w:lang w:val="mi-NZ"/>
        </w:rPr>
        <w:t xml:space="preserve"> </w:t>
      </w:r>
      <w:proofErr w:type="spellStart"/>
      <w:r w:rsidRPr="00245B3F">
        <w:rPr>
          <w:rFonts w:eastAsia="Calibri" w:cs="Arial"/>
          <w:szCs w:val="22"/>
          <w:lang w:val="mi-NZ"/>
        </w:rPr>
        <w:t>the</w:t>
      </w:r>
      <w:proofErr w:type="spellEnd"/>
      <w:r w:rsidRPr="00245B3F">
        <w:rPr>
          <w:rFonts w:eastAsia="Calibri" w:cs="Arial"/>
          <w:szCs w:val="22"/>
          <w:lang w:val="mi-NZ"/>
        </w:rPr>
        <w:t xml:space="preserve"> </w:t>
      </w:r>
      <w:proofErr w:type="spellStart"/>
      <w:r w:rsidRPr="00245B3F">
        <w:rPr>
          <w:rFonts w:eastAsia="Calibri" w:cs="Arial"/>
          <w:szCs w:val="22"/>
          <w:lang w:val="mi-NZ"/>
        </w:rPr>
        <w:t>mental</w:t>
      </w:r>
      <w:proofErr w:type="spellEnd"/>
      <w:r w:rsidRPr="00245B3F">
        <w:rPr>
          <w:rFonts w:eastAsia="Calibri" w:cs="Arial"/>
          <w:szCs w:val="22"/>
          <w:lang w:val="mi-NZ"/>
        </w:rPr>
        <w:t xml:space="preserve"> </w:t>
      </w:r>
      <w:proofErr w:type="spellStart"/>
      <w:r w:rsidRPr="00245B3F">
        <w:rPr>
          <w:rFonts w:eastAsia="Calibri" w:cs="Arial"/>
          <w:szCs w:val="22"/>
          <w:lang w:val="mi-NZ"/>
        </w:rPr>
        <w:t>health</w:t>
      </w:r>
      <w:proofErr w:type="spellEnd"/>
      <w:r w:rsidRPr="00245B3F">
        <w:rPr>
          <w:rFonts w:eastAsia="Calibri" w:cs="Arial"/>
          <w:szCs w:val="22"/>
          <w:lang w:val="mi-NZ"/>
        </w:rPr>
        <w:t xml:space="preserve"> and </w:t>
      </w:r>
      <w:proofErr w:type="spellStart"/>
      <w:r w:rsidRPr="00245B3F">
        <w:rPr>
          <w:rFonts w:eastAsia="Calibri" w:cs="Arial"/>
          <w:szCs w:val="22"/>
          <w:lang w:val="mi-NZ"/>
        </w:rPr>
        <w:t>addiction</w:t>
      </w:r>
      <w:proofErr w:type="spellEnd"/>
      <w:r w:rsidRPr="00245B3F">
        <w:rPr>
          <w:rFonts w:eastAsia="Calibri" w:cs="Arial"/>
          <w:szCs w:val="22"/>
          <w:lang w:val="mi-NZ"/>
        </w:rPr>
        <w:t xml:space="preserve"> </w:t>
      </w:r>
      <w:proofErr w:type="spellStart"/>
      <w:r w:rsidRPr="00245B3F">
        <w:rPr>
          <w:rFonts w:eastAsia="Calibri" w:cs="Arial"/>
          <w:szCs w:val="22"/>
          <w:lang w:val="mi-NZ"/>
        </w:rPr>
        <w:t>system</w:t>
      </w:r>
      <w:proofErr w:type="spellEnd"/>
      <w:r w:rsidRPr="00245B3F">
        <w:rPr>
          <w:rFonts w:eastAsia="Calibri" w:cs="Arial"/>
          <w:szCs w:val="22"/>
          <w:lang w:val="mi-NZ"/>
        </w:rPr>
        <w:t xml:space="preserve"> </w:t>
      </w:r>
      <w:proofErr w:type="spellStart"/>
      <w:r w:rsidRPr="00245B3F">
        <w:rPr>
          <w:rFonts w:eastAsia="Calibri" w:cs="Arial"/>
          <w:szCs w:val="22"/>
          <w:lang w:val="mi-NZ"/>
        </w:rPr>
        <w:t>transforms</w:t>
      </w:r>
      <w:proofErr w:type="spellEnd"/>
    </w:p>
    <w:p w14:paraId="596AE96C" w14:textId="0CA79605" w:rsidR="009D5B53" w:rsidRPr="009D5B53" w:rsidRDefault="00920154" w:rsidP="000E5422">
      <w:pPr>
        <w:pStyle w:val="ListParagraph"/>
        <w:numPr>
          <w:ilvl w:val="0"/>
          <w:numId w:val="13"/>
        </w:numPr>
        <w:spacing w:beforeLines="60" w:before="144"/>
        <w:rPr>
          <w:rFonts w:eastAsia="Calibri" w:cs="Arial"/>
          <w:lang w:val="mi-NZ"/>
        </w:rPr>
      </w:pPr>
      <w:proofErr w:type="spellStart"/>
      <w:r w:rsidRPr="00245B3F">
        <w:rPr>
          <w:rFonts w:eastAsia="Calibri" w:cs="Arial"/>
          <w:lang w:val="mi-NZ"/>
        </w:rPr>
        <w:t>advocate</w:t>
      </w:r>
      <w:proofErr w:type="spellEnd"/>
      <w:r w:rsidRPr="00245B3F">
        <w:rPr>
          <w:rFonts w:eastAsia="Calibri" w:cs="Arial"/>
          <w:lang w:val="mi-NZ"/>
        </w:rPr>
        <w:t xml:space="preserve"> for </w:t>
      </w:r>
      <w:proofErr w:type="spellStart"/>
      <w:r w:rsidRPr="00245B3F">
        <w:rPr>
          <w:rFonts w:eastAsia="Calibri" w:cs="Arial"/>
          <w:lang w:val="mi-NZ"/>
        </w:rPr>
        <w:t>improvements</w:t>
      </w:r>
      <w:proofErr w:type="spellEnd"/>
      <w:r w:rsidRPr="00245B3F">
        <w:rPr>
          <w:rFonts w:eastAsia="Calibri" w:cs="Arial"/>
          <w:lang w:val="mi-NZ"/>
        </w:rPr>
        <w:t xml:space="preserve"> to </w:t>
      </w:r>
      <w:proofErr w:type="spellStart"/>
      <w:r w:rsidRPr="00245B3F">
        <w:rPr>
          <w:rFonts w:eastAsia="Calibri" w:cs="Arial"/>
          <w:lang w:val="mi-NZ"/>
        </w:rPr>
        <w:t>the</w:t>
      </w:r>
      <w:proofErr w:type="spellEnd"/>
      <w:r w:rsidRPr="00245B3F">
        <w:rPr>
          <w:rFonts w:eastAsia="Calibri" w:cs="Arial"/>
          <w:lang w:val="mi-NZ"/>
        </w:rPr>
        <w:t xml:space="preserve"> </w:t>
      </w:r>
      <w:proofErr w:type="spellStart"/>
      <w:r w:rsidRPr="00245B3F">
        <w:rPr>
          <w:rFonts w:eastAsia="Calibri" w:cs="Arial"/>
          <w:lang w:val="mi-NZ"/>
        </w:rPr>
        <w:t>mental</w:t>
      </w:r>
      <w:proofErr w:type="spellEnd"/>
      <w:r w:rsidRPr="00245B3F">
        <w:rPr>
          <w:rFonts w:eastAsia="Calibri" w:cs="Arial"/>
          <w:lang w:val="mi-NZ"/>
        </w:rPr>
        <w:t xml:space="preserve"> </w:t>
      </w:r>
      <w:proofErr w:type="spellStart"/>
      <w:r w:rsidRPr="00245B3F">
        <w:rPr>
          <w:rFonts w:eastAsia="Calibri" w:cs="Arial"/>
          <w:lang w:val="mi-NZ"/>
        </w:rPr>
        <w:t>health</w:t>
      </w:r>
      <w:proofErr w:type="spellEnd"/>
      <w:r w:rsidRPr="00245B3F">
        <w:rPr>
          <w:rFonts w:eastAsia="Calibri" w:cs="Arial"/>
          <w:lang w:val="mi-NZ"/>
        </w:rPr>
        <w:t xml:space="preserve"> and </w:t>
      </w:r>
      <w:proofErr w:type="spellStart"/>
      <w:r w:rsidRPr="00245B3F">
        <w:rPr>
          <w:rFonts w:eastAsia="Calibri" w:cs="Arial"/>
          <w:lang w:val="mi-NZ"/>
        </w:rPr>
        <w:t>addiction</w:t>
      </w:r>
      <w:proofErr w:type="spellEnd"/>
      <w:r w:rsidRPr="00245B3F">
        <w:rPr>
          <w:rFonts w:eastAsia="Calibri" w:cs="Arial"/>
          <w:lang w:val="mi-NZ"/>
        </w:rPr>
        <w:t xml:space="preserve"> </w:t>
      </w:r>
      <w:proofErr w:type="spellStart"/>
      <w:r w:rsidRPr="00245B3F">
        <w:rPr>
          <w:rFonts w:eastAsia="Calibri" w:cs="Arial"/>
          <w:lang w:val="mi-NZ"/>
        </w:rPr>
        <w:t>system</w:t>
      </w:r>
      <w:proofErr w:type="spellEnd"/>
      <w:r w:rsidRPr="00245B3F">
        <w:rPr>
          <w:rFonts w:eastAsia="Calibri" w:cs="Arial"/>
          <w:lang w:val="mi-NZ"/>
        </w:rPr>
        <w:t xml:space="preserve"> and </w:t>
      </w:r>
      <w:proofErr w:type="spellStart"/>
      <w:r w:rsidRPr="00245B3F">
        <w:rPr>
          <w:rFonts w:eastAsia="Calibri" w:cs="Arial"/>
          <w:lang w:val="mi-NZ"/>
        </w:rPr>
        <w:t>services</w:t>
      </w:r>
      <w:proofErr w:type="spellEnd"/>
      <w:r w:rsidRPr="00245B3F">
        <w:rPr>
          <w:rFonts w:eastAsia="Calibri" w:cs="Arial"/>
          <w:lang w:val="mi-NZ"/>
        </w:rPr>
        <w:t>.</w:t>
      </w:r>
    </w:p>
    <w:p w14:paraId="53990507" w14:textId="12F2D54F" w:rsidR="005040A4" w:rsidRDefault="00335B5D" w:rsidP="000E5422">
      <w:pPr>
        <w:spacing w:beforeLines="60" w:before="144"/>
        <w:rPr>
          <w:rFonts w:eastAsia="Calibri" w:cs="Arial"/>
          <w:lang w:val="mi-NZ"/>
        </w:rPr>
      </w:pPr>
      <w:r w:rsidRPr="009D5B53">
        <w:rPr>
          <w:rFonts w:eastAsia="Calibri" w:cs="Arial"/>
          <w:lang w:val="mi-NZ"/>
        </w:rPr>
        <w:t xml:space="preserve">He Ara Āwhina </w:t>
      </w:r>
      <w:proofErr w:type="spellStart"/>
      <w:r w:rsidRPr="009D5B53">
        <w:rPr>
          <w:rFonts w:eastAsia="Calibri" w:cs="Arial"/>
          <w:lang w:val="mi-NZ"/>
        </w:rPr>
        <w:t>will</w:t>
      </w:r>
      <w:proofErr w:type="spellEnd"/>
      <w:r w:rsidRPr="009D5B53">
        <w:rPr>
          <w:rFonts w:eastAsia="Calibri" w:cs="Arial"/>
          <w:lang w:val="mi-NZ"/>
        </w:rPr>
        <w:t xml:space="preserve"> </w:t>
      </w:r>
      <w:proofErr w:type="spellStart"/>
      <w:r w:rsidRPr="009D5B53">
        <w:rPr>
          <w:rFonts w:eastAsia="Calibri" w:cs="Arial"/>
          <w:lang w:val="mi-NZ"/>
        </w:rPr>
        <w:t>be</w:t>
      </w:r>
      <w:proofErr w:type="spellEnd"/>
      <w:r w:rsidRPr="009D5B53">
        <w:rPr>
          <w:rFonts w:eastAsia="Calibri" w:cs="Arial"/>
          <w:lang w:val="mi-NZ"/>
        </w:rPr>
        <w:t xml:space="preserve"> </w:t>
      </w:r>
      <w:proofErr w:type="spellStart"/>
      <w:r w:rsidRPr="009D5B53">
        <w:rPr>
          <w:rFonts w:eastAsia="Calibri" w:cs="Arial"/>
          <w:lang w:val="mi-NZ"/>
        </w:rPr>
        <w:t>used</w:t>
      </w:r>
      <w:proofErr w:type="spellEnd"/>
      <w:r w:rsidRPr="009D5B53">
        <w:rPr>
          <w:rFonts w:eastAsia="Calibri" w:cs="Arial"/>
          <w:lang w:val="mi-NZ"/>
        </w:rPr>
        <w:t xml:space="preserve"> </w:t>
      </w:r>
      <w:proofErr w:type="spellStart"/>
      <w:r w:rsidRPr="009D5B53">
        <w:rPr>
          <w:rFonts w:eastAsia="Calibri" w:cs="Arial"/>
          <w:lang w:val="mi-NZ"/>
        </w:rPr>
        <w:t>alongside</w:t>
      </w:r>
      <w:proofErr w:type="spellEnd"/>
      <w:r w:rsidRPr="009D5B53">
        <w:rPr>
          <w:rFonts w:eastAsia="Calibri" w:cs="Arial"/>
          <w:lang w:val="mi-NZ"/>
        </w:rPr>
        <w:t xml:space="preserve"> the He Ara Oranga </w:t>
      </w:r>
      <w:proofErr w:type="spellStart"/>
      <w:r w:rsidRPr="009D5B53">
        <w:rPr>
          <w:rFonts w:eastAsia="Calibri" w:cs="Arial"/>
          <w:lang w:val="mi-NZ"/>
        </w:rPr>
        <w:t>wellbeing</w:t>
      </w:r>
      <w:proofErr w:type="spellEnd"/>
      <w:r w:rsidRPr="009D5B53">
        <w:rPr>
          <w:rFonts w:eastAsia="Calibri" w:cs="Arial"/>
          <w:lang w:val="mi-NZ"/>
        </w:rPr>
        <w:t xml:space="preserve"> </w:t>
      </w:r>
      <w:proofErr w:type="spellStart"/>
      <w:r w:rsidRPr="009D5B53">
        <w:rPr>
          <w:rFonts w:eastAsia="Calibri" w:cs="Arial"/>
          <w:lang w:val="mi-NZ"/>
        </w:rPr>
        <w:t>outcomes</w:t>
      </w:r>
      <w:proofErr w:type="spellEnd"/>
      <w:r w:rsidRPr="009D5B53">
        <w:rPr>
          <w:rFonts w:eastAsia="Calibri" w:cs="Arial"/>
          <w:lang w:val="mi-NZ"/>
        </w:rPr>
        <w:t xml:space="preserve"> </w:t>
      </w:r>
      <w:proofErr w:type="spellStart"/>
      <w:r w:rsidRPr="009D5B53">
        <w:rPr>
          <w:rFonts w:eastAsia="Calibri" w:cs="Arial"/>
          <w:lang w:val="mi-NZ"/>
        </w:rPr>
        <w:t>framework</w:t>
      </w:r>
      <w:proofErr w:type="spellEnd"/>
      <w:r w:rsidR="0078291C">
        <w:rPr>
          <w:rFonts w:eastAsia="Calibri" w:cs="Arial"/>
          <w:lang w:val="mi-NZ"/>
        </w:rPr>
        <w:t>,</w:t>
      </w:r>
      <w:r w:rsidRPr="009D5B53">
        <w:rPr>
          <w:rFonts w:eastAsia="Calibri" w:cs="Arial"/>
          <w:lang w:val="mi-NZ"/>
        </w:rPr>
        <w:t xml:space="preserve"> </w:t>
      </w:r>
      <w:proofErr w:type="spellStart"/>
      <w:r w:rsidRPr="009D5B53">
        <w:rPr>
          <w:rFonts w:eastAsia="Calibri" w:cs="Arial"/>
          <w:lang w:val="mi-NZ"/>
        </w:rPr>
        <w:t>which</w:t>
      </w:r>
      <w:proofErr w:type="spellEnd"/>
      <w:r w:rsidRPr="009D5B53">
        <w:rPr>
          <w:rFonts w:eastAsia="Calibri" w:cs="Arial"/>
          <w:lang w:val="mi-NZ"/>
        </w:rPr>
        <w:t xml:space="preserve"> </w:t>
      </w:r>
      <w:proofErr w:type="spellStart"/>
      <w:r w:rsidRPr="009D5B53">
        <w:rPr>
          <w:rFonts w:eastAsia="Calibri" w:cs="Arial"/>
          <w:lang w:val="mi-NZ"/>
        </w:rPr>
        <w:t>will</w:t>
      </w:r>
      <w:proofErr w:type="spellEnd"/>
      <w:r w:rsidRPr="009D5B53">
        <w:rPr>
          <w:rFonts w:eastAsia="Calibri" w:cs="Arial"/>
          <w:lang w:val="mi-NZ"/>
        </w:rPr>
        <w:t xml:space="preserve"> </w:t>
      </w:r>
      <w:proofErr w:type="spellStart"/>
      <w:r w:rsidRPr="009D5B53">
        <w:rPr>
          <w:rFonts w:eastAsia="Calibri" w:cs="Arial"/>
          <w:lang w:val="mi-NZ"/>
        </w:rPr>
        <w:t>be</w:t>
      </w:r>
      <w:proofErr w:type="spellEnd"/>
      <w:r w:rsidRPr="009D5B53">
        <w:rPr>
          <w:rFonts w:eastAsia="Calibri" w:cs="Arial"/>
          <w:lang w:val="mi-NZ"/>
        </w:rPr>
        <w:t xml:space="preserve"> </w:t>
      </w:r>
      <w:proofErr w:type="spellStart"/>
      <w:r w:rsidRPr="009D5B53">
        <w:rPr>
          <w:rFonts w:eastAsia="Calibri" w:cs="Arial"/>
          <w:lang w:val="mi-NZ"/>
        </w:rPr>
        <w:t>used</w:t>
      </w:r>
      <w:proofErr w:type="spellEnd"/>
      <w:r w:rsidRPr="009D5B53">
        <w:rPr>
          <w:rFonts w:eastAsia="Calibri" w:cs="Arial"/>
          <w:lang w:val="mi-NZ"/>
        </w:rPr>
        <w:t xml:space="preserve"> more </w:t>
      </w:r>
      <w:proofErr w:type="spellStart"/>
      <w:r w:rsidRPr="009D5B53">
        <w:rPr>
          <w:rFonts w:eastAsia="Calibri" w:cs="Arial"/>
          <w:lang w:val="mi-NZ"/>
        </w:rPr>
        <w:t>broadly</w:t>
      </w:r>
      <w:proofErr w:type="spellEnd"/>
      <w:r w:rsidRPr="009D5B53">
        <w:rPr>
          <w:rFonts w:eastAsia="Calibri" w:cs="Arial"/>
          <w:lang w:val="mi-NZ"/>
        </w:rPr>
        <w:t xml:space="preserve"> to </w:t>
      </w:r>
      <w:proofErr w:type="spellStart"/>
      <w:r w:rsidRPr="009D5B53">
        <w:rPr>
          <w:rFonts w:eastAsia="Calibri" w:cs="Arial"/>
          <w:lang w:val="mi-NZ"/>
        </w:rPr>
        <w:t>monitor</w:t>
      </w:r>
      <w:proofErr w:type="spellEnd"/>
      <w:r w:rsidRPr="009D5B53">
        <w:rPr>
          <w:rFonts w:eastAsia="Calibri" w:cs="Arial"/>
          <w:lang w:val="mi-NZ"/>
        </w:rPr>
        <w:t xml:space="preserve"> </w:t>
      </w:r>
      <w:proofErr w:type="spellStart"/>
      <w:r w:rsidRPr="009D5B53">
        <w:rPr>
          <w:rFonts w:eastAsia="Calibri" w:cs="Arial"/>
          <w:lang w:val="mi-NZ"/>
        </w:rPr>
        <w:t>wellbeing</w:t>
      </w:r>
      <w:proofErr w:type="spellEnd"/>
      <w:r w:rsidRPr="009D5B53">
        <w:rPr>
          <w:rFonts w:eastAsia="Calibri" w:cs="Arial"/>
          <w:lang w:val="mi-NZ"/>
        </w:rPr>
        <w:t xml:space="preserve">. </w:t>
      </w:r>
    </w:p>
    <w:p w14:paraId="7241AF9F" w14:textId="621C98FD" w:rsidR="00A3713A" w:rsidRPr="00D94ACF" w:rsidRDefault="001C2B61" w:rsidP="000E5422">
      <w:pPr>
        <w:spacing w:beforeLines="60" w:before="144"/>
        <w:rPr>
          <w:rFonts w:eastAsia="Calibri" w:cs="Arial"/>
          <w:lang w:val="mi-NZ"/>
        </w:rPr>
      </w:pPr>
      <w:r w:rsidRPr="686E16CA">
        <w:rPr>
          <w:rFonts w:eastAsia="Calibri" w:cs="Arial"/>
          <w:lang w:val="mi-NZ"/>
        </w:rPr>
        <w:t xml:space="preserve">He Ara Āwhina </w:t>
      </w:r>
      <w:proofErr w:type="spellStart"/>
      <w:r w:rsidRPr="686E16CA">
        <w:rPr>
          <w:rFonts w:eastAsia="Calibri" w:cs="Arial"/>
          <w:lang w:val="mi-NZ"/>
        </w:rPr>
        <w:t>is</w:t>
      </w:r>
      <w:proofErr w:type="spellEnd"/>
      <w:r w:rsidRPr="686E16CA">
        <w:rPr>
          <w:rFonts w:eastAsia="Calibri" w:cs="Arial"/>
          <w:lang w:val="mi-NZ"/>
        </w:rPr>
        <w:t xml:space="preserve"> </w:t>
      </w:r>
      <w:proofErr w:type="spellStart"/>
      <w:r w:rsidRPr="686E16CA">
        <w:rPr>
          <w:rFonts w:eastAsia="Calibri" w:cs="Arial"/>
          <w:lang w:val="mi-NZ"/>
        </w:rPr>
        <w:t>intended</w:t>
      </w:r>
      <w:proofErr w:type="spellEnd"/>
      <w:r w:rsidRPr="686E16CA">
        <w:rPr>
          <w:rFonts w:eastAsia="Calibri" w:cs="Arial"/>
          <w:lang w:val="mi-NZ"/>
        </w:rPr>
        <w:t xml:space="preserve"> to </w:t>
      </w:r>
      <w:proofErr w:type="spellStart"/>
      <w:r w:rsidRPr="686E16CA">
        <w:rPr>
          <w:rFonts w:eastAsia="Calibri" w:cs="Arial"/>
          <w:lang w:val="mi-NZ"/>
        </w:rPr>
        <w:t>be</w:t>
      </w:r>
      <w:proofErr w:type="spellEnd"/>
      <w:r w:rsidRPr="686E16CA">
        <w:rPr>
          <w:rFonts w:eastAsia="Calibri" w:cs="Arial"/>
          <w:lang w:val="mi-NZ"/>
        </w:rPr>
        <w:t xml:space="preserve"> </w:t>
      </w:r>
      <w:proofErr w:type="spellStart"/>
      <w:r w:rsidRPr="686E16CA">
        <w:rPr>
          <w:rFonts w:eastAsia="Calibri" w:cs="Arial"/>
          <w:lang w:val="mi-NZ"/>
        </w:rPr>
        <w:t>enduring</w:t>
      </w:r>
      <w:proofErr w:type="spellEnd"/>
      <w:r w:rsidRPr="686E16CA">
        <w:rPr>
          <w:rFonts w:eastAsia="Calibri" w:cs="Arial"/>
          <w:lang w:val="mi-NZ"/>
        </w:rPr>
        <w:t xml:space="preserve">, </w:t>
      </w:r>
      <w:proofErr w:type="spellStart"/>
      <w:r w:rsidRPr="686E16CA">
        <w:rPr>
          <w:rFonts w:eastAsia="Calibri" w:cs="Arial"/>
          <w:lang w:val="mi-NZ"/>
        </w:rPr>
        <w:t>with</w:t>
      </w:r>
      <w:proofErr w:type="spellEnd"/>
      <w:r w:rsidRPr="686E16CA">
        <w:rPr>
          <w:rFonts w:eastAsia="Calibri" w:cs="Arial"/>
          <w:lang w:val="mi-NZ"/>
        </w:rPr>
        <w:t xml:space="preserve"> a </w:t>
      </w:r>
      <w:proofErr w:type="spellStart"/>
      <w:r w:rsidRPr="686E16CA">
        <w:rPr>
          <w:rFonts w:eastAsia="Calibri" w:cs="Arial"/>
          <w:lang w:val="mi-NZ"/>
        </w:rPr>
        <w:t>long</w:t>
      </w:r>
      <w:proofErr w:type="spellEnd"/>
      <w:r w:rsidRPr="686E16CA">
        <w:rPr>
          <w:rFonts w:eastAsia="Calibri" w:cs="Arial"/>
          <w:lang w:val="mi-NZ"/>
        </w:rPr>
        <w:t xml:space="preserve"> </w:t>
      </w:r>
      <w:proofErr w:type="spellStart"/>
      <w:r w:rsidRPr="686E16CA">
        <w:rPr>
          <w:rFonts w:eastAsia="Calibri" w:cs="Arial"/>
          <w:lang w:val="mi-NZ"/>
        </w:rPr>
        <w:t>lifespan</w:t>
      </w:r>
      <w:proofErr w:type="spellEnd"/>
      <w:r w:rsidRPr="686E16CA">
        <w:rPr>
          <w:rFonts w:eastAsia="Calibri" w:cs="Arial"/>
          <w:lang w:val="mi-NZ"/>
        </w:rPr>
        <w:t xml:space="preserve">. </w:t>
      </w:r>
      <w:proofErr w:type="spellStart"/>
      <w:r w:rsidRPr="686E16CA">
        <w:rPr>
          <w:rFonts w:eastAsia="Calibri" w:cs="Arial"/>
          <w:lang w:val="mi-NZ"/>
        </w:rPr>
        <w:t>It</w:t>
      </w:r>
      <w:proofErr w:type="spellEnd"/>
      <w:r w:rsidRPr="686E16CA">
        <w:rPr>
          <w:rFonts w:eastAsia="Calibri" w:cs="Arial"/>
          <w:lang w:val="mi-NZ"/>
        </w:rPr>
        <w:t xml:space="preserve"> </w:t>
      </w:r>
      <w:proofErr w:type="spellStart"/>
      <w:r w:rsidRPr="686E16CA">
        <w:rPr>
          <w:rFonts w:eastAsia="Calibri" w:cs="Arial"/>
          <w:lang w:val="mi-NZ"/>
        </w:rPr>
        <w:t>will</w:t>
      </w:r>
      <w:proofErr w:type="spellEnd"/>
      <w:r w:rsidRPr="686E16CA">
        <w:rPr>
          <w:rFonts w:eastAsia="Calibri" w:cs="Arial"/>
          <w:lang w:val="mi-NZ"/>
        </w:rPr>
        <w:t xml:space="preserve"> </w:t>
      </w:r>
      <w:proofErr w:type="spellStart"/>
      <w:r w:rsidRPr="686E16CA">
        <w:rPr>
          <w:rFonts w:eastAsia="Calibri" w:cs="Arial"/>
          <w:lang w:val="mi-NZ"/>
        </w:rPr>
        <w:t>be</w:t>
      </w:r>
      <w:proofErr w:type="spellEnd"/>
      <w:r w:rsidRPr="686E16CA">
        <w:rPr>
          <w:rFonts w:eastAsia="Calibri" w:cs="Arial"/>
          <w:lang w:val="mi-NZ"/>
        </w:rPr>
        <w:t xml:space="preserve"> ‘</w:t>
      </w:r>
      <w:proofErr w:type="spellStart"/>
      <w:r w:rsidRPr="686E16CA">
        <w:rPr>
          <w:rFonts w:eastAsia="Calibri" w:cs="Arial"/>
          <w:lang w:val="mi-NZ"/>
        </w:rPr>
        <w:t>living</w:t>
      </w:r>
      <w:proofErr w:type="spellEnd"/>
      <w:r w:rsidRPr="686E16CA">
        <w:rPr>
          <w:rFonts w:eastAsia="Calibri" w:cs="Arial"/>
          <w:lang w:val="mi-NZ"/>
        </w:rPr>
        <w:t xml:space="preserve">’ and </w:t>
      </w:r>
      <w:proofErr w:type="spellStart"/>
      <w:r w:rsidRPr="686E16CA">
        <w:rPr>
          <w:rFonts w:eastAsia="Calibri" w:cs="Arial"/>
          <w:lang w:val="mi-NZ"/>
        </w:rPr>
        <w:t>evolve</w:t>
      </w:r>
      <w:proofErr w:type="spellEnd"/>
      <w:r w:rsidRPr="686E16CA">
        <w:rPr>
          <w:rFonts w:eastAsia="Calibri" w:cs="Arial"/>
          <w:lang w:val="mi-NZ"/>
        </w:rPr>
        <w:t xml:space="preserve"> </w:t>
      </w:r>
      <w:proofErr w:type="spellStart"/>
      <w:r w:rsidRPr="686E16CA">
        <w:rPr>
          <w:rFonts w:eastAsia="Calibri" w:cs="Arial"/>
          <w:lang w:val="mi-NZ"/>
        </w:rPr>
        <w:t>over</w:t>
      </w:r>
      <w:proofErr w:type="spellEnd"/>
      <w:r w:rsidRPr="686E16CA">
        <w:rPr>
          <w:rFonts w:eastAsia="Calibri" w:cs="Arial"/>
          <w:lang w:val="mi-NZ"/>
        </w:rPr>
        <w:t xml:space="preserve"> </w:t>
      </w:r>
      <w:proofErr w:type="spellStart"/>
      <w:r w:rsidRPr="686E16CA">
        <w:rPr>
          <w:rFonts w:eastAsia="Calibri" w:cs="Arial"/>
          <w:lang w:val="mi-NZ"/>
        </w:rPr>
        <w:t>time</w:t>
      </w:r>
      <w:proofErr w:type="spellEnd"/>
      <w:r w:rsidRPr="686E16CA">
        <w:rPr>
          <w:rFonts w:eastAsia="Calibri" w:cs="Arial"/>
          <w:lang w:val="mi-NZ"/>
        </w:rPr>
        <w:t xml:space="preserve"> </w:t>
      </w:r>
      <w:proofErr w:type="spellStart"/>
      <w:r w:rsidRPr="686E16CA">
        <w:rPr>
          <w:rFonts w:eastAsia="Calibri" w:cs="Arial"/>
          <w:lang w:val="mi-NZ"/>
        </w:rPr>
        <w:t>so</w:t>
      </w:r>
      <w:proofErr w:type="spellEnd"/>
      <w:r w:rsidRPr="686E16CA">
        <w:rPr>
          <w:rFonts w:eastAsia="Calibri" w:cs="Arial"/>
          <w:lang w:val="mi-NZ"/>
        </w:rPr>
        <w:t xml:space="preserve"> </w:t>
      </w:r>
      <w:proofErr w:type="spellStart"/>
      <w:r w:rsidRPr="686E16CA">
        <w:rPr>
          <w:rFonts w:eastAsia="Calibri" w:cs="Arial"/>
          <w:lang w:val="mi-NZ"/>
        </w:rPr>
        <w:t>that</w:t>
      </w:r>
      <w:proofErr w:type="spellEnd"/>
      <w:r w:rsidRPr="686E16CA">
        <w:rPr>
          <w:rFonts w:eastAsia="Calibri" w:cs="Arial"/>
          <w:lang w:val="mi-NZ"/>
        </w:rPr>
        <w:t xml:space="preserve"> </w:t>
      </w:r>
      <w:proofErr w:type="spellStart"/>
      <w:r w:rsidRPr="686E16CA">
        <w:rPr>
          <w:rFonts w:eastAsia="Calibri" w:cs="Arial"/>
          <w:lang w:val="mi-NZ"/>
        </w:rPr>
        <w:t>content</w:t>
      </w:r>
      <w:proofErr w:type="spellEnd"/>
      <w:r w:rsidRPr="686E16CA">
        <w:rPr>
          <w:rFonts w:eastAsia="Calibri" w:cs="Arial"/>
          <w:lang w:val="mi-NZ"/>
        </w:rPr>
        <w:t xml:space="preserve"> and </w:t>
      </w:r>
      <w:proofErr w:type="spellStart"/>
      <w:r w:rsidRPr="686E16CA">
        <w:rPr>
          <w:rFonts w:eastAsia="Calibri" w:cs="Arial"/>
          <w:lang w:val="mi-NZ"/>
        </w:rPr>
        <w:t>measures</w:t>
      </w:r>
      <w:proofErr w:type="spellEnd"/>
      <w:r w:rsidRPr="686E16CA">
        <w:rPr>
          <w:rFonts w:eastAsia="Calibri" w:cs="Arial"/>
          <w:lang w:val="mi-NZ"/>
        </w:rPr>
        <w:t xml:space="preserve"> are </w:t>
      </w:r>
      <w:proofErr w:type="spellStart"/>
      <w:r w:rsidRPr="686E16CA">
        <w:rPr>
          <w:rFonts w:eastAsia="Calibri" w:cs="Arial"/>
          <w:lang w:val="mi-NZ"/>
        </w:rPr>
        <w:t>relevant</w:t>
      </w:r>
      <w:proofErr w:type="spellEnd"/>
      <w:r w:rsidRPr="686E16CA">
        <w:rPr>
          <w:rFonts w:eastAsia="Calibri" w:cs="Arial"/>
          <w:lang w:val="mi-NZ"/>
        </w:rPr>
        <w:t xml:space="preserve"> and </w:t>
      </w:r>
      <w:proofErr w:type="spellStart"/>
      <w:r w:rsidRPr="686E16CA">
        <w:rPr>
          <w:rFonts w:eastAsia="Calibri" w:cs="Arial"/>
          <w:lang w:val="mi-NZ"/>
        </w:rPr>
        <w:t>current</w:t>
      </w:r>
      <w:proofErr w:type="spellEnd"/>
      <w:r w:rsidRPr="686E16CA">
        <w:rPr>
          <w:rFonts w:eastAsia="Calibri" w:cs="Arial"/>
          <w:lang w:val="mi-NZ"/>
        </w:rPr>
        <w:t xml:space="preserve">. </w:t>
      </w:r>
      <w:proofErr w:type="spellStart"/>
      <w:r w:rsidRPr="686E16CA">
        <w:rPr>
          <w:rFonts w:eastAsia="Calibri" w:cs="Arial"/>
          <w:lang w:val="mi-NZ"/>
        </w:rPr>
        <w:t>Measurement</w:t>
      </w:r>
      <w:proofErr w:type="spellEnd"/>
      <w:r w:rsidRPr="686E16CA">
        <w:rPr>
          <w:rFonts w:eastAsia="Calibri" w:cs="Arial"/>
          <w:lang w:val="mi-NZ"/>
        </w:rPr>
        <w:t xml:space="preserve"> </w:t>
      </w:r>
      <w:proofErr w:type="spellStart"/>
      <w:r w:rsidRPr="686E16CA">
        <w:rPr>
          <w:rFonts w:eastAsia="Calibri" w:cs="Arial"/>
          <w:lang w:val="mi-NZ"/>
        </w:rPr>
        <w:t>under</w:t>
      </w:r>
      <w:proofErr w:type="spellEnd"/>
      <w:r w:rsidRPr="686E16CA">
        <w:rPr>
          <w:rFonts w:eastAsia="Calibri" w:cs="Arial"/>
          <w:lang w:val="mi-NZ"/>
        </w:rPr>
        <w:t xml:space="preserve"> He Ara Āwhina </w:t>
      </w:r>
      <w:proofErr w:type="spellStart"/>
      <w:r w:rsidRPr="686E16CA">
        <w:rPr>
          <w:rFonts w:eastAsia="Calibri" w:cs="Arial"/>
          <w:lang w:val="mi-NZ"/>
        </w:rPr>
        <w:t>will</w:t>
      </w:r>
      <w:proofErr w:type="spellEnd"/>
      <w:r w:rsidRPr="686E16CA">
        <w:rPr>
          <w:rFonts w:eastAsia="Calibri" w:cs="Arial"/>
          <w:lang w:val="mi-NZ"/>
        </w:rPr>
        <w:t xml:space="preserve"> </w:t>
      </w:r>
      <w:proofErr w:type="spellStart"/>
      <w:r w:rsidRPr="686E16CA">
        <w:rPr>
          <w:rFonts w:eastAsia="Calibri" w:cs="Arial"/>
          <w:lang w:val="mi-NZ"/>
        </w:rPr>
        <w:t>have</w:t>
      </w:r>
      <w:proofErr w:type="spellEnd"/>
      <w:r w:rsidRPr="686E16CA">
        <w:rPr>
          <w:rFonts w:eastAsia="Calibri" w:cs="Arial"/>
          <w:lang w:val="mi-NZ"/>
        </w:rPr>
        <w:t xml:space="preserve"> a </w:t>
      </w:r>
      <w:proofErr w:type="spellStart"/>
      <w:r w:rsidRPr="686E16CA">
        <w:rPr>
          <w:rFonts w:eastAsia="Calibri" w:cs="Arial"/>
          <w:lang w:val="mi-NZ"/>
        </w:rPr>
        <w:t>life</w:t>
      </w:r>
      <w:proofErr w:type="spellEnd"/>
      <w:r w:rsidRPr="686E16CA">
        <w:rPr>
          <w:rFonts w:eastAsia="Calibri" w:cs="Arial"/>
          <w:lang w:val="mi-NZ"/>
        </w:rPr>
        <w:t xml:space="preserve"> </w:t>
      </w:r>
      <w:proofErr w:type="spellStart"/>
      <w:r w:rsidRPr="686E16CA">
        <w:rPr>
          <w:rFonts w:eastAsia="Calibri" w:cs="Arial"/>
          <w:lang w:val="mi-NZ"/>
        </w:rPr>
        <w:t>course</w:t>
      </w:r>
      <w:proofErr w:type="spellEnd"/>
      <w:r w:rsidRPr="686E16CA">
        <w:rPr>
          <w:rFonts w:eastAsia="Calibri" w:cs="Arial"/>
          <w:lang w:val="mi-NZ"/>
        </w:rPr>
        <w:t xml:space="preserve"> </w:t>
      </w:r>
      <w:proofErr w:type="spellStart"/>
      <w:r w:rsidRPr="686E16CA">
        <w:rPr>
          <w:rFonts w:eastAsia="Calibri" w:cs="Arial"/>
          <w:lang w:val="mi-NZ"/>
        </w:rPr>
        <w:t>approach</w:t>
      </w:r>
      <w:proofErr w:type="spellEnd"/>
      <w:r w:rsidRPr="686E16CA">
        <w:rPr>
          <w:rFonts w:eastAsia="Calibri" w:cs="Arial"/>
          <w:lang w:val="mi-NZ"/>
        </w:rPr>
        <w:t xml:space="preserve"> and </w:t>
      </w:r>
      <w:proofErr w:type="spellStart"/>
      <w:r w:rsidRPr="686E16CA">
        <w:rPr>
          <w:rFonts w:eastAsia="Calibri" w:cs="Arial"/>
          <w:lang w:val="mi-NZ"/>
        </w:rPr>
        <w:t>apply</w:t>
      </w:r>
      <w:proofErr w:type="spellEnd"/>
      <w:r w:rsidRPr="686E16CA">
        <w:rPr>
          <w:rFonts w:eastAsia="Calibri" w:cs="Arial"/>
          <w:lang w:val="mi-NZ"/>
        </w:rPr>
        <w:t xml:space="preserve"> to </w:t>
      </w:r>
      <w:proofErr w:type="spellStart"/>
      <w:r w:rsidRPr="686E16CA">
        <w:rPr>
          <w:rFonts w:eastAsia="Calibri" w:cs="Arial"/>
          <w:lang w:val="mi-NZ"/>
        </w:rPr>
        <w:t>all</w:t>
      </w:r>
      <w:proofErr w:type="spellEnd"/>
      <w:r w:rsidRPr="686E16CA">
        <w:rPr>
          <w:rFonts w:eastAsia="Calibri" w:cs="Arial"/>
          <w:lang w:val="mi-NZ"/>
        </w:rPr>
        <w:t xml:space="preserve"> </w:t>
      </w:r>
      <w:proofErr w:type="spellStart"/>
      <w:r w:rsidRPr="686E16CA">
        <w:rPr>
          <w:rFonts w:eastAsia="Calibri" w:cs="Arial"/>
          <w:lang w:val="mi-NZ"/>
        </w:rPr>
        <w:t>ages</w:t>
      </w:r>
      <w:proofErr w:type="spellEnd"/>
      <w:r w:rsidRPr="686E16CA">
        <w:rPr>
          <w:rFonts w:eastAsia="Calibri" w:cs="Arial"/>
          <w:lang w:val="mi-NZ"/>
        </w:rPr>
        <w:t xml:space="preserve"> </w:t>
      </w:r>
      <w:proofErr w:type="spellStart"/>
      <w:r w:rsidRPr="686E16CA">
        <w:rPr>
          <w:rFonts w:eastAsia="Calibri" w:cs="Arial"/>
          <w:lang w:val="mi-NZ"/>
        </w:rPr>
        <w:t>including</w:t>
      </w:r>
      <w:proofErr w:type="spellEnd"/>
      <w:r w:rsidRPr="686E16CA">
        <w:rPr>
          <w:rFonts w:eastAsia="Calibri" w:cs="Arial"/>
          <w:lang w:val="mi-NZ"/>
        </w:rPr>
        <w:t xml:space="preserve"> </w:t>
      </w:r>
      <w:proofErr w:type="spellStart"/>
      <w:r w:rsidRPr="686E16CA">
        <w:rPr>
          <w:rFonts w:eastAsia="Calibri" w:cs="Arial"/>
          <w:lang w:val="mi-NZ"/>
        </w:rPr>
        <w:t>infants</w:t>
      </w:r>
      <w:proofErr w:type="spellEnd"/>
      <w:r w:rsidRPr="686E16CA">
        <w:rPr>
          <w:rFonts w:eastAsia="Calibri" w:cs="Arial"/>
          <w:lang w:val="mi-NZ"/>
        </w:rPr>
        <w:t xml:space="preserve">, </w:t>
      </w:r>
      <w:proofErr w:type="spellStart"/>
      <w:r w:rsidRPr="686E16CA">
        <w:rPr>
          <w:rFonts w:eastAsia="Calibri" w:cs="Arial"/>
          <w:lang w:val="mi-NZ"/>
        </w:rPr>
        <w:t>young</w:t>
      </w:r>
      <w:proofErr w:type="spellEnd"/>
      <w:r w:rsidRPr="686E16CA">
        <w:rPr>
          <w:rFonts w:eastAsia="Calibri" w:cs="Arial"/>
          <w:lang w:val="mi-NZ"/>
        </w:rPr>
        <w:t xml:space="preserve"> </w:t>
      </w:r>
      <w:proofErr w:type="spellStart"/>
      <w:r w:rsidRPr="686E16CA">
        <w:rPr>
          <w:rFonts w:eastAsia="Calibri" w:cs="Arial"/>
          <w:lang w:val="mi-NZ"/>
        </w:rPr>
        <w:t>people</w:t>
      </w:r>
      <w:proofErr w:type="spellEnd"/>
      <w:r w:rsidRPr="686E16CA">
        <w:rPr>
          <w:rFonts w:eastAsia="Calibri" w:cs="Arial"/>
          <w:lang w:val="mi-NZ"/>
        </w:rPr>
        <w:t xml:space="preserve">, </w:t>
      </w:r>
      <w:proofErr w:type="spellStart"/>
      <w:r w:rsidRPr="686E16CA">
        <w:rPr>
          <w:rFonts w:eastAsia="Calibri" w:cs="Arial"/>
          <w:lang w:val="mi-NZ"/>
        </w:rPr>
        <w:t>adults</w:t>
      </w:r>
      <w:proofErr w:type="spellEnd"/>
      <w:r w:rsidRPr="686E16CA">
        <w:rPr>
          <w:rFonts w:eastAsia="Calibri" w:cs="Arial"/>
          <w:lang w:val="mi-NZ"/>
        </w:rPr>
        <w:t xml:space="preserve">, and </w:t>
      </w:r>
      <w:proofErr w:type="spellStart"/>
      <w:r w:rsidRPr="686E16CA">
        <w:rPr>
          <w:rFonts w:eastAsia="Calibri" w:cs="Arial"/>
          <w:lang w:val="mi-NZ"/>
        </w:rPr>
        <w:t>older</w:t>
      </w:r>
      <w:proofErr w:type="spellEnd"/>
      <w:r w:rsidRPr="686E16CA">
        <w:rPr>
          <w:rFonts w:eastAsia="Calibri" w:cs="Arial"/>
          <w:lang w:val="mi-NZ"/>
        </w:rPr>
        <w:t xml:space="preserve"> </w:t>
      </w:r>
      <w:proofErr w:type="spellStart"/>
      <w:r w:rsidRPr="686E16CA">
        <w:rPr>
          <w:rFonts w:eastAsia="Calibri" w:cs="Arial"/>
          <w:lang w:val="mi-NZ"/>
        </w:rPr>
        <w:t>adults</w:t>
      </w:r>
      <w:proofErr w:type="spellEnd"/>
      <w:r w:rsidRPr="686E16CA">
        <w:rPr>
          <w:rFonts w:eastAsia="Calibri" w:cs="Arial"/>
          <w:lang w:val="mi-NZ"/>
        </w:rPr>
        <w:t>.</w:t>
      </w:r>
    </w:p>
    <w:p w14:paraId="4A35E19E" w14:textId="76E488F7" w:rsidR="004A567C" w:rsidRPr="004974D8" w:rsidRDefault="009B38F8" w:rsidP="000E5422">
      <w:pPr>
        <w:spacing w:beforeLines="60" w:before="144"/>
      </w:pPr>
      <w:r>
        <w:t xml:space="preserve">Te </w:t>
      </w:r>
      <w:proofErr w:type="spellStart"/>
      <w:r>
        <w:t>Hiringa</w:t>
      </w:r>
      <w:proofErr w:type="spellEnd"/>
      <w:r>
        <w:t xml:space="preserve"> </w:t>
      </w:r>
      <w:proofErr w:type="spellStart"/>
      <w:r>
        <w:t>Mahara</w:t>
      </w:r>
      <w:proofErr w:type="spellEnd"/>
      <w:r>
        <w:t xml:space="preserve"> acknowledges the feedback we received through consultation that to achieve the goal of He Ara </w:t>
      </w:r>
      <w:proofErr w:type="spellStart"/>
      <w:r>
        <w:t>Āwhina</w:t>
      </w:r>
      <w:proofErr w:type="spellEnd"/>
      <w:r>
        <w:t>, the framework needs to be extended to</w:t>
      </w:r>
      <w:r w:rsidR="00D02BAB">
        <w:t xml:space="preserve"> </w:t>
      </w:r>
      <w:r w:rsidR="00947DB3">
        <w:t xml:space="preserve">accountability </w:t>
      </w:r>
      <w:r>
        <w:t>of other sectors. Whānau and tāngata whaiora often have complex dynamics impacting their</w:t>
      </w:r>
      <w:r w:rsidR="00605027">
        <w:t xml:space="preserve"> </w:t>
      </w:r>
      <w:r>
        <w:t>experiences of distress, substance harm and / or gambling harm</w:t>
      </w:r>
      <w:r w:rsidR="00605027">
        <w:t xml:space="preserve"> and overall wellbeing</w:t>
      </w:r>
      <w:r>
        <w:t xml:space="preserve"> that are related to other areas of their lives.</w:t>
      </w:r>
      <w:r w:rsidR="004A567C">
        <w:rPr>
          <w:rFonts w:eastAsia="Calibri" w:cs="Arial"/>
          <w:lang w:val="mi-NZ"/>
        </w:rPr>
        <w:t xml:space="preserve"> </w:t>
      </w:r>
    </w:p>
    <w:p w14:paraId="5406DA72" w14:textId="55BBB5D6" w:rsidR="00191F65" w:rsidRPr="00D94ACF" w:rsidRDefault="009B38F8" w:rsidP="000E5422">
      <w:pPr>
        <w:spacing w:beforeLines="60" w:before="144"/>
        <w:rPr>
          <w:rFonts w:eastAsia="Calibri" w:cs="Arial"/>
          <w:lang w:val="mi-NZ"/>
        </w:rPr>
      </w:pPr>
      <w:r w:rsidRPr="001E708E">
        <w:rPr>
          <w:rFonts w:eastAsia="Calibri" w:cs="Arial"/>
          <w:lang w:val="mi-NZ"/>
        </w:rPr>
        <w:t xml:space="preserve">The </w:t>
      </w:r>
      <w:proofErr w:type="spellStart"/>
      <w:r w:rsidRPr="001E708E">
        <w:rPr>
          <w:rFonts w:eastAsia="Calibri" w:cs="Arial"/>
          <w:lang w:val="mi-NZ"/>
        </w:rPr>
        <w:t>mental</w:t>
      </w:r>
      <w:proofErr w:type="spellEnd"/>
      <w:r w:rsidRPr="001E708E">
        <w:rPr>
          <w:rFonts w:eastAsia="Calibri" w:cs="Arial"/>
          <w:lang w:val="mi-NZ"/>
        </w:rPr>
        <w:t xml:space="preserve"> </w:t>
      </w:r>
      <w:proofErr w:type="spellStart"/>
      <w:r w:rsidRPr="001E708E">
        <w:rPr>
          <w:rFonts w:eastAsia="Calibri" w:cs="Arial"/>
          <w:lang w:val="mi-NZ"/>
        </w:rPr>
        <w:t>health</w:t>
      </w:r>
      <w:proofErr w:type="spellEnd"/>
      <w:r w:rsidRPr="001E708E">
        <w:rPr>
          <w:rFonts w:eastAsia="Calibri" w:cs="Arial"/>
          <w:lang w:val="mi-NZ"/>
        </w:rPr>
        <w:t xml:space="preserve"> and </w:t>
      </w:r>
      <w:proofErr w:type="spellStart"/>
      <w:r w:rsidRPr="001E708E">
        <w:rPr>
          <w:rFonts w:eastAsia="Calibri" w:cs="Arial"/>
          <w:lang w:val="mi-NZ"/>
        </w:rPr>
        <w:t>addiction</w:t>
      </w:r>
      <w:proofErr w:type="spellEnd"/>
      <w:r w:rsidRPr="001E708E">
        <w:rPr>
          <w:rFonts w:eastAsia="Calibri" w:cs="Arial"/>
          <w:lang w:val="mi-NZ"/>
        </w:rPr>
        <w:t xml:space="preserve"> </w:t>
      </w:r>
      <w:proofErr w:type="spellStart"/>
      <w:r w:rsidRPr="001E708E">
        <w:rPr>
          <w:rFonts w:eastAsia="Calibri" w:cs="Arial"/>
          <w:lang w:val="mi-NZ"/>
        </w:rPr>
        <w:t>system</w:t>
      </w:r>
      <w:proofErr w:type="spellEnd"/>
      <w:r w:rsidRPr="001E708E">
        <w:rPr>
          <w:rFonts w:eastAsia="Calibri" w:cs="Arial"/>
          <w:lang w:val="mi-NZ"/>
        </w:rPr>
        <w:t xml:space="preserve"> </w:t>
      </w:r>
      <w:proofErr w:type="spellStart"/>
      <w:r w:rsidRPr="001E708E">
        <w:rPr>
          <w:rFonts w:eastAsia="Calibri" w:cs="Arial"/>
          <w:lang w:val="mi-NZ"/>
        </w:rPr>
        <w:t>has</w:t>
      </w:r>
      <w:proofErr w:type="spellEnd"/>
      <w:r w:rsidRPr="001E708E">
        <w:rPr>
          <w:rFonts w:eastAsia="Calibri" w:cs="Arial"/>
          <w:lang w:val="mi-NZ"/>
        </w:rPr>
        <w:t xml:space="preserve"> a </w:t>
      </w:r>
      <w:proofErr w:type="spellStart"/>
      <w:r w:rsidRPr="001E708E">
        <w:rPr>
          <w:rFonts w:eastAsia="Calibri" w:cs="Arial"/>
          <w:lang w:val="mi-NZ"/>
        </w:rPr>
        <w:t>critical</w:t>
      </w:r>
      <w:proofErr w:type="spellEnd"/>
      <w:r w:rsidRPr="001E708E">
        <w:rPr>
          <w:rFonts w:eastAsia="Calibri" w:cs="Arial"/>
          <w:lang w:val="mi-NZ"/>
        </w:rPr>
        <w:t xml:space="preserve"> </w:t>
      </w:r>
      <w:proofErr w:type="spellStart"/>
      <w:r w:rsidRPr="001E708E">
        <w:rPr>
          <w:rFonts w:eastAsia="Calibri" w:cs="Arial"/>
          <w:lang w:val="mi-NZ"/>
        </w:rPr>
        <w:t>role</w:t>
      </w:r>
      <w:proofErr w:type="spellEnd"/>
      <w:r w:rsidRPr="001E708E">
        <w:rPr>
          <w:rFonts w:eastAsia="Calibri" w:cs="Arial"/>
          <w:lang w:val="mi-NZ"/>
        </w:rPr>
        <w:t xml:space="preserve"> to </w:t>
      </w:r>
      <w:proofErr w:type="spellStart"/>
      <w:r w:rsidRPr="001E708E">
        <w:rPr>
          <w:rFonts w:eastAsia="Calibri" w:cs="Arial"/>
          <w:lang w:val="mi-NZ"/>
        </w:rPr>
        <w:t>contribute</w:t>
      </w:r>
      <w:proofErr w:type="spellEnd"/>
      <w:r w:rsidRPr="001E708E">
        <w:rPr>
          <w:rFonts w:eastAsia="Calibri" w:cs="Arial"/>
          <w:lang w:val="mi-NZ"/>
        </w:rPr>
        <w:t xml:space="preserve"> </w:t>
      </w:r>
      <w:proofErr w:type="spellStart"/>
      <w:r w:rsidRPr="001E708E">
        <w:rPr>
          <w:rFonts w:eastAsia="Calibri" w:cs="Arial"/>
          <w:lang w:val="mi-NZ"/>
        </w:rPr>
        <w:t>towards</w:t>
      </w:r>
      <w:proofErr w:type="spellEnd"/>
      <w:r w:rsidRPr="001E708E">
        <w:rPr>
          <w:rFonts w:eastAsia="Calibri" w:cs="Arial"/>
          <w:lang w:val="mi-NZ"/>
        </w:rPr>
        <w:t xml:space="preserve"> </w:t>
      </w:r>
      <w:proofErr w:type="spellStart"/>
      <w:r w:rsidRPr="001E708E">
        <w:rPr>
          <w:rFonts w:eastAsia="Calibri" w:cs="Arial"/>
          <w:lang w:val="mi-NZ"/>
        </w:rPr>
        <w:t>the</w:t>
      </w:r>
      <w:proofErr w:type="spellEnd"/>
      <w:r w:rsidRPr="001E708E">
        <w:rPr>
          <w:rFonts w:eastAsia="Calibri" w:cs="Arial"/>
          <w:lang w:val="mi-NZ"/>
        </w:rPr>
        <w:t xml:space="preserve"> </w:t>
      </w:r>
      <w:proofErr w:type="spellStart"/>
      <w:r w:rsidRPr="001E708E">
        <w:rPr>
          <w:rFonts w:eastAsia="Calibri" w:cs="Arial"/>
          <w:lang w:val="mi-NZ"/>
        </w:rPr>
        <w:t>wellbeing</w:t>
      </w:r>
      <w:proofErr w:type="spellEnd"/>
      <w:r w:rsidRPr="001E708E">
        <w:rPr>
          <w:rFonts w:eastAsia="Calibri" w:cs="Arial"/>
          <w:lang w:val="mi-NZ"/>
        </w:rPr>
        <w:t xml:space="preserve"> of tāngata whaiora and whānau.</w:t>
      </w:r>
      <w:r w:rsidRPr="686E16CA">
        <w:rPr>
          <w:rFonts w:eastAsia="Calibri" w:cs="Arial"/>
          <w:lang w:val="mi-NZ"/>
        </w:rPr>
        <w:t xml:space="preserve"> </w:t>
      </w:r>
      <w:proofErr w:type="spellStart"/>
      <w:r w:rsidRPr="001E708E">
        <w:rPr>
          <w:rFonts w:eastAsia="Calibri" w:cs="Arial"/>
          <w:lang w:val="mi-NZ"/>
        </w:rPr>
        <w:t>However</w:t>
      </w:r>
      <w:proofErr w:type="spellEnd"/>
      <w:r w:rsidRPr="001E708E">
        <w:rPr>
          <w:rFonts w:eastAsia="Calibri" w:cs="Arial"/>
          <w:lang w:val="mi-NZ"/>
        </w:rPr>
        <w:t xml:space="preserve">, </w:t>
      </w:r>
      <w:proofErr w:type="spellStart"/>
      <w:r w:rsidRPr="001E708E">
        <w:rPr>
          <w:rFonts w:eastAsia="Calibri" w:cs="Arial"/>
          <w:lang w:val="mi-NZ"/>
        </w:rPr>
        <w:t>it</w:t>
      </w:r>
      <w:proofErr w:type="spellEnd"/>
      <w:r w:rsidRPr="001E708E">
        <w:rPr>
          <w:rFonts w:eastAsia="Calibri" w:cs="Arial"/>
          <w:lang w:val="mi-NZ"/>
        </w:rPr>
        <w:t xml:space="preserve"> </w:t>
      </w:r>
      <w:proofErr w:type="spellStart"/>
      <w:r w:rsidRPr="001E708E">
        <w:rPr>
          <w:rFonts w:eastAsia="Calibri" w:cs="Arial"/>
          <w:lang w:val="mi-NZ"/>
        </w:rPr>
        <w:t>cannot</w:t>
      </w:r>
      <w:proofErr w:type="spellEnd"/>
      <w:r w:rsidRPr="001E708E">
        <w:rPr>
          <w:rFonts w:eastAsia="Calibri" w:cs="Arial"/>
          <w:lang w:val="mi-NZ"/>
        </w:rPr>
        <w:t xml:space="preserve"> </w:t>
      </w:r>
      <w:proofErr w:type="spellStart"/>
      <w:r w:rsidRPr="001E708E">
        <w:rPr>
          <w:rFonts w:eastAsia="Calibri" w:cs="Arial"/>
          <w:lang w:val="mi-NZ"/>
        </w:rPr>
        <w:t>achieve</w:t>
      </w:r>
      <w:proofErr w:type="spellEnd"/>
      <w:r w:rsidRPr="001E708E">
        <w:rPr>
          <w:rFonts w:eastAsia="Calibri" w:cs="Arial"/>
          <w:lang w:val="mi-NZ"/>
        </w:rPr>
        <w:t xml:space="preserve"> </w:t>
      </w:r>
      <w:proofErr w:type="spellStart"/>
      <w:r w:rsidRPr="001E708E">
        <w:rPr>
          <w:rFonts w:eastAsia="Calibri" w:cs="Arial"/>
          <w:lang w:val="mi-NZ"/>
        </w:rPr>
        <w:t>wellbeing</w:t>
      </w:r>
      <w:proofErr w:type="spellEnd"/>
      <w:r w:rsidRPr="001E708E">
        <w:rPr>
          <w:rFonts w:eastAsia="Calibri" w:cs="Arial"/>
          <w:lang w:val="mi-NZ"/>
        </w:rPr>
        <w:t xml:space="preserve"> </w:t>
      </w:r>
      <w:proofErr w:type="spellStart"/>
      <w:r w:rsidRPr="001E708E">
        <w:rPr>
          <w:rFonts w:eastAsia="Calibri" w:cs="Arial"/>
          <w:lang w:val="mi-NZ"/>
        </w:rPr>
        <w:t>outcomes</w:t>
      </w:r>
      <w:proofErr w:type="spellEnd"/>
      <w:r w:rsidRPr="001E708E">
        <w:rPr>
          <w:rFonts w:eastAsia="Calibri" w:cs="Arial"/>
          <w:lang w:val="mi-NZ"/>
        </w:rPr>
        <w:t xml:space="preserve"> </w:t>
      </w:r>
      <w:proofErr w:type="spellStart"/>
      <w:r w:rsidRPr="001E708E">
        <w:rPr>
          <w:rFonts w:eastAsia="Calibri" w:cs="Arial"/>
          <w:lang w:val="mi-NZ"/>
        </w:rPr>
        <w:t>on</w:t>
      </w:r>
      <w:proofErr w:type="spellEnd"/>
      <w:r w:rsidRPr="001E708E">
        <w:rPr>
          <w:rFonts w:eastAsia="Calibri" w:cs="Arial"/>
          <w:lang w:val="mi-NZ"/>
        </w:rPr>
        <w:t xml:space="preserve"> </w:t>
      </w:r>
      <w:proofErr w:type="spellStart"/>
      <w:r w:rsidRPr="001E708E">
        <w:rPr>
          <w:rFonts w:eastAsia="Calibri" w:cs="Arial"/>
          <w:lang w:val="mi-NZ"/>
        </w:rPr>
        <w:t>its</w:t>
      </w:r>
      <w:proofErr w:type="spellEnd"/>
      <w:r w:rsidRPr="001E708E">
        <w:rPr>
          <w:rFonts w:eastAsia="Calibri" w:cs="Arial"/>
          <w:lang w:val="mi-NZ"/>
        </w:rPr>
        <w:t xml:space="preserve"> </w:t>
      </w:r>
      <w:proofErr w:type="spellStart"/>
      <w:r w:rsidRPr="001E708E">
        <w:rPr>
          <w:rFonts w:eastAsia="Calibri" w:cs="Arial"/>
          <w:lang w:val="mi-NZ"/>
        </w:rPr>
        <w:t>own</w:t>
      </w:r>
      <w:proofErr w:type="spellEnd"/>
      <w:r w:rsidRPr="001E708E">
        <w:rPr>
          <w:rFonts w:eastAsia="Calibri" w:cs="Arial"/>
          <w:lang w:val="mi-NZ"/>
        </w:rPr>
        <w:t xml:space="preserve">. </w:t>
      </w:r>
      <w:proofErr w:type="spellStart"/>
      <w:r w:rsidRPr="001E708E">
        <w:rPr>
          <w:rFonts w:eastAsia="Calibri" w:cs="Arial"/>
          <w:lang w:val="mi-NZ"/>
        </w:rPr>
        <w:t>Wellbeing</w:t>
      </w:r>
      <w:proofErr w:type="spellEnd"/>
      <w:r w:rsidRPr="001E708E">
        <w:rPr>
          <w:rFonts w:eastAsia="Calibri" w:cs="Arial"/>
          <w:lang w:val="mi-NZ"/>
        </w:rPr>
        <w:t xml:space="preserve"> </w:t>
      </w:r>
      <w:proofErr w:type="spellStart"/>
      <w:r w:rsidRPr="001E708E">
        <w:rPr>
          <w:rFonts w:eastAsia="Calibri" w:cs="Arial"/>
          <w:lang w:val="mi-NZ"/>
        </w:rPr>
        <w:t>is</w:t>
      </w:r>
      <w:proofErr w:type="spellEnd"/>
      <w:r w:rsidRPr="001E708E">
        <w:rPr>
          <w:rFonts w:eastAsia="Calibri" w:cs="Arial"/>
          <w:lang w:val="mi-NZ"/>
        </w:rPr>
        <w:t xml:space="preserve"> </w:t>
      </w:r>
      <w:proofErr w:type="spellStart"/>
      <w:r w:rsidRPr="001E708E">
        <w:rPr>
          <w:rFonts w:eastAsia="Calibri" w:cs="Arial"/>
          <w:lang w:val="mi-NZ"/>
        </w:rPr>
        <w:t>broad</w:t>
      </w:r>
      <w:proofErr w:type="spellEnd"/>
      <w:r w:rsidRPr="001E708E">
        <w:rPr>
          <w:rFonts w:eastAsia="Calibri" w:cs="Arial"/>
          <w:lang w:val="mi-NZ"/>
        </w:rPr>
        <w:t xml:space="preserve"> </w:t>
      </w:r>
      <w:proofErr w:type="spellStart"/>
      <w:r w:rsidRPr="001E708E">
        <w:rPr>
          <w:rFonts w:eastAsia="Calibri" w:cs="Arial"/>
          <w:lang w:val="mi-NZ"/>
        </w:rPr>
        <w:t>with</w:t>
      </w:r>
      <w:proofErr w:type="spellEnd"/>
      <w:r w:rsidRPr="001E708E">
        <w:rPr>
          <w:rFonts w:eastAsia="Calibri" w:cs="Arial"/>
          <w:lang w:val="mi-NZ"/>
        </w:rPr>
        <w:t xml:space="preserve"> </w:t>
      </w:r>
      <w:proofErr w:type="spellStart"/>
      <w:r w:rsidRPr="001E708E">
        <w:rPr>
          <w:rFonts w:eastAsia="Calibri" w:cs="Arial"/>
          <w:lang w:val="mi-NZ"/>
        </w:rPr>
        <w:t>many</w:t>
      </w:r>
      <w:proofErr w:type="spellEnd"/>
      <w:r w:rsidRPr="001E708E">
        <w:rPr>
          <w:rFonts w:eastAsia="Calibri" w:cs="Arial"/>
          <w:lang w:val="mi-NZ"/>
        </w:rPr>
        <w:t xml:space="preserve"> </w:t>
      </w:r>
      <w:proofErr w:type="spellStart"/>
      <w:r w:rsidRPr="001E708E">
        <w:rPr>
          <w:rFonts w:eastAsia="Calibri" w:cs="Arial"/>
          <w:lang w:val="mi-NZ"/>
        </w:rPr>
        <w:t>determinants</w:t>
      </w:r>
      <w:proofErr w:type="spellEnd"/>
      <w:r w:rsidRPr="001E708E">
        <w:rPr>
          <w:rFonts w:eastAsia="Calibri" w:cs="Arial"/>
          <w:lang w:val="mi-NZ"/>
        </w:rPr>
        <w:t xml:space="preserve">, and </w:t>
      </w:r>
      <w:proofErr w:type="spellStart"/>
      <w:r w:rsidRPr="001E708E">
        <w:rPr>
          <w:rFonts w:eastAsia="Calibri" w:cs="Arial"/>
          <w:lang w:val="mi-NZ"/>
        </w:rPr>
        <w:t>there</w:t>
      </w:r>
      <w:proofErr w:type="spellEnd"/>
      <w:r w:rsidRPr="001E708E">
        <w:rPr>
          <w:rFonts w:eastAsia="Calibri" w:cs="Arial"/>
          <w:lang w:val="mi-NZ"/>
        </w:rPr>
        <w:t xml:space="preserve"> are </w:t>
      </w:r>
      <w:proofErr w:type="spellStart"/>
      <w:r w:rsidRPr="001E708E">
        <w:rPr>
          <w:rFonts w:eastAsia="Calibri" w:cs="Arial"/>
          <w:lang w:val="mi-NZ"/>
        </w:rPr>
        <w:t>many</w:t>
      </w:r>
      <w:proofErr w:type="spellEnd"/>
      <w:r w:rsidRPr="001E708E">
        <w:rPr>
          <w:rFonts w:eastAsia="Calibri" w:cs="Arial"/>
          <w:lang w:val="mi-NZ"/>
        </w:rPr>
        <w:t xml:space="preserve"> </w:t>
      </w:r>
      <w:proofErr w:type="spellStart"/>
      <w:r w:rsidRPr="001E708E">
        <w:rPr>
          <w:rFonts w:eastAsia="Calibri" w:cs="Arial"/>
          <w:lang w:val="mi-NZ"/>
        </w:rPr>
        <w:t>other</w:t>
      </w:r>
      <w:proofErr w:type="spellEnd"/>
      <w:r w:rsidRPr="001E708E">
        <w:rPr>
          <w:rFonts w:eastAsia="Calibri" w:cs="Arial"/>
          <w:lang w:val="mi-NZ"/>
        </w:rPr>
        <w:t xml:space="preserve"> </w:t>
      </w:r>
      <w:proofErr w:type="spellStart"/>
      <w:r w:rsidRPr="001E708E">
        <w:rPr>
          <w:rFonts w:eastAsia="Calibri" w:cs="Arial"/>
          <w:lang w:val="mi-NZ"/>
        </w:rPr>
        <w:t>systems</w:t>
      </w:r>
      <w:proofErr w:type="spellEnd"/>
      <w:r w:rsidRPr="001E708E">
        <w:rPr>
          <w:rFonts w:eastAsia="Calibri" w:cs="Arial"/>
          <w:lang w:val="mi-NZ"/>
        </w:rPr>
        <w:t xml:space="preserve"> </w:t>
      </w:r>
      <w:proofErr w:type="spellStart"/>
      <w:r w:rsidRPr="001E708E">
        <w:rPr>
          <w:rFonts w:eastAsia="Calibri" w:cs="Arial"/>
          <w:lang w:val="mi-NZ"/>
        </w:rPr>
        <w:t>also</w:t>
      </w:r>
      <w:proofErr w:type="spellEnd"/>
      <w:r w:rsidRPr="001E708E">
        <w:rPr>
          <w:rFonts w:eastAsia="Calibri" w:cs="Arial"/>
          <w:lang w:val="mi-NZ"/>
        </w:rPr>
        <w:t xml:space="preserve"> </w:t>
      </w:r>
      <w:proofErr w:type="spellStart"/>
      <w:r w:rsidRPr="001E708E">
        <w:rPr>
          <w:rFonts w:eastAsia="Calibri" w:cs="Arial"/>
          <w:lang w:val="mi-NZ"/>
        </w:rPr>
        <w:t>contributing</w:t>
      </w:r>
      <w:proofErr w:type="spellEnd"/>
      <w:r w:rsidRPr="001E708E">
        <w:rPr>
          <w:rFonts w:eastAsia="Calibri" w:cs="Arial"/>
          <w:lang w:val="mi-NZ"/>
        </w:rPr>
        <w:t xml:space="preserve"> </w:t>
      </w:r>
      <w:proofErr w:type="spellStart"/>
      <w:r w:rsidRPr="001E708E">
        <w:rPr>
          <w:rFonts w:eastAsia="Calibri" w:cs="Arial"/>
          <w:lang w:val="mi-NZ"/>
        </w:rPr>
        <w:t>towards</w:t>
      </w:r>
      <w:proofErr w:type="spellEnd"/>
      <w:r w:rsidRPr="001E708E">
        <w:rPr>
          <w:rFonts w:eastAsia="Calibri" w:cs="Arial"/>
          <w:lang w:val="mi-NZ"/>
        </w:rPr>
        <w:t xml:space="preserve"> </w:t>
      </w:r>
      <w:proofErr w:type="spellStart"/>
      <w:r w:rsidRPr="001E708E">
        <w:rPr>
          <w:rFonts w:eastAsia="Calibri" w:cs="Arial"/>
          <w:lang w:val="mi-NZ"/>
        </w:rPr>
        <w:t>wellbeing</w:t>
      </w:r>
      <w:proofErr w:type="spellEnd"/>
      <w:r w:rsidRPr="001E708E">
        <w:rPr>
          <w:rFonts w:eastAsia="Calibri" w:cs="Arial"/>
          <w:lang w:val="mi-NZ"/>
        </w:rPr>
        <w:t xml:space="preserve">. </w:t>
      </w:r>
      <w:proofErr w:type="spellStart"/>
      <w:r w:rsidRPr="001E708E">
        <w:rPr>
          <w:rFonts w:eastAsia="Calibri" w:cs="Arial"/>
          <w:lang w:val="mi-NZ"/>
        </w:rPr>
        <w:t>Achieving</w:t>
      </w:r>
      <w:proofErr w:type="spellEnd"/>
      <w:r w:rsidRPr="001E708E">
        <w:rPr>
          <w:rFonts w:eastAsia="Calibri" w:cs="Arial"/>
          <w:lang w:val="mi-NZ"/>
        </w:rPr>
        <w:t xml:space="preserve"> </w:t>
      </w:r>
      <w:proofErr w:type="spellStart"/>
      <w:r w:rsidRPr="686E16CA">
        <w:rPr>
          <w:rFonts w:eastAsia="Calibri" w:cs="Arial"/>
          <w:lang w:val="mi-NZ"/>
        </w:rPr>
        <w:t>the</w:t>
      </w:r>
      <w:proofErr w:type="spellEnd"/>
      <w:r w:rsidRPr="686E16CA">
        <w:rPr>
          <w:rFonts w:eastAsia="Calibri" w:cs="Arial"/>
          <w:lang w:val="mi-NZ"/>
        </w:rPr>
        <w:t xml:space="preserve"> </w:t>
      </w:r>
      <w:proofErr w:type="spellStart"/>
      <w:r w:rsidRPr="686E16CA">
        <w:rPr>
          <w:rFonts w:eastAsia="Calibri" w:cs="Arial"/>
          <w:lang w:val="mi-NZ"/>
        </w:rPr>
        <w:t>aspirations</w:t>
      </w:r>
      <w:proofErr w:type="spellEnd"/>
      <w:r w:rsidRPr="686E16CA">
        <w:rPr>
          <w:rFonts w:eastAsia="Calibri" w:cs="Arial"/>
          <w:lang w:val="mi-NZ"/>
        </w:rPr>
        <w:t xml:space="preserve"> </w:t>
      </w:r>
      <w:proofErr w:type="spellStart"/>
      <w:r w:rsidRPr="686E16CA">
        <w:rPr>
          <w:rFonts w:eastAsia="Calibri" w:cs="Arial"/>
          <w:lang w:val="mi-NZ"/>
        </w:rPr>
        <w:t>in</w:t>
      </w:r>
      <w:proofErr w:type="spellEnd"/>
      <w:r w:rsidRPr="686E16CA">
        <w:rPr>
          <w:rFonts w:eastAsia="Calibri" w:cs="Arial"/>
          <w:lang w:val="mi-NZ"/>
        </w:rPr>
        <w:t xml:space="preserve"> </w:t>
      </w:r>
      <w:proofErr w:type="spellStart"/>
      <w:r w:rsidRPr="686E16CA">
        <w:rPr>
          <w:rFonts w:eastAsia="Calibri" w:cs="Arial"/>
          <w:lang w:val="mi-NZ"/>
        </w:rPr>
        <w:t>both</w:t>
      </w:r>
      <w:proofErr w:type="spellEnd"/>
      <w:r w:rsidRPr="686E16CA">
        <w:rPr>
          <w:rFonts w:eastAsia="Calibri" w:cs="Arial"/>
          <w:lang w:val="mi-NZ"/>
        </w:rPr>
        <w:t xml:space="preserve"> He Ara Āwhina and He Ara Oranga </w:t>
      </w:r>
      <w:proofErr w:type="spellStart"/>
      <w:r w:rsidRPr="001E708E">
        <w:rPr>
          <w:rFonts w:eastAsia="Calibri" w:cs="Arial"/>
          <w:lang w:val="mi-NZ"/>
        </w:rPr>
        <w:t>requires</w:t>
      </w:r>
      <w:proofErr w:type="spellEnd"/>
      <w:r w:rsidRPr="001E708E">
        <w:rPr>
          <w:rFonts w:eastAsia="Calibri" w:cs="Arial"/>
          <w:lang w:val="mi-NZ"/>
        </w:rPr>
        <w:t xml:space="preserve"> a </w:t>
      </w:r>
      <w:proofErr w:type="spellStart"/>
      <w:r w:rsidRPr="001E708E">
        <w:rPr>
          <w:rFonts w:eastAsia="Calibri" w:cs="Arial"/>
          <w:lang w:val="mi-NZ"/>
        </w:rPr>
        <w:t>collaborative</w:t>
      </w:r>
      <w:proofErr w:type="spellEnd"/>
      <w:r w:rsidRPr="001E708E">
        <w:rPr>
          <w:rFonts w:eastAsia="Calibri" w:cs="Arial"/>
          <w:lang w:val="mi-NZ"/>
        </w:rPr>
        <w:t xml:space="preserve"> </w:t>
      </w:r>
      <w:proofErr w:type="spellStart"/>
      <w:r w:rsidRPr="001E708E">
        <w:rPr>
          <w:rFonts w:eastAsia="Calibri" w:cs="Arial"/>
          <w:lang w:val="mi-NZ"/>
        </w:rPr>
        <w:t>approach</w:t>
      </w:r>
      <w:proofErr w:type="spellEnd"/>
      <w:r w:rsidRPr="001E708E">
        <w:rPr>
          <w:rFonts w:eastAsia="Calibri" w:cs="Arial"/>
          <w:lang w:val="mi-NZ"/>
        </w:rPr>
        <w:t xml:space="preserve">, </w:t>
      </w:r>
      <w:proofErr w:type="spellStart"/>
      <w:r w:rsidR="00BF3470">
        <w:rPr>
          <w:rFonts w:eastAsia="Calibri" w:cs="Arial"/>
          <w:lang w:val="mi-NZ"/>
        </w:rPr>
        <w:t>so</w:t>
      </w:r>
      <w:proofErr w:type="spellEnd"/>
      <w:r w:rsidR="00BF3470">
        <w:rPr>
          <w:rFonts w:eastAsia="Calibri" w:cs="Arial"/>
          <w:lang w:val="mi-NZ"/>
        </w:rPr>
        <w:t xml:space="preserve"> </w:t>
      </w:r>
      <w:proofErr w:type="spellStart"/>
      <w:r w:rsidRPr="686E16CA">
        <w:rPr>
          <w:rFonts w:eastAsia="Calibri" w:cs="Arial"/>
          <w:lang w:val="mi-NZ"/>
        </w:rPr>
        <w:t>working</w:t>
      </w:r>
      <w:proofErr w:type="spellEnd"/>
      <w:r w:rsidRPr="686E16CA">
        <w:rPr>
          <w:rFonts w:eastAsia="Calibri" w:cs="Arial"/>
          <w:lang w:val="mi-NZ"/>
        </w:rPr>
        <w:t xml:space="preserve"> </w:t>
      </w:r>
      <w:proofErr w:type="spellStart"/>
      <w:r w:rsidRPr="686E16CA">
        <w:rPr>
          <w:rFonts w:eastAsia="Calibri" w:cs="Arial"/>
          <w:lang w:val="mi-NZ"/>
        </w:rPr>
        <w:t>with</w:t>
      </w:r>
      <w:proofErr w:type="spellEnd"/>
      <w:r w:rsidRPr="686E16CA">
        <w:rPr>
          <w:rFonts w:eastAsia="Calibri" w:cs="Arial"/>
          <w:lang w:val="mi-NZ"/>
        </w:rPr>
        <w:t xml:space="preserve"> </w:t>
      </w:r>
      <w:proofErr w:type="spellStart"/>
      <w:r w:rsidRPr="686E16CA">
        <w:rPr>
          <w:rFonts w:eastAsia="Calibri" w:cs="Arial"/>
          <w:lang w:val="mi-NZ"/>
        </w:rPr>
        <w:t>other</w:t>
      </w:r>
      <w:proofErr w:type="spellEnd"/>
      <w:r w:rsidRPr="686E16CA">
        <w:rPr>
          <w:rFonts w:eastAsia="Calibri" w:cs="Arial"/>
          <w:lang w:val="mi-NZ"/>
        </w:rPr>
        <w:t xml:space="preserve"> </w:t>
      </w:r>
      <w:proofErr w:type="spellStart"/>
      <w:r w:rsidRPr="686E16CA">
        <w:rPr>
          <w:rFonts w:eastAsia="Calibri" w:cs="Arial"/>
          <w:lang w:val="mi-NZ"/>
        </w:rPr>
        <w:t>sectors</w:t>
      </w:r>
      <w:proofErr w:type="spellEnd"/>
      <w:r w:rsidRPr="686E16CA">
        <w:rPr>
          <w:rFonts w:eastAsia="Calibri" w:cs="Arial"/>
          <w:lang w:val="mi-NZ"/>
        </w:rPr>
        <w:t xml:space="preserve"> </w:t>
      </w:r>
      <w:proofErr w:type="spellStart"/>
      <w:r w:rsidRPr="686E16CA">
        <w:rPr>
          <w:rFonts w:eastAsia="Calibri" w:cs="Arial"/>
          <w:lang w:val="mi-NZ"/>
        </w:rPr>
        <w:t>is</w:t>
      </w:r>
      <w:proofErr w:type="spellEnd"/>
      <w:r w:rsidRPr="686E16CA">
        <w:rPr>
          <w:rFonts w:eastAsia="Calibri" w:cs="Arial"/>
          <w:lang w:val="mi-NZ"/>
        </w:rPr>
        <w:t xml:space="preserve"> </w:t>
      </w:r>
      <w:proofErr w:type="spellStart"/>
      <w:r w:rsidR="00BF3470">
        <w:rPr>
          <w:rFonts w:eastAsia="Calibri" w:cs="Arial"/>
          <w:lang w:val="mi-NZ"/>
        </w:rPr>
        <w:t>an</w:t>
      </w:r>
      <w:proofErr w:type="spellEnd"/>
      <w:r w:rsidR="00BF3470">
        <w:rPr>
          <w:rFonts w:eastAsia="Calibri" w:cs="Arial"/>
          <w:lang w:val="mi-NZ"/>
        </w:rPr>
        <w:t xml:space="preserve"> </w:t>
      </w:r>
      <w:proofErr w:type="spellStart"/>
      <w:r w:rsidR="00BF3470">
        <w:rPr>
          <w:rFonts w:eastAsia="Calibri" w:cs="Arial"/>
          <w:lang w:val="mi-NZ"/>
        </w:rPr>
        <w:t>important</w:t>
      </w:r>
      <w:proofErr w:type="spellEnd"/>
      <w:r w:rsidR="00BF3470">
        <w:rPr>
          <w:rFonts w:eastAsia="Calibri" w:cs="Arial"/>
          <w:lang w:val="mi-NZ"/>
        </w:rPr>
        <w:t xml:space="preserve"> </w:t>
      </w:r>
      <w:proofErr w:type="spellStart"/>
      <w:r w:rsidRPr="686E16CA">
        <w:rPr>
          <w:rFonts w:eastAsia="Calibri" w:cs="Arial"/>
          <w:lang w:val="mi-NZ"/>
        </w:rPr>
        <w:t>part</w:t>
      </w:r>
      <w:proofErr w:type="spellEnd"/>
      <w:r w:rsidRPr="686E16CA">
        <w:rPr>
          <w:rFonts w:eastAsia="Calibri" w:cs="Arial"/>
          <w:lang w:val="mi-NZ"/>
        </w:rPr>
        <w:t xml:space="preserve"> of </w:t>
      </w:r>
      <w:proofErr w:type="spellStart"/>
      <w:r w:rsidRPr="686E16CA">
        <w:rPr>
          <w:rFonts w:eastAsia="Calibri" w:cs="Arial"/>
          <w:lang w:val="mi-NZ"/>
        </w:rPr>
        <w:t>the</w:t>
      </w:r>
      <w:proofErr w:type="spellEnd"/>
      <w:r w:rsidRPr="686E16CA">
        <w:rPr>
          <w:rFonts w:eastAsia="Calibri" w:cs="Arial"/>
          <w:lang w:val="mi-NZ"/>
        </w:rPr>
        <w:t xml:space="preserve"> </w:t>
      </w:r>
      <w:proofErr w:type="spellStart"/>
      <w:r w:rsidRPr="686E16CA">
        <w:rPr>
          <w:rFonts w:eastAsia="Calibri" w:cs="Arial"/>
          <w:lang w:val="mi-NZ"/>
        </w:rPr>
        <w:t>imple</w:t>
      </w:r>
      <w:r w:rsidR="00AF378B">
        <w:rPr>
          <w:rFonts w:eastAsia="Calibri" w:cs="Arial"/>
          <w:lang w:val="mi-NZ"/>
        </w:rPr>
        <w:t>me</w:t>
      </w:r>
      <w:r w:rsidRPr="686E16CA">
        <w:rPr>
          <w:rFonts w:eastAsia="Calibri" w:cs="Arial"/>
          <w:lang w:val="mi-NZ"/>
        </w:rPr>
        <w:t>ntation</w:t>
      </w:r>
      <w:proofErr w:type="spellEnd"/>
      <w:r w:rsidRPr="686E16CA">
        <w:rPr>
          <w:rFonts w:eastAsia="Calibri" w:cs="Arial"/>
          <w:lang w:val="mi-NZ"/>
        </w:rPr>
        <w:t xml:space="preserve"> </w:t>
      </w:r>
      <w:proofErr w:type="spellStart"/>
      <w:r w:rsidRPr="686E16CA">
        <w:rPr>
          <w:rFonts w:eastAsia="Calibri" w:cs="Arial"/>
          <w:lang w:val="mi-NZ"/>
        </w:rPr>
        <w:t>process</w:t>
      </w:r>
      <w:proofErr w:type="spellEnd"/>
      <w:r w:rsidRPr="686E16CA">
        <w:rPr>
          <w:rFonts w:eastAsia="Calibri" w:cs="Arial"/>
          <w:lang w:val="mi-NZ"/>
        </w:rPr>
        <w:t>.</w:t>
      </w:r>
    </w:p>
    <w:p w14:paraId="1D3FDCB0" w14:textId="6BCA61A3" w:rsidR="00A61AED" w:rsidRDefault="00A61AED" w:rsidP="000E5422">
      <w:pPr>
        <w:pStyle w:val="Heading3"/>
        <w:spacing w:after="160"/>
      </w:pPr>
      <w:bookmarkStart w:id="27" w:name="_Toc110851851"/>
      <w:bookmarkStart w:id="28" w:name="_Toc112166503"/>
      <w:r>
        <w:t xml:space="preserve">Methods </w:t>
      </w:r>
      <w:r w:rsidR="00D20D73">
        <w:t>and m</w:t>
      </w:r>
      <w:r>
        <w:t>easurement phase</w:t>
      </w:r>
      <w:r w:rsidR="00671486">
        <w:t xml:space="preserve"> and future reporting</w:t>
      </w:r>
      <w:bookmarkEnd w:id="27"/>
      <w:bookmarkEnd w:id="28"/>
    </w:p>
    <w:p w14:paraId="367F798E" w14:textId="42B7A8AC" w:rsidR="00D20D73" w:rsidRDefault="00635315" w:rsidP="000E5422">
      <w:pPr>
        <w:spacing w:beforeLines="60" w:before="144"/>
        <w:rPr>
          <w:rFonts w:eastAsia="Calibri" w:cs="Arial"/>
          <w:lang w:val="mi-NZ"/>
        </w:rPr>
      </w:pPr>
      <w:r w:rsidRPr="00635315">
        <w:rPr>
          <w:rFonts w:eastAsia="Calibri" w:cs="Arial"/>
          <w:lang w:val="mi-NZ"/>
        </w:rPr>
        <w:t xml:space="preserve">The </w:t>
      </w:r>
      <w:proofErr w:type="spellStart"/>
      <w:r w:rsidRPr="00635315">
        <w:rPr>
          <w:rFonts w:eastAsia="Calibri" w:cs="Arial"/>
          <w:lang w:val="mi-NZ"/>
        </w:rPr>
        <w:t>methods</w:t>
      </w:r>
      <w:proofErr w:type="spellEnd"/>
      <w:r w:rsidRPr="00635315">
        <w:rPr>
          <w:rFonts w:eastAsia="Calibri" w:cs="Arial"/>
          <w:lang w:val="mi-NZ"/>
        </w:rPr>
        <w:t xml:space="preserve"> and </w:t>
      </w:r>
      <w:proofErr w:type="spellStart"/>
      <w:r w:rsidRPr="00635315">
        <w:rPr>
          <w:rFonts w:eastAsia="Calibri" w:cs="Arial"/>
          <w:lang w:val="mi-NZ"/>
        </w:rPr>
        <w:t>measurement</w:t>
      </w:r>
      <w:proofErr w:type="spellEnd"/>
      <w:r w:rsidRPr="00635315">
        <w:rPr>
          <w:rFonts w:eastAsia="Calibri" w:cs="Arial"/>
          <w:lang w:val="mi-NZ"/>
        </w:rPr>
        <w:t xml:space="preserve"> </w:t>
      </w:r>
      <w:proofErr w:type="spellStart"/>
      <w:r w:rsidRPr="00635315">
        <w:rPr>
          <w:rFonts w:eastAsia="Calibri" w:cs="Arial"/>
          <w:lang w:val="mi-NZ"/>
        </w:rPr>
        <w:t>phase</w:t>
      </w:r>
      <w:proofErr w:type="spellEnd"/>
      <w:r w:rsidRPr="00635315">
        <w:rPr>
          <w:rFonts w:eastAsia="Calibri" w:cs="Arial"/>
          <w:lang w:val="mi-NZ"/>
        </w:rPr>
        <w:t xml:space="preserve"> </w:t>
      </w:r>
      <w:proofErr w:type="spellStart"/>
      <w:r w:rsidRPr="00635315">
        <w:rPr>
          <w:rFonts w:eastAsia="Calibri" w:cs="Arial"/>
          <w:lang w:val="mi-NZ"/>
        </w:rPr>
        <w:t>has</w:t>
      </w:r>
      <w:proofErr w:type="spellEnd"/>
      <w:r w:rsidRPr="00635315">
        <w:rPr>
          <w:rFonts w:eastAsia="Calibri" w:cs="Arial"/>
          <w:lang w:val="mi-NZ"/>
        </w:rPr>
        <w:t xml:space="preserve"> </w:t>
      </w:r>
      <w:proofErr w:type="spellStart"/>
      <w:r w:rsidRPr="00635315">
        <w:rPr>
          <w:rFonts w:eastAsia="Calibri" w:cs="Arial"/>
          <w:lang w:val="mi-NZ"/>
        </w:rPr>
        <w:t>started</w:t>
      </w:r>
      <w:proofErr w:type="spellEnd"/>
      <w:r w:rsidRPr="00635315">
        <w:rPr>
          <w:rFonts w:eastAsia="Calibri" w:cs="Arial"/>
          <w:lang w:val="mi-NZ"/>
        </w:rPr>
        <w:t xml:space="preserve"> and </w:t>
      </w:r>
      <w:proofErr w:type="spellStart"/>
      <w:r w:rsidRPr="00635315">
        <w:rPr>
          <w:rFonts w:eastAsia="Calibri" w:cs="Arial"/>
          <w:lang w:val="mi-NZ"/>
        </w:rPr>
        <w:t>will</w:t>
      </w:r>
      <w:proofErr w:type="spellEnd"/>
      <w:r w:rsidRPr="00635315">
        <w:rPr>
          <w:rFonts w:eastAsia="Calibri" w:cs="Arial"/>
          <w:lang w:val="mi-NZ"/>
        </w:rPr>
        <w:t xml:space="preserve"> </w:t>
      </w:r>
      <w:proofErr w:type="spellStart"/>
      <w:r w:rsidRPr="00635315">
        <w:rPr>
          <w:rFonts w:eastAsia="Calibri" w:cs="Arial"/>
          <w:lang w:val="mi-NZ"/>
        </w:rPr>
        <w:t>be</w:t>
      </w:r>
      <w:proofErr w:type="spellEnd"/>
      <w:r w:rsidRPr="00635315">
        <w:rPr>
          <w:rFonts w:eastAsia="Calibri" w:cs="Arial"/>
          <w:lang w:val="mi-NZ"/>
        </w:rPr>
        <w:t xml:space="preserve"> </w:t>
      </w:r>
      <w:proofErr w:type="spellStart"/>
      <w:r w:rsidRPr="00635315">
        <w:rPr>
          <w:rFonts w:eastAsia="Calibri" w:cs="Arial"/>
          <w:lang w:val="mi-NZ"/>
        </w:rPr>
        <w:t>guided</w:t>
      </w:r>
      <w:proofErr w:type="spellEnd"/>
      <w:r w:rsidRPr="00635315">
        <w:rPr>
          <w:rFonts w:eastAsia="Calibri" w:cs="Arial"/>
          <w:lang w:val="mi-NZ"/>
        </w:rPr>
        <w:t xml:space="preserve"> </w:t>
      </w:r>
      <w:proofErr w:type="spellStart"/>
      <w:r w:rsidRPr="00635315">
        <w:rPr>
          <w:rFonts w:eastAsia="Calibri" w:cs="Arial"/>
          <w:lang w:val="mi-NZ"/>
        </w:rPr>
        <w:t>by</w:t>
      </w:r>
      <w:proofErr w:type="spellEnd"/>
      <w:r w:rsidRPr="00635315">
        <w:rPr>
          <w:rFonts w:eastAsia="Calibri" w:cs="Arial"/>
          <w:lang w:val="mi-NZ"/>
        </w:rPr>
        <w:t xml:space="preserve"> </w:t>
      </w:r>
      <w:r w:rsidR="003025BC">
        <w:rPr>
          <w:rFonts w:eastAsia="Calibri" w:cs="Arial"/>
          <w:lang w:val="mi-NZ"/>
        </w:rPr>
        <w:t xml:space="preserve">Te Hiringa </w:t>
      </w:r>
      <w:proofErr w:type="spellStart"/>
      <w:r w:rsidR="003025BC">
        <w:rPr>
          <w:rFonts w:eastAsia="Calibri" w:cs="Arial"/>
          <w:lang w:val="mi-NZ"/>
        </w:rPr>
        <w:t>Mahara</w:t>
      </w:r>
      <w:r w:rsidR="00BF3470">
        <w:rPr>
          <w:rFonts w:eastAsia="Calibri" w:cs="Arial"/>
          <w:lang w:val="mi-NZ"/>
        </w:rPr>
        <w:t>’s</w:t>
      </w:r>
      <w:proofErr w:type="spellEnd"/>
      <w:r w:rsidR="003025BC">
        <w:rPr>
          <w:rFonts w:eastAsia="Calibri" w:cs="Arial"/>
          <w:lang w:val="mi-NZ"/>
        </w:rPr>
        <w:t xml:space="preserve"> </w:t>
      </w:r>
      <w:proofErr w:type="spellStart"/>
      <w:r w:rsidRPr="00635315">
        <w:rPr>
          <w:rFonts w:eastAsia="Calibri" w:cs="Arial"/>
          <w:lang w:val="mi-NZ"/>
        </w:rPr>
        <w:t>monitoring</w:t>
      </w:r>
      <w:proofErr w:type="spellEnd"/>
      <w:r w:rsidRPr="00635315">
        <w:rPr>
          <w:rFonts w:eastAsia="Calibri" w:cs="Arial"/>
          <w:lang w:val="mi-NZ"/>
        </w:rPr>
        <w:t xml:space="preserve"> </w:t>
      </w:r>
      <w:proofErr w:type="spellStart"/>
      <w:r w:rsidRPr="00635315">
        <w:rPr>
          <w:rFonts w:eastAsia="Calibri" w:cs="Arial"/>
          <w:lang w:val="mi-NZ"/>
        </w:rPr>
        <w:t>strategy</w:t>
      </w:r>
      <w:proofErr w:type="spellEnd"/>
      <w:r w:rsidRPr="00635315">
        <w:rPr>
          <w:rFonts w:eastAsia="Calibri" w:cs="Arial"/>
          <w:lang w:val="mi-NZ"/>
        </w:rPr>
        <w:t xml:space="preserve">, </w:t>
      </w:r>
      <w:proofErr w:type="spellStart"/>
      <w:r w:rsidRPr="00635315">
        <w:rPr>
          <w:rFonts w:eastAsia="Calibri" w:cs="Arial"/>
          <w:lang w:val="mi-NZ"/>
        </w:rPr>
        <w:t>strategic</w:t>
      </w:r>
      <w:proofErr w:type="spellEnd"/>
      <w:r w:rsidRPr="00635315">
        <w:rPr>
          <w:rFonts w:eastAsia="Calibri" w:cs="Arial"/>
          <w:lang w:val="mi-NZ"/>
        </w:rPr>
        <w:t xml:space="preserve"> </w:t>
      </w:r>
      <w:proofErr w:type="spellStart"/>
      <w:r w:rsidRPr="00635315">
        <w:rPr>
          <w:rFonts w:eastAsia="Calibri" w:cs="Arial"/>
          <w:lang w:val="mi-NZ"/>
        </w:rPr>
        <w:t>direction</w:t>
      </w:r>
      <w:proofErr w:type="spellEnd"/>
      <w:r w:rsidRPr="00635315">
        <w:rPr>
          <w:rFonts w:eastAsia="Calibri" w:cs="Arial"/>
          <w:lang w:val="mi-NZ"/>
        </w:rPr>
        <w:t xml:space="preserve"> </w:t>
      </w:r>
      <w:proofErr w:type="spellStart"/>
      <w:r w:rsidRPr="00635315">
        <w:rPr>
          <w:rFonts w:eastAsia="Calibri" w:cs="Arial"/>
          <w:lang w:val="mi-NZ"/>
        </w:rPr>
        <w:t>from</w:t>
      </w:r>
      <w:proofErr w:type="spellEnd"/>
      <w:r w:rsidRPr="00635315">
        <w:rPr>
          <w:rFonts w:eastAsia="Calibri" w:cs="Arial"/>
          <w:lang w:val="mi-NZ"/>
        </w:rPr>
        <w:t xml:space="preserve"> </w:t>
      </w:r>
      <w:proofErr w:type="spellStart"/>
      <w:r w:rsidRPr="00635315">
        <w:rPr>
          <w:rFonts w:eastAsia="Calibri" w:cs="Arial"/>
          <w:lang w:val="mi-NZ"/>
        </w:rPr>
        <w:t>our</w:t>
      </w:r>
      <w:proofErr w:type="spellEnd"/>
      <w:r w:rsidRPr="00635315">
        <w:rPr>
          <w:rFonts w:eastAsia="Calibri" w:cs="Arial"/>
          <w:lang w:val="mi-NZ"/>
        </w:rPr>
        <w:t xml:space="preserve"> EAG and Ngā Ringa Raupā</w:t>
      </w:r>
      <w:r w:rsidR="35A21C9D" w:rsidRPr="520697E2">
        <w:rPr>
          <w:rFonts w:eastAsia="Calibri" w:cs="Arial"/>
          <w:lang w:val="mi-NZ"/>
        </w:rPr>
        <w:t xml:space="preserve"> (</w:t>
      </w:r>
      <w:r w:rsidR="00586023" w:rsidRPr="00586023">
        <w:rPr>
          <w:rFonts w:eastAsia="Calibri" w:cs="Arial"/>
        </w:rPr>
        <w:t xml:space="preserve">comprised of Te </w:t>
      </w:r>
      <w:proofErr w:type="spellStart"/>
      <w:r w:rsidR="00586023" w:rsidRPr="00586023">
        <w:rPr>
          <w:rFonts w:eastAsia="Calibri" w:cs="Arial"/>
        </w:rPr>
        <w:t>Hiringa</w:t>
      </w:r>
      <w:proofErr w:type="spellEnd"/>
      <w:r w:rsidR="00586023" w:rsidRPr="00586023">
        <w:rPr>
          <w:rFonts w:eastAsia="Calibri" w:cs="Arial"/>
        </w:rPr>
        <w:t xml:space="preserve"> </w:t>
      </w:r>
      <w:proofErr w:type="spellStart"/>
      <w:r w:rsidR="00586023" w:rsidRPr="00586023">
        <w:rPr>
          <w:rFonts w:eastAsia="Calibri" w:cs="Arial"/>
        </w:rPr>
        <w:t>Mahara</w:t>
      </w:r>
      <w:proofErr w:type="spellEnd"/>
      <w:r w:rsidR="00586023" w:rsidRPr="00586023">
        <w:rPr>
          <w:rFonts w:eastAsia="Calibri" w:cs="Arial"/>
        </w:rPr>
        <w:t xml:space="preserve"> Chief Advisor Māori and Māori staff</w:t>
      </w:r>
      <w:r w:rsidR="35A21C9D" w:rsidRPr="520697E2">
        <w:rPr>
          <w:rFonts w:eastAsia="Calibri" w:cs="Arial"/>
          <w:lang w:val="mi-NZ"/>
        </w:rPr>
        <w:t>)</w:t>
      </w:r>
      <w:r w:rsidRPr="00635315">
        <w:rPr>
          <w:rFonts w:eastAsia="Calibri" w:cs="Arial"/>
          <w:lang w:val="mi-NZ"/>
        </w:rPr>
        <w:t xml:space="preserve">, </w:t>
      </w:r>
      <w:proofErr w:type="spellStart"/>
      <w:r w:rsidRPr="00635315">
        <w:rPr>
          <w:rFonts w:eastAsia="Calibri" w:cs="Arial"/>
          <w:lang w:val="mi-NZ"/>
        </w:rPr>
        <w:t>technical</w:t>
      </w:r>
      <w:proofErr w:type="spellEnd"/>
      <w:r w:rsidRPr="00635315">
        <w:rPr>
          <w:rFonts w:eastAsia="Calibri" w:cs="Arial"/>
          <w:lang w:val="mi-NZ"/>
        </w:rPr>
        <w:t xml:space="preserve"> </w:t>
      </w:r>
      <w:proofErr w:type="spellStart"/>
      <w:r w:rsidRPr="00635315">
        <w:rPr>
          <w:rFonts w:eastAsia="Calibri" w:cs="Arial"/>
          <w:lang w:val="mi-NZ"/>
        </w:rPr>
        <w:t>direction</w:t>
      </w:r>
      <w:proofErr w:type="spellEnd"/>
      <w:r w:rsidRPr="00635315">
        <w:rPr>
          <w:rFonts w:eastAsia="Calibri" w:cs="Arial"/>
          <w:lang w:val="mi-NZ"/>
        </w:rPr>
        <w:t xml:space="preserve"> </w:t>
      </w:r>
      <w:proofErr w:type="spellStart"/>
      <w:r w:rsidRPr="00635315">
        <w:rPr>
          <w:rFonts w:eastAsia="Calibri" w:cs="Arial"/>
          <w:lang w:val="mi-NZ"/>
        </w:rPr>
        <w:t>from</w:t>
      </w:r>
      <w:proofErr w:type="spellEnd"/>
      <w:r w:rsidRPr="00635315">
        <w:rPr>
          <w:rFonts w:eastAsia="Calibri" w:cs="Arial"/>
          <w:lang w:val="mi-NZ"/>
        </w:rPr>
        <w:t xml:space="preserve"> a </w:t>
      </w:r>
      <w:proofErr w:type="spellStart"/>
      <w:r w:rsidRPr="00635315">
        <w:rPr>
          <w:rFonts w:eastAsia="Calibri" w:cs="Arial"/>
          <w:lang w:val="mi-NZ"/>
        </w:rPr>
        <w:t>new</w:t>
      </w:r>
      <w:proofErr w:type="spellEnd"/>
      <w:r w:rsidRPr="00635315">
        <w:rPr>
          <w:rFonts w:eastAsia="Calibri" w:cs="Arial"/>
          <w:lang w:val="mi-NZ"/>
        </w:rPr>
        <w:t xml:space="preserve"> </w:t>
      </w:r>
      <w:proofErr w:type="spellStart"/>
      <w:r w:rsidRPr="00635315">
        <w:rPr>
          <w:rFonts w:eastAsia="Calibri" w:cs="Arial"/>
          <w:lang w:val="mi-NZ"/>
        </w:rPr>
        <w:t>advisory</w:t>
      </w:r>
      <w:proofErr w:type="spellEnd"/>
      <w:r w:rsidRPr="00635315">
        <w:rPr>
          <w:rFonts w:eastAsia="Calibri" w:cs="Arial"/>
          <w:lang w:val="mi-NZ"/>
        </w:rPr>
        <w:t xml:space="preserve"> </w:t>
      </w:r>
      <w:proofErr w:type="spellStart"/>
      <w:r w:rsidR="00CE2064">
        <w:rPr>
          <w:rFonts w:eastAsia="Calibri" w:cs="Arial"/>
          <w:lang w:val="mi-NZ"/>
        </w:rPr>
        <w:t>network</w:t>
      </w:r>
      <w:proofErr w:type="spellEnd"/>
      <w:r w:rsidRPr="00635315">
        <w:rPr>
          <w:rFonts w:eastAsia="Calibri" w:cs="Arial"/>
          <w:lang w:val="mi-NZ"/>
        </w:rPr>
        <w:t xml:space="preserve">, and </w:t>
      </w:r>
      <w:proofErr w:type="spellStart"/>
      <w:r w:rsidRPr="00635315">
        <w:rPr>
          <w:rFonts w:eastAsia="Calibri" w:cs="Arial"/>
          <w:lang w:val="mi-NZ"/>
        </w:rPr>
        <w:t>insights</w:t>
      </w:r>
      <w:proofErr w:type="spellEnd"/>
      <w:r w:rsidRPr="00635315">
        <w:rPr>
          <w:rFonts w:eastAsia="Calibri" w:cs="Arial"/>
          <w:lang w:val="mi-NZ"/>
        </w:rPr>
        <w:t xml:space="preserve"> </w:t>
      </w:r>
      <w:proofErr w:type="spellStart"/>
      <w:r w:rsidRPr="00635315">
        <w:rPr>
          <w:rFonts w:eastAsia="Calibri" w:cs="Arial"/>
          <w:lang w:val="mi-NZ"/>
        </w:rPr>
        <w:t>from</w:t>
      </w:r>
      <w:proofErr w:type="spellEnd"/>
      <w:r w:rsidRPr="00635315">
        <w:rPr>
          <w:rFonts w:eastAsia="Calibri" w:cs="Arial"/>
          <w:lang w:val="mi-NZ"/>
        </w:rPr>
        <w:t xml:space="preserve"> </w:t>
      </w:r>
      <w:proofErr w:type="spellStart"/>
      <w:r w:rsidRPr="00635315">
        <w:rPr>
          <w:rFonts w:eastAsia="Calibri" w:cs="Arial"/>
          <w:lang w:val="mi-NZ"/>
        </w:rPr>
        <w:t>our</w:t>
      </w:r>
      <w:proofErr w:type="spellEnd"/>
      <w:r w:rsidRPr="00635315">
        <w:rPr>
          <w:rFonts w:eastAsia="Calibri" w:cs="Arial"/>
          <w:lang w:val="mi-NZ"/>
        </w:rPr>
        <w:t xml:space="preserve"> </w:t>
      </w:r>
      <w:proofErr w:type="spellStart"/>
      <w:r w:rsidRPr="00635315">
        <w:rPr>
          <w:rFonts w:eastAsia="Calibri" w:cs="Arial"/>
          <w:lang w:val="mi-NZ"/>
        </w:rPr>
        <w:t>public</w:t>
      </w:r>
      <w:proofErr w:type="spellEnd"/>
      <w:r w:rsidRPr="00635315">
        <w:rPr>
          <w:rFonts w:eastAsia="Calibri" w:cs="Arial"/>
          <w:lang w:val="mi-NZ"/>
        </w:rPr>
        <w:t xml:space="preserve"> </w:t>
      </w:r>
      <w:proofErr w:type="spellStart"/>
      <w:r w:rsidRPr="00635315">
        <w:rPr>
          <w:rFonts w:eastAsia="Calibri" w:cs="Arial"/>
          <w:lang w:val="mi-NZ"/>
        </w:rPr>
        <w:t>consultation</w:t>
      </w:r>
      <w:proofErr w:type="spellEnd"/>
      <w:r w:rsidRPr="00635315">
        <w:rPr>
          <w:rFonts w:eastAsia="Calibri" w:cs="Arial"/>
          <w:lang w:val="mi-NZ"/>
        </w:rPr>
        <w:t xml:space="preserve"> </w:t>
      </w:r>
      <w:proofErr w:type="spellStart"/>
      <w:r w:rsidRPr="00635315">
        <w:rPr>
          <w:rFonts w:eastAsia="Calibri" w:cs="Arial"/>
          <w:lang w:val="mi-NZ"/>
        </w:rPr>
        <w:t>process</w:t>
      </w:r>
      <w:proofErr w:type="spellEnd"/>
      <w:r w:rsidRPr="00635315">
        <w:rPr>
          <w:rFonts w:eastAsia="Calibri" w:cs="Arial"/>
          <w:lang w:val="mi-NZ"/>
        </w:rPr>
        <w:t xml:space="preserve"> </w:t>
      </w:r>
      <w:proofErr w:type="spellStart"/>
      <w:r w:rsidRPr="00635315">
        <w:rPr>
          <w:rFonts w:eastAsia="Calibri" w:cs="Arial"/>
          <w:lang w:val="mi-NZ"/>
        </w:rPr>
        <w:t>about</w:t>
      </w:r>
      <w:proofErr w:type="spellEnd"/>
      <w:r w:rsidRPr="00635315">
        <w:rPr>
          <w:rFonts w:eastAsia="Calibri" w:cs="Arial"/>
          <w:lang w:val="mi-NZ"/>
        </w:rPr>
        <w:t xml:space="preserve"> </w:t>
      </w:r>
      <w:proofErr w:type="spellStart"/>
      <w:r w:rsidRPr="00635315">
        <w:rPr>
          <w:rFonts w:eastAsia="Calibri" w:cs="Arial"/>
          <w:lang w:val="mi-NZ"/>
        </w:rPr>
        <w:t>what</w:t>
      </w:r>
      <w:proofErr w:type="spellEnd"/>
      <w:r w:rsidRPr="00635315">
        <w:rPr>
          <w:rFonts w:eastAsia="Calibri" w:cs="Arial"/>
          <w:lang w:val="mi-NZ"/>
        </w:rPr>
        <w:t xml:space="preserve"> </w:t>
      </w:r>
      <w:proofErr w:type="spellStart"/>
      <w:r w:rsidRPr="00635315">
        <w:rPr>
          <w:rFonts w:eastAsia="Calibri" w:cs="Arial"/>
          <w:lang w:val="mi-NZ"/>
        </w:rPr>
        <w:t>people</w:t>
      </w:r>
      <w:proofErr w:type="spellEnd"/>
      <w:r w:rsidRPr="00635315">
        <w:rPr>
          <w:rFonts w:eastAsia="Calibri" w:cs="Arial"/>
          <w:lang w:val="mi-NZ"/>
        </w:rPr>
        <w:t xml:space="preserve"> </w:t>
      </w:r>
      <w:proofErr w:type="spellStart"/>
      <w:r w:rsidRPr="00635315">
        <w:rPr>
          <w:rFonts w:eastAsia="Calibri" w:cs="Arial"/>
          <w:lang w:val="mi-NZ"/>
        </w:rPr>
        <w:t>want</w:t>
      </w:r>
      <w:proofErr w:type="spellEnd"/>
      <w:r w:rsidRPr="00635315">
        <w:rPr>
          <w:rFonts w:eastAsia="Calibri" w:cs="Arial"/>
          <w:lang w:val="mi-NZ"/>
        </w:rPr>
        <w:t xml:space="preserve"> to </w:t>
      </w:r>
      <w:proofErr w:type="spellStart"/>
      <w:r w:rsidRPr="00635315">
        <w:rPr>
          <w:rFonts w:eastAsia="Calibri" w:cs="Arial"/>
          <w:lang w:val="mi-NZ"/>
        </w:rPr>
        <w:t>see</w:t>
      </w:r>
      <w:proofErr w:type="spellEnd"/>
      <w:r w:rsidRPr="00635315">
        <w:rPr>
          <w:rFonts w:eastAsia="Calibri" w:cs="Arial"/>
          <w:lang w:val="mi-NZ"/>
        </w:rPr>
        <w:t xml:space="preserve"> </w:t>
      </w:r>
      <w:proofErr w:type="spellStart"/>
      <w:r w:rsidRPr="00635315">
        <w:rPr>
          <w:rFonts w:eastAsia="Calibri" w:cs="Arial"/>
          <w:lang w:val="mi-NZ"/>
        </w:rPr>
        <w:t>measured</w:t>
      </w:r>
      <w:proofErr w:type="spellEnd"/>
      <w:r w:rsidRPr="00635315">
        <w:rPr>
          <w:rFonts w:eastAsia="Calibri" w:cs="Arial"/>
          <w:lang w:val="mi-NZ"/>
        </w:rPr>
        <w:t xml:space="preserve"> and </w:t>
      </w:r>
      <w:proofErr w:type="spellStart"/>
      <w:r w:rsidRPr="00635315">
        <w:rPr>
          <w:rFonts w:eastAsia="Calibri" w:cs="Arial"/>
          <w:lang w:val="mi-NZ"/>
        </w:rPr>
        <w:t>their</w:t>
      </w:r>
      <w:proofErr w:type="spellEnd"/>
      <w:r w:rsidRPr="00635315">
        <w:rPr>
          <w:rFonts w:eastAsia="Calibri" w:cs="Arial"/>
          <w:lang w:val="mi-NZ"/>
        </w:rPr>
        <w:t xml:space="preserve"> </w:t>
      </w:r>
      <w:proofErr w:type="spellStart"/>
      <w:r w:rsidRPr="00635315">
        <w:rPr>
          <w:rFonts w:eastAsia="Calibri" w:cs="Arial"/>
          <w:lang w:val="mi-NZ"/>
        </w:rPr>
        <w:t>expectations</w:t>
      </w:r>
      <w:proofErr w:type="spellEnd"/>
      <w:r w:rsidRPr="00635315">
        <w:rPr>
          <w:rFonts w:eastAsia="Calibri" w:cs="Arial"/>
          <w:lang w:val="mi-NZ"/>
        </w:rPr>
        <w:t xml:space="preserve"> for </w:t>
      </w:r>
      <w:proofErr w:type="spellStart"/>
      <w:r w:rsidRPr="00635315">
        <w:rPr>
          <w:rFonts w:eastAsia="Calibri" w:cs="Arial"/>
          <w:lang w:val="mi-NZ"/>
        </w:rPr>
        <w:t>how</w:t>
      </w:r>
      <w:proofErr w:type="spellEnd"/>
      <w:r w:rsidRPr="00635315">
        <w:rPr>
          <w:rFonts w:eastAsia="Calibri" w:cs="Arial"/>
          <w:lang w:val="mi-NZ"/>
        </w:rPr>
        <w:t xml:space="preserve"> </w:t>
      </w:r>
      <w:proofErr w:type="spellStart"/>
      <w:r w:rsidRPr="00635315">
        <w:rPr>
          <w:rFonts w:eastAsia="Calibri" w:cs="Arial"/>
          <w:lang w:val="mi-NZ"/>
        </w:rPr>
        <w:t>we</w:t>
      </w:r>
      <w:proofErr w:type="spellEnd"/>
      <w:r w:rsidRPr="00635315">
        <w:rPr>
          <w:rFonts w:eastAsia="Calibri" w:cs="Arial"/>
          <w:lang w:val="mi-NZ"/>
        </w:rPr>
        <w:t xml:space="preserve"> </w:t>
      </w:r>
      <w:proofErr w:type="spellStart"/>
      <w:r w:rsidRPr="00635315">
        <w:rPr>
          <w:rFonts w:eastAsia="Calibri" w:cs="Arial"/>
          <w:lang w:val="mi-NZ"/>
        </w:rPr>
        <w:t>monitor</w:t>
      </w:r>
      <w:proofErr w:type="spellEnd"/>
      <w:r w:rsidRPr="00635315">
        <w:rPr>
          <w:rFonts w:eastAsia="Calibri" w:cs="Arial"/>
          <w:lang w:val="mi-NZ"/>
        </w:rPr>
        <w:t>.</w:t>
      </w:r>
    </w:p>
    <w:p w14:paraId="35F39856" w14:textId="2F8DD6B3" w:rsidR="00D20D73" w:rsidRPr="00635315" w:rsidRDefault="00D20D73" w:rsidP="000E5422">
      <w:pPr>
        <w:spacing w:beforeLines="60" w:before="144"/>
      </w:pPr>
      <w:r>
        <w:lastRenderedPageBreak/>
        <w:t xml:space="preserve">People who have shared an interest in He Ara </w:t>
      </w:r>
      <w:proofErr w:type="spellStart"/>
      <w:r>
        <w:t>Āwhina</w:t>
      </w:r>
      <w:proofErr w:type="spellEnd"/>
      <w:r>
        <w:t xml:space="preserve"> will continue to be </w:t>
      </w:r>
      <w:r w:rsidR="00FC1CA7">
        <w:t>involved</w:t>
      </w:r>
      <w:r>
        <w:t xml:space="preserve"> in this mahi and </w:t>
      </w:r>
      <w:r w:rsidR="00FC1CA7">
        <w:t xml:space="preserve">we will </w:t>
      </w:r>
      <w:r w:rsidR="003265BD">
        <w:t xml:space="preserve">continue to share information to help people </w:t>
      </w:r>
      <w:r>
        <w:t xml:space="preserve">understand how we will monitor using the framework. This next phase will be given an appropriate process, timeframe, and capacity. </w:t>
      </w:r>
      <w:proofErr w:type="spellStart"/>
      <w:r w:rsidR="008F2446">
        <w:rPr>
          <w:szCs w:val="32"/>
        </w:rPr>
        <w:t>T</w:t>
      </w:r>
      <w:r w:rsidR="008F2446" w:rsidRPr="003B4B92">
        <w:rPr>
          <w:szCs w:val="32"/>
        </w:rPr>
        <w:t>āngata</w:t>
      </w:r>
      <w:proofErr w:type="spellEnd"/>
      <w:r w:rsidRPr="003B4B92">
        <w:rPr>
          <w:szCs w:val="32"/>
        </w:rPr>
        <w:t xml:space="preserve"> whenua </w:t>
      </w:r>
      <w:r w:rsidR="008F2446">
        <w:rPr>
          <w:szCs w:val="32"/>
        </w:rPr>
        <w:t xml:space="preserve">must be involved in </w:t>
      </w:r>
      <w:r>
        <w:t xml:space="preserve">leading the development of Māori methods and measures. The </w:t>
      </w:r>
      <w:r w:rsidR="0023611D">
        <w:t>T</w:t>
      </w:r>
      <w:r>
        <w:t xml:space="preserve">e </w:t>
      </w:r>
      <w:r w:rsidR="0023611D">
        <w:t>A</w:t>
      </w:r>
      <w:r>
        <w:t xml:space="preserve">o Māori perspective of the framework includes concepts that speak to this in ‘Mana </w:t>
      </w:r>
      <w:proofErr w:type="spellStart"/>
      <w:r>
        <w:t>Whakahaere</w:t>
      </w:r>
      <w:proofErr w:type="spellEnd"/>
      <w:r>
        <w:t xml:space="preserve">’. </w:t>
      </w:r>
    </w:p>
    <w:p w14:paraId="5412E351" w14:textId="2E4AB65A" w:rsidR="005735C3" w:rsidRPr="00097784" w:rsidRDefault="00635315" w:rsidP="000E5422">
      <w:pPr>
        <w:spacing w:beforeLines="60" w:before="144"/>
        <w:rPr>
          <w:rFonts w:eastAsia="Calibri" w:cs="Arial"/>
          <w:lang w:val="mi-NZ"/>
        </w:rPr>
      </w:pPr>
      <w:r w:rsidRPr="1BB782D9">
        <w:rPr>
          <w:rFonts w:eastAsia="Calibri" w:cs="Arial"/>
          <w:lang w:val="mi-NZ"/>
        </w:rPr>
        <w:t xml:space="preserve">He Ara Āwhina </w:t>
      </w:r>
      <w:r w:rsidR="005F39F8">
        <w:t xml:space="preserve">methods and measures </w:t>
      </w:r>
      <w:r w:rsidR="002B6E23">
        <w:t>once</w:t>
      </w:r>
      <w:r w:rsidR="005F39F8">
        <w:t xml:space="preserve"> developed will over time replace those used in </w:t>
      </w:r>
      <w:hyperlink r:id="rId22">
        <w:r w:rsidR="005F39F8" w:rsidRPr="1BB782D9">
          <w:rPr>
            <w:rStyle w:val="Hyperlink"/>
          </w:rPr>
          <w:t xml:space="preserve">Te </w:t>
        </w:r>
        <w:proofErr w:type="spellStart"/>
        <w:r w:rsidR="005F39F8" w:rsidRPr="1BB782D9">
          <w:rPr>
            <w:rStyle w:val="Hyperlink"/>
          </w:rPr>
          <w:t>Huringa</w:t>
        </w:r>
        <w:proofErr w:type="spellEnd"/>
        <w:r w:rsidR="005F39F8" w:rsidRPr="1BB782D9">
          <w:rPr>
            <w:rStyle w:val="Hyperlink"/>
          </w:rPr>
          <w:t>: Change and Transformation – Mental health service and addiction service monitoring report 2022</w:t>
        </w:r>
      </w:hyperlink>
      <w:r w:rsidR="005F39F8">
        <w:t xml:space="preserve">. </w:t>
      </w:r>
      <w:proofErr w:type="spellStart"/>
      <w:r w:rsidRPr="1BB782D9">
        <w:rPr>
          <w:rFonts w:eastAsia="Calibri" w:cs="Arial"/>
          <w:lang w:val="mi-NZ"/>
        </w:rPr>
        <w:t>Some</w:t>
      </w:r>
      <w:proofErr w:type="spellEnd"/>
      <w:r w:rsidRPr="1BB782D9">
        <w:rPr>
          <w:rFonts w:eastAsia="Calibri" w:cs="Arial"/>
          <w:lang w:val="mi-NZ"/>
        </w:rPr>
        <w:t xml:space="preserve"> of </w:t>
      </w:r>
      <w:proofErr w:type="spellStart"/>
      <w:r w:rsidRPr="1BB782D9">
        <w:rPr>
          <w:rFonts w:eastAsia="Calibri" w:cs="Arial"/>
          <w:lang w:val="mi-NZ"/>
        </w:rPr>
        <w:t>the</w:t>
      </w:r>
      <w:proofErr w:type="spellEnd"/>
      <w:r w:rsidRPr="1BB782D9">
        <w:rPr>
          <w:rFonts w:eastAsia="Calibri" w:cs="Arial"/>
          <w:lang w:val="mi-NZ"/>
        </w:rPr>
        <w:t xml:space="preserve"> </w:t>
      </w:r>
      <w:proofErr w:type="spellStart"/>
      <w:r w:rsidRPr="1BB782D9">
        <w:rPr>
          <w:rFonts w:eastAsia="Calibri" w:cs="Arial"/>
          <w:lang w:val="mi-NZ"/>
        </w:rPr>
        <w:t>data</w:t>
      </w:r>
      <w:proofErr w:type="spellEnd"/>
      <w:r w:rsidRPr="1BB782D9">
        <w:rPr>
          <w:rFonts w:eastAsia="Calibri" w:cs="Arial"/>
          <w:lang w:val="mi-NZ"/>
        </w:rPr>
        <w:t xml:space="preserve"> </w:t>
      </w:r>
      <w:proofErr w:type="spellStart"/>
      <w:r w:rsidRPr="1BB782D9">
        <w:rPr>
          <w:rFonts w:eastAsia="Calibri" w:cs="Arial"/>
          <w:lang w:val="mi-NZ"/>
        </w:rPr>
        <w:t>needed</w:t>
      </w:r>
      <w:proofErr w:type="spellEnd"/>
      <w:r w:rsidRPr="1BB782D9">
        <w:rPr>
          <w:rFonts w:eastAsia="Calibri" w:cs="Arial"/>
          <w:lang w:val="mi-NZ"/>
        </w:rPr>
        <w:t xml:space="preserve"> to </w:t>
      </w:r>
      <w:proofErr w:type="spellStart"/>
      <w:r w:rsidRPr="1BB782D9">
        <w:rPr>
          <w:rFonts w:eastAsia="Calibri" w:cs="Arial"/>
          <w:lang w:val="mi-NZ"/>
        </w:rPr>
        <w:t>monitor</w:t>
      </w:r>
      <w:proofErr w:type="spellEnd"/>
      <w:r w:rsidRPr="1BB782D9">
        <w:rPr>
          <w:rFonts w:eastAsia="Calibri" w:cs="Arial"/>
          <w:lang w:val="mi-NZ"/>
        </w:rPr>
        <w:t xml:space="preserve"> </w:t>
      </w:r>
      <w:proofErr w:type="spellStart"/>
      <w:r w:rsidRPr="1BB782D9">
        <w:rPr>
          <w:rFonts w:eastAsia="Calibri" w:cs="Arial"/>
          <w:lang w:val="mi-NZ"/>
        </w:rPr>
        <w:t>under</w:t>
      </w:r>
      <w:proofErr w:type="spellEnd"/>
      <w:r w:rsidRPr="1BB782D9">
        <w:rPr>
          <w:rFonts w:eastAsia="Calibri" w:cs="Arial"/>
          <w:lang w:val="mi-NZ"/>
        </w:rPr>
        <w:t xml:space="preserve"> He Ara Āwhina </w:t>
      </w:r>
      <w:proofErr w:type="spellStart"/>
      <w:r w:rsidRPr="1BB782D9">
        <w:rPr>
          <w:rFonts w:eastAsia="Calibri" w:cs="Arial"/>
          <w:lang w:val="mi-NZ"/>
        </w:rPr>
        <w:t>will</w:t>
      </w:r>
      <w:proofErr w:type="spellEnd"/>
      <w:r w:rsidRPr="1BB782D9">
        <w:rPr>
          <w:rFonts w:eastAsia="Calibri" w:cs="Arial"/>
          <w:lang w:val="mi-NZ"/>
        </w:rPr>
        <w:t xml:space="preserve"> </w:t>
      </w:r>
      <w:proofErr w:type="spellStart"/>
      <w:r w:rsidRPr="1BB782D9">
        <w:rPr>
          <w:rFonts w:eastAsia="Calibri" w:cs="Arial"/>
          <w:lang w:val="mi-NZ"/>
        </w:rPr>
        <w:t>be</w:t>
      </w:r>
      <w:proofErr w:type="spellEnd"/>
      <w:r w:rsidRPr="1BB782D9">
        <w:rPr>
          <w:rFonts w:eastAsia="Calibri" w:cs="Arial"/>
          <w:lang w:val="mi-NZ"/>
        </w:rPr>
        <w:t xml:space="preserve"> </w:t>
      </w:r>
      <w:proofErr w:type="spellStart"/>
      <w:r w:rsidRPr="1BB782D9">
        <w:rPr>
          <w:rFonts w:eastAsia="Calibri" w:cs="Arial"/>
          <w:lang w:val="mi-NZ"/>
        </w:rPr>
        <w:t>available</w:t>
      </w:r>
      <w:proofErr w:type="spellEnd"/>
      <w:r w:rsidRPr="1BB782D9">
        <w:rPr>
          <w:rFonts w:eastAsia="Calibri" w:cs="Arial"/>
          <w:lang w:val="mi-NZ"/>
        </w:rPr>
        <w:t xml:space="preserve"> </w:t>
      </w:r>
      <w:proofErr w:type="spellStart"/>
      <w:r w:rsidRPr="1BB782D9">
        <w:rPr>
          <w:rFonts w:eastAsia="Calibri" w:cs="Arial"/>
          <w:lang w:val="mi-NZ"/>
        </w:rPr>
        <w:t>from</w:t>
      </w:r>
      <w:proofErr w:type="spellEnd"/>
      <w:r w:rsidRPr="1BB782D9">
        <w:rPr>
          <w:rFonts w:eastAsia="Calibri" w:cs="Arial"/>
          <w:lang w:val="mi-NZ"/>
        </w:rPr>
        <w:t xml:space="preserve"> </w:t>
      </w:r>
      <w:proofErr w:type="spellStart"/>
      <w:r w:rsidRPr="1BB782D9">
        <w:rPr>
          <w:rFonts w:eastAsia="Calibri" w:cs="Arial"/>
          <w:lang w:val="mi-NZ"/>
        </w:rPr>
        <w:t>March</w:t>
      </w:r>
      <w:proofErr w:type="spellEnd"/>
      <w:r w:rsidRPr="1BB782D9">
        <w:rPr>
          <w:rFonts w:eastAsia="Calibri" w:cs="Arial"/>
          <w:lang w:val="mi-NZ"/>
        </w:rPr>
        <w:t xml:space="preserve"> 2023. </w:t>
      </w:r>
      <w:proofErr w:type="spellStart"/>
      <w:r w:rsidRPr="1BB782D9">
        <w:rPr>
          <w:rFonts w:eastAsia="Calibri" w:cs="Arial"/>
          <w:lang w:val="mi-NZ"/>
        </w:rPr>
        <w:t>Other</w:t>
      </w:r>
      <w:proofErr w:type="spellEnd"/>
      <w:r w:rsidRPr="1BB782D9">
        <w:rPr>
          <w:rFonts w:eastAsia="Calibri" w:cs="Arial"/>
          <w:lang w:val="mi-NZ"/>
        </w:rPr>
        <w:t xml:space="preserve"> </w:t>
      </w:r>
      <w:proofErr w:type="spellStart"/>
      <w:r w:rsidRPr="1BB782D9">
        <w:rPr>
          <w:rFonts w:eastAsia="Calibri" w:cs="Arial"/>
          <w:lang w:val="mi-NZ"/>
        </w:rPr>
        <w:t>methods</w:t>
      </w:r>
      <w:proofErr w:type="spellEnd"/>
      <w:r w:rsidRPr="1BB782D9">
        <w:rPr>
          <w:rFonts w:eastAsia="Calibri" w:cs="Arial"/>
          <w:lang w:val="mi-NZ"/>
        </w:rPr>
        <w:t xml:space="preserve"> and </w:t>
      </w:r>
      <w:proofErr w:type="spellStart"/>
      <w:r w:rsidRPr="1BB782D9">
        <w:rPr>
          <w:rFonts w:eastAsia="Calibri" w:cs="Arial"/>
          <w:lang w:val="mi-NZ"/>
        </w:rPr>
        <w:t>measures</w:t>
      </w:r>
      <w:proofErr w:type="spellEnd"/>
      <w:r w:rsidRPr="1BB782D9">
        <w:rPr>
          <w:rFonts w:eastAsia="Calibri" w:cs="Arial"/>
          <w:lang w:val="mi-NZ"/>
        </w:rPr>
        <w:t xml:space="preserve"> </w:t>
      </w:r>
      <w:proofErr w:type="spellStart"/>
      <w:r w:rsidRPr="1BB782D9">
        <w:rPr>
          <w:rFonts w:eastAsia="Calibri" w:cs="Arial"/>
          <w:lang w:val="mi-NZ"/>
        </w:rPr>
        <w:t>will</w:t>
      </w:r>
      <w:proofErr w:type="spellEnd"/>
      <w:r w:rsidRPr="1BB782D9">
        <w:rPr>
          <w:rFonts w:eastAsia="Calibri" w:cs="Arial"/>
          <w:lang w:val="mi-NZ"/>
        </w:rPr>
        <w:t xml:space="preserve"> </w:t>
      </w:r>
      <w:proofErr w:type="spellStart"/>
      <w:r w:rsidRPr="1BB782D9">
        <w:rPr>
          <w:rFonts w:eastAsia="Calibri" w:cs="Arial"/>
          <w:lang w:val="mi-NZ"/>
        </w:rPr>
        <w:t>need</w:t>
      </w:r>
      <w:proofErr w:type="spellEnd"/>
      <w:r w:rsidRPr="1BB782D9">
        <w:rPr>
          <w:rFonts w:eastAsia="Calibri" w:cs="Arial"/>
          <w:lang w:val="mi-NZ"/>
        </w:rPr>
        <w:t xml:space="preserve"> a </w:t>
      </w:r>
      <w:proofErr w:type="spellStart"/>
      <w:r w:rsidRPr="1BB782D9">
        <w:rPr>
          <w:rFonts w:eastAsia="Calibri" w:cs="Arial"/>
          <w:lang w:val="mi-NZ"/>
        </w:rPr>
        <w:t>longer</w:t>
      </w:r>
      <w:proofErr w:type="spellEnd"/>
      <w:r w:rsidRPr="1BB782D9">
        <w:rPr>
          <w:rFonts w:eastAsia="Calibri" w:cs="Arial"/>
          <w:lang w:val="mi-NZ"/>
        </w:rPr>
        <w:t xml:space="preserve"> </w:t>
      </w:r>
      <w:proofErr w:type="spellStart"/>
      <w:r w:rsidRPr="1BB782D9">
        <w:rPr>
          <w:rFonts w:eastAsia="Calibri" w:cs="Arial"/>
          <w:lang w:val="mi-NZ"/>
        </w:rPr>
        <w:t>timeframe</w:t>
      </w:r>
      <w:proofErr w:type="spellEnd"/>
      <w:r w:rsidRPr="1BB782D9">
        <w:rPr>
          <w:rFonts w:eastAsia="Calibri" w:cs="Arial"/>
          <w:lang w:val="mi-NZ"/>
        </w:rPr>
        <w:t xml:space="preserve"> for </w:t>
      </w:r>
      <w:proofErr w:type="spellStart"/>
      <w:r w:rsidRPr="1BB782D9">
        <w:rPr>
          <w:rFonts w:eastAsia="Calibri" w:cs="Arial"/>
          <w:lang w:val="mi-NZ"/>
        </w:rPr>
        <w:t>development</w:t>
      </w:r>
      <w:proofErr w:type="spellEnd"/>
      <w:r w:rsidRPr="1BB782D9">
        <w:rPr>
          <w:rFonts w:eastAsia="Calibri" w:cs="Arial"/>
          <w:lang w:val="mi-NZ"/>
        </w:rPr>
        <w:t xml:space="preserve"> </w:t>
      </w:r>
      <w:proofErr w:type="spellStart"/>
      <w:r w:rsidRPr="1BB782D9">
        <w:rPr>
          <w:rFonts w:eastAsia="Calibri" w:cs="Arial"/>
          <w:lang w:val="mi-NZ"/>
        </w:rPr>
        <w:t>as</w:t>
      </w:r>
      <w:proofErr w:type="spellEnd"/>
      <w:r w:rsidRPr="1BB782D9">
        <w:rPr>
          <w:rFonts w:eastAsia="Calibri" w:cs="Arial"/>
          <w:lang w:val="mi-NZ"/>
        </w:rPr>
        <w:t xml:space="preserve"> </w:t>
      </w:r>
      <w:proofErr w:type="spellStart"/>
      <w:r w:rsidRPr="1BB782D9">
        <w:rPr>
          <w:rFonts w:eastAsia="Calibri" w:cs="Arial"/>
          <w:lang w:val="mi-NZ"/>
        </w:rPr>
        <w:t>the</w:t>
      </w:r>
      <w:proofErr w:type="spellEnd"/>
      <w:r w:rsidRPr="1BB782D9">
        <w:rPr>
          <w:rFonts w:eastAsia="Calibri" w:cs="Arial"/>
          <w:lang w:val="mi-NZ"/>
        </w:rPr>
        <w:t xml:space="preserve"> </w:t>
      </w:r>
      <w:proofErr w:type="spellStart"/>
      <w:r w:rsidRPr="1BB782D9">
        <w:rPr>
          <w:rFonts w:eastAsia="Calibri" w:cs="Arial"/>
          <w:lang w:val="mi-NZ"/>
        </w:rPr>
        <w:t>data</w:t>
      </w:r>
      <w:proofErr w:type="spellEnd"/>
      <w:r w:rsidRPr="1BB782D9">
        <w:rPr>
          <w:rFonts w:eastAsia="Calibri" w:cs="Arial"/>
          <w:lang w:val="mi-NZ"/>
        </w:rPr>
        <w:t xml:space="preserve"> </w:t>
      </w:r>
      <w:proofErr w:type="spellStart"/>
      <w:r w:rsidRPr="1BB782D9">
        <w:rPr>
          <w:rFonts w:eastAsia="Calibri" w:cs="Arial"/>
          <w:lang w:val="mi-NZ"/>
        </w:rPr>
        <w:t>does</w:t>
      </w:r>
      <w:proofErr w:type="spellEnd"/>
      <w:r w:rsidRPr="1BB782D9">
        <w:rPr>
          <w:rFonts w:eastAsia="Calibri" w:cs="Arial"/>
          <w:lang w:val="mi-NZ"/>
        </w:rPr>
        <w:t xml:space="preserve"> </w:t>
      </w:r>
      <w:proofErr w:type="spellStart"/>
      <w:r w:rsidRPr="1BB782D9">
        <w:rPr>
          <w:rFonts w:eastAsia="Calibri" w:cs="Arial"/>
          <w:lang w:val="mi-NZ"/>
        </w:rPr>
        <w:t>not</w:t>
      </w:r>
      <w:proofErr w:type="spellEnd"/>
      <w:r w:rsidRPr="1BB782D9">
        <w:rPr>
          <w:rFonts w:eastAsia="Calibri" w:cs="Arial"/>
          <w:lang w:val="mi-NZ"/>
        </w:rPr>
        <w:t xml:space="preserve"> </w:t>
      </w:r>
      <w:proofErr w:type="spellStart"/>
      <w:r w:rsidRPr="1BB782D9">
        <w:rPr>
          <w:rFonts w:eastAsia="Calibri" w:cs="Arial"/>
          <w:lang w:val="mi-NZ"/>
        </w:rPr>
        <w:t>exist</w:t>
      </w:r>
      <w:proofErr w:type="spellEnd"/>
      <w:r w:rsidRPr="1BB782D9">
        <w:rPr>
          <w:rFonts w:eastAsia="Calibri" w:cs="Arial"/>
          <w:lang w:val="mi-NZ"/>
        </w:rPr>
        <w:t xml:space="preserve"> or </w:t>
      </w:r>
      <w:proofErr w:type="spellStart"/>
      <w:r w:rsidRPr="1BB782D9">
        <w:rPr>
          <w:rFonts w:eastAsia="Calibri" w:cs="Arial"/>
          <w:lang w:val="mi-NZ"/>
        </w:rPr>
        <w:t>is</w:t>
      </w:r>
      <w:proofErr w:type="spellEnd"/>
      <w:r w:rsidRPr="1BB782D9">
        <w:rPr>
          <w:rFonts w:eastAsia="Calibri" w:cs="Arial"/>
          <w:lang w:val="mi-NZ"/>
        </w:rPr>
        <w:t xml:space="preserve"> </w:t>
      </w:r>
      <w:proofErr w:type="spellStart"/>
      <w:r w:rsidRPr="1BB782D9">
        <w:rPr>
          <w:rFonts w:eastAsia="Calibri" w:cs="Arial"/>
          <w:lang w:val="mi-NZ"/>
        </w:rPr>
        <w:t>not</w:t>
      </w:r>
      <w:proofErr w:type="spellEnd"/>
      <w:r w:rsidRPr="1BB782D9">
        <w:rPr>
          <w:rFonts w:eastAsia="Calibri" w:cs="Arial"/>
          <w:lang w:val="mi-NZ"/>
        </w:rPr>
        <w:t xml:space="preserve"> </w:t>
      </w:r>
      <w:proofErr w:type="spellStart"/>
      <w:r w:rsidRPr="1BB782D9">
        <w:rPr>
          <w:rFonts w:eastAsia="Calibri" w:cs="Arial"/>
          <w:lang w:val="mi-NZ"/>
        </w:rPr>
        <w:t>easily</w:t>
      </w:r>
      <w:proofErr w:type="spellEnd"/>
      <w:r w:rsidRPr="1BB782D9">
        <w:rPr>
          <w:rFonts w:eastAsia="Calibri" w:cs="Arial"/>
          <w:lang w:val="mi-NZ"/>
        </w:rPr>
        <w:t xml:space="preserve"> </w:t>
      </w:r>
      <w:proofErr w:type="spellStart"/>
      <w:r w:rsidRPr="1BB782D9">
        <w:rPr>
          <w:rFonts w:eastAsia="Calibri" w:cs="Arial"/>
          <w:lang w:val="mi-NZ"/>
        </w:rPr>
        <w:t>available</w:t>
      </w:r>
      <w:proofErr w:type="spellEnd"/>
      <w:r w:rsidRPr="1BB782D9">
        <w:rPr>
          <w:rFonts w:eastAsia="Calibri" w:cs="Arial"/>
          <w:lang w:val="mi-NZ"/>
        </w:rPr>
        <w:t xml:space="preserve"> </w:t>
      </w:r>
      <w:proofErr w:type="spellStart"/>
      <w:r w:rsidRPr="1BB782D9">
        <w:rPr>
          <w:rFonts w:eastAsia="Calibri" w:cs="Arial"/>
          <w:lang w:val="mi-NZ"/>
        </w:rPr>
        <w:t>nationally</w:t>
      </w:r>
      <w:proofErr w:type="spellEnd"/>
      <w:r w:rsidRPr="1BB782D9">
        <w:rPr>
          <w:rFonts w:eastAsia="Calibri" w:cs="Arial"/>
          <w:lang w:val="mi-NZ"/>
        </w:rPr>
        <w:t>.</w:t>
      </w:r>
    </w:p>
    <w:p w14:paraId="59B88CED" w14:textId="77777777" w:rsidR="004C1D05" w:rsidRPr="004C1D05" w:rsidRDefault="004C1D05" w:rsidP="000E5422">
      <w:pPr>
        <w:spacing w:beforeLines="60" w:before="144"/>
        <w:rPr>
          <w:highlight w:val="yellow"/>
        </w:rPr>
      </w:pPr>
    </w:p>
    <w:p w14:paraId="1E9ABA25" w14:textId="53E888C2" w:rsidR="009975CF" w:rsidRDefault="00EC22A4" w:rsidP="000E5422">
      <w:r>
        <w:br w:type="page"/>
      </w:r>
    </w:p>
    <w:bookmarkStart w:id="29" w:name="_Toc112166504" w:displacedByCustomXml="next"/>
    <w:sdt>
      <w:sdtPr>
        <w:rPr>
          <w:rFonts w:ascii="Basic Sans Light" w:eastAsiaTheme="minorHAnsi" w:hAnsi="Basic Sans Light" w:cstheme="minorBidi"/>
          <w:sz w:val="24"/>
          <w:szCs w:val="24"/>
        </w:rPr>
        <w:id w:val="174475315"/>
        <w:docPartObj>
          <w:docPartGallery w:val="Bibliographies"/>
          <w:docPartUnique/>
        </w:docPartObj>
      </w:sdtPr>
      <w:sdtEndPr/>
      <w:sdtContent>
        <w:p w14:paraId="65F5F9DB" w14:textId="228C8E15" w:rsidR="009975CF" w:rsidRPr="009975CF" w:rsidRDefault="009975CF">
          <w:pPr>
            <w:pStyle w:val="Heading1"/>
            <w:rPr>
              <w:rFonts w:cs="Arial"/>
              <w:bCs/>
              <w:iCs/>
              <w:color w:val="005E85" w:themeColor="text2"/>
              <w:szCs w:val="28"/>
              <w:lang w:eastAsia="en-NZ"/>
            </w:rPr>
          </w:pPr>
          <w:r w:rsidRPr="009975CF">
            <w:rPr>
              <w:rFonts w:cs="Arial"/>
              <w:bCs/>
              <w:iCs/>
              <w:color w:val="005E85" w:themeColor="text2"/>
              <w:szCs w:val="28"/>
              <w:lang w:eastAsia="en-NZ"/>
            </w:rPr>
            <w:t>References</w:t>
          </w:r>
          <w:bookmarkEnd w:id="29"/>
        </w:p>
        <w:p w14:paraId="773148F0" w14:textId="5F2501BE" w:rsidR="009975CF" w:rsidRDefault="009975CF" w:rsidP="009975CF">
          <w:pPr>
            <w:pStyle w:val="Bibliography"/>
            <w:ind w:left="720" w:hanging="720"/>
            <w:rPr>
              <w:noProof/>
            </w:rPr>
          </w:pPr>
          <w:r>
            <w:rPr>
              <w:noProof/>
            </w:rPr>
            <w:t xml:space="preserve">Government Inquiry into Mental Health and Addiction. 2018. </w:t>
          </w:r>
          <w:r w:rsidRPr="009975CF">
            <w:rPr>
              <w:b/>
              <w:bCs/>
              <w:noProof/>
            </w:rPr>
            <w:t>He Ara Oranga: Report of the Government Inquiry into Mental Health and Addiction</w:t>
          </w:r>
          <w:r>
            <w:rPr>
              <w:i/>
              <w:iCs/>
              <w:noProof/>
            </w:rPr>
            <w:t>.</w:t>
          </w:r>
          <w:r>
            <w:rPr>
              <w:noProof/>
            </w:rPr>
            <w:t xml:space="preserve"> New Zealand: Government Inquiry into Mental Health and Addiction.</w:t>
          </w:r>
        </w:p>
        <w:p w14:paraId="38C81E1E" w14:textId="35C10AD8" w:rsidR="009975CF" w:rsidRDefault="009975CF" w:rsidP="009975CF">
          <w:pPr>
            <w:pStyle w:val="Bibliography"/>
            <w:ind w:left="720" w:hanging="720"/>
            <w:rPr>
              <w:noProof/>
            </w:rPr>
          </w:pPr>
          <w:r>
            <w:rPr>
              <w:noProof/>
            </w:rPr>
            <w:t>Mental Health and Wellbeing Commission Act 2020.</w:t>
          </w:r>
        </w:p>
        <w:p w14:paraId="287F384D" w14:textId="1B078C62" w:rsidR="009975CF" w:rsidRDefault="003B3872" w:rsidP="009975CF"/>
      </w:sdtContent>
    </w:sdt>
    <w:p w14:paraId="1AD355EE" w14:textId="77777777" w:rsidR="009975CF" w:rsidRDefault="009975CF">
      <w:r>
        <w:br w:type="page"/>
      </w:r>
    </w:p>
    <w:p w14:paraId="7A4C1FA5" w14:textId="65C8893A" w:rsidR="00EC22A4" w:rsidRPr="00EC22A4" w:rsidRDefault="00EC22A4" w:rsidP="000E5422">
      <w:pPr>
        <w:pStyle w:val="Heading2"/>
        <w:spacing w:after="160"/>
      </w:pPr>
      <w:bookmarkStart w:id="30" w:name="_Toc112166505"/>
      <w:r>
        <w:lastRenderedPageBreak/>
        <w:t>Appendix 1</w:t>
      </w:r>
      <w:bookmarkEnd w:id="30"/>
    </w:p>
    <w:p w14:paraId="24B0E50E" w14:textId="6B12E645" w:rsidR="00E0298D" w:rsidRDefault="00EC22A4" w:rsidP="000E5422">
      <w:pPr>
        <w:pStyle w:val="Heading3"/>
        <w:spacing w:after="160"/>
      </w:pPr>
      <w:bookmarkStart w:id="31" w:name="_Toc110851853"/>
      <w:bookmarkStart w:id="32" w:name="_Toc112166506"/>
      <w:r>
        <w:t>Methodology</w:t>
      </w:r>
      <w:bookmarkEnd w:id="31"/>
      <w:bookmarkEnd w:id="32"/>
    </w:p>
    <w:p w14:paraId="233916A1" w14:textId="6A7C6EE4" w:rsidR="64AA0EBF" w:rsidRDefault="64AA0EBF" w:rsidP="000E5422">
      <w:pPr>
        <w:rPr>
          <w:rFonts w:eastAsia="Arial"/>
        </w:rPr>
      </w:pPr>
      <w:r w:rsidRPr="7E9EC25E">
        <w:rPr>
          <w:rFonts w:eastAsia="Arial"/>
        </w:rPr>
        <w:t xml:space="preserve">We applied an intentional approach to ensure we received a diverse range of views to inform the He Ara </w:t>
      </w:r>
      <w:proofErr w:type="spellStart"/>
      <w:r w:rsidRPr="7E9EC25E">
        <w:rPr>
          <w:rFonts w:eastAsia="Arial"/>
        </w:rPr>
        <w:t>Āwhina</w:t>
      </w:r>
      <w:proofErr w:type="spellEnd"/>
      <w:r w:rsidRPr="7E9EC25E">
        <w:rPr>
          <w:rFonts w:eastAsia="Arial"/>
        </w:rPr>
        <w:t xml:space="preserve"> </w:t>
      </w:r>
      <w:r w:rsidRPr="7DF8E1E8">
        <w:rPr>
          <w:rFonts w:eastAsia="Arial"/>
        </w:rPr>
        <w:t xml:space="preserve">framework </w:t>
      </w:r>
      <w:r w:rsidRPr="7E9EC25E">
        <w:rPr>
          <w:rFonts w:eastAsia="Arial"/>
        </w:rPr>
        <w:t xml:space="preserve">- shared perspective. Therefore, multiple options for participation in the consultation process were supported. This included: </w:t>
      </w:r>
    </w:p>
    <w:p w14:paraId="5B309674" w14:textId="38DC2AFC" w:rsidR="64AA0EBF" w:rsidRDefault="64AA0EBF" w:rsidP="000E5422">
      <w:pPr>
        <w:pStyle w:val="ListParagraph"/>
        <w:numPr>
          <w:ilvl w:val="0"/>
          <w:numId w:val="19"/>
        </w:numPr>
        <w:rPr>
          <w:rFonts w:ascii="Calibri" w:eastAsia="Calibri" w:hAnsi="Calibri" w:cs="Calibri"/>
        </w:rPr>
      </w:pPr>
      <w:r w:rsidRPr="7E9EC25E">
        <w:rPr>
          <w:rFonts w:eastAsia="Arial"/>
        </w:rPr>
        <w:t xml:space="preserve">A proactive hui approach, involving invitations nationwide, encouraging participation at either a number of online hui being held, or </w:t>
      </w:r>
    </w:p>
    <w:p w14:paraId="361A1B52" w14:textId="55C3BA13" w:rsidR="64AA0EBF" w:rsidRDefault="64AA0EBF" w:rsidP="000E5422">
      <w:pPr>
        <w:pStyle w:val="ListParagraph"/>
        <w:numPr>
          <w:ilvl w:val="0"/>
          <w:numId w:val="19"/>
        </w:numPr>
      </w:pPr>
      <w:r w:rsidRPr="7E9EC25E">
        <w:rPr>
          <w:rFonts w:eastAsia="Arial"/>
        </w:rPr>
        <w:t>1:1 hui</w:t>
      </w:r>
    </w:p>
    <w:p w14:paraId="34AE4D65" w14:textId="2AE63185" w:rsidR="64AA0EBF" w:rsidRDefault="7E9EC25E" w:rsidP="000E5422">
      <w:pPr>
        <w:pStyle w:val="ListParagraph"/>
        <w:numPr>
          <w:ilvl w:val="0"/>
          <w:numId w:val="19"/>
        </w:numPr>
      </w:pPr>
      <w:r w:rsidRPr="7E9EC25E">
        <w:rPr>
          <w:rFonts w:eastAsia="Arial"/>
        </w:rPr>
        <w:t>Phone calls</w:t>
      </w:r>
    </w:p>
    <w:p w14:paraId="7B933DD1" w14:textId="6C0320D6" w:rsidR="64AA0EBF" w:rsidRDefault="64AA0EBF" w:rsidP="000E5422">
      <w:pPr>
        <w:pStyle w:val="ListParagraph"/>
        <w:numPr>
          <w:ilvl w:val="0"/>
          <w:numId w:val="19"/>
        </w:numPr>
      </w:pPr>
      <w:r w:rsidRPr="7E9EC25E">
        <w:rPr>
          <w:rFonts w:eastAsia="Arial"/>
        </w:rPr>
        <w:t>Online survey</w:t>
      </w:r>
    </w:p>
    <w:p w14:paraId="0B8F411E" w14:textId="5B1454F2" w:rsidR="64AA0EBF" w:rsidRDefault="64AA0EBF" w:rsidP="000E5422">
      <w:pPr>
        <w:pStyle w:val="ListParagraph"/>
        <w:numPr>
          <w:ilvl w:val="0"/>
          <w:numId w:val="19"/>
        </w:numPr>
      </w:pPr>
      <w:r w:rsidRPr="7E9EC25E">
        <w:rPr>
          <w:rFonts w:eastAsia="Arial"/>
        </w:rPr>
        <w:t>Email submissions</w:t>
      </w:r>
    </w:p>
    <w:p w14:paraId="0135D01A" w14:textId="395B9716" w:rsidR="7E9EC25E" w:rsidRDefault="7E9EC25E" w:rsidP="000E5422">
      <w:pPr>
        <w:pStyle w:val="ListParagraph"/>
        <w:numPr>
          <w:ilvl w:val="0"/>
          <w:numId w:val="19"/>
        </w:numPr>
      </w:pPr>
      <w:r w:rsidRPr="7E9EC25E">
        <w:rPr>
          <w:rFonts w:eastAsia="Arial"/>
        </w:rPr>
        <w:t>Post submissions.</w:t>
      </w:r>
    </w:p>
    <w:p w14:paraId="75E1669F" w14:textId="1CAFFC98" w:rsidR="00763B4C" w:rsidRDefault="18080917" w:rsidP="000E5422">
      <w:pPr>
        <w:rPr>
          <w:rFonts w:eastAsia="Arial"/>
        </w:rPr>
      </w:pPr>
      <w:r w:rsidRPr="13F5CDBF">
        <w:rPr>
          <w:rFonts w:eastAsia="Arial"/>
        </w:rPr>
        <w:t xml:space="preserve">Where permission was granted, hui were recorded and transcribed. </w:t>
      </w:r>
      <w:r w:rsidR="00E26BB7">
        <w:rPr>
          <w:rFonts w:eastAsia="Arial"/>
        </w:rPr>
        <w:t>All</w:t>
      </w:r>
      <w:r w:rsidRPr="13F5CDBF">
        <w:rPr>
          <w:rFonts w:eastAsia="Arial"/>
        </w:rPr>
        <w:t xml:space="preserve"> submissions were </w:t>
      </w:r>
      <w:r w:rsidR="00CD0025">
        <w:rPr>
          <w:rFonts w:eastAsia="Arial"/>
        </w:rPr>
        <w:t>saved in a secure location</w:t>
      </w:r>
      <w:r w:rsidR="007C2A1F">
        <w:rPr>
          <w:rFonts w:eastAsia="Arial"/>
        </w:rPr>
        <w:t xml:space="preserve"> that only a few people</w:t>
      </w:r>
      <w:r w:rsidR="007A7E7B">
        <w:rPr>
          <w:rFonts w:eastAsia="Arial"/>
        </w:rPr>
        <w:t xml:space="preserve"> </w:t>
      </w:r>
      <w:r w:rsidR="00F051B5">
        <w:rPr>
          <w:rFonts w:eastAsia="Arial"/>
        </w:rPr>
        <w:t>could access</w:t>
      </w:r>
      <w:r w:rsidR="0094132C">
        <w:rPr>
          <w:rFonts w:eastAsia="Arial"/>
        </w:rPr>
        <w:t xml:space="preserve"> on a </w:t>
      </w:r>
      <w:r w:rsidR="0000598A">
        <w:rPr>
          <w:rFonts w:eastAsia="Arial"/>
        </w:rPr>
        <w:t>need-to-know</w:t>
      </w:r>
      <w:r w:rsidR="0094132C">
        <w:rPr>
          <w:rFonts w:eastAsia="Arial"/>
        </w:rPr>
        <w:t xml:space="preserve"> basis</w:t>
      </w:r>
      <w:r w:rsidR="00F051B5">
        <w:rPr>
          <w:rFonts w:eastAsia="Arial"/>
        </w:rPr>
        <w:t xml:space="preserve">. </w:t>
      </w:r>
    </w:p>
    <w:p w14:paraId="1BF8CBDC" w14:textId="5DA34B74" w:rsidR="7DF8E1E8" w:rsidRDefault="000D2978" w:rsidP="000E5422">
      <w:pPr>
        <w:rPr>
          <w:rFonts w:eastAsia="Arial"/>
        </w:rPr>
      </w:pPr>
      <w:r>
        <w:rPr>
          <w:rFonts w:eastAsia="Arial"/>
        </w:rPr>
        <w:t>Submissions</w:t>
      </w:r>
      <w:r w:rsidR="18080917" w:rsidRPr="13F5CDBF">
        <w:rPr>
          <w:rFonts w:eastAsia="Arial"/>
        </w:rPr>
        <w:t xml:space="preserve"> were analysed and coded using NVivo. </w:t>
      </w:r>
      <w:r w:rsidR="0000598A">
        <w:rPr>
          <w:rFonts w:eastAsia="Arial"/>
        </w:rPr>
        <w:t xml:space="preserve">This </w:t>
      </w:r>
      <w:r w:rsidR="009268A1">
        <w:rPr>
          <w:rFonts w:eastAsia="Arial"/>
        </w:rPr>
        <w:t>involved</w:t>
      </w:r>
      <w:r w:rsidR="0000598A">
        <w:rPr>
          <w:rFonts w:eastAsia="Arial"/>
        </w:rPr>
        <w:t xml:space="preserve"> </w:t>
      </w:r>
      <w:r w:rsidR="001475AD">
        <w:rPr>
          <w:rFonts w:eastAsia="Arial"/>
        </w:rPr>
        <w:t xml:space="preserve">identifying whether </w:t>
      </w:r>
      <w:r w:rsidR="00E56419">
        <w:rPr>
          <w:rFonts w:eastAsia="Arial"/>
        </w:rPr>
        <w:t>a</w:t>
      </w:r>
      <w:r w:rsidR="00D82383">
        <w:rPr>
          <w:rFonts w:eastAsia="Arial"/>
        </w:rPr>
        <w:t xml:space="preserve"> </w:t>
      </w:r>
      <w:r w:rsidR="00750360">
        <w:rPr>
          <w:rFonts w:eastAsia="Arial"/>
        </w:rPr>
        <w:t xml:space="preserve">submission was from </w:t>
      </w:r>
      <w:r w:rsidR="000860D7">
        <w:rPr>
          <w:rFonts w:eastAsia="Arial"/>
        </w:rPr>
        <w:t>a</w:t>
      </w:r>
      <w:r w:rsidR="00CE2ECF">
        <w:rPr>
          <w:rFonts w:eastAsia="Arial"/>
        </w:rPr>
        <w:t xml:space="preserve"> tangata </w:t>
      </w:r>
      <w:proofErr w:type="spellStart"/>
      <w:r w:rsidR="00CE2ECF">
        <w:rPr>
          <w:rFonts w:eastAsia="Arial"/>
        </w:rPr>
        <w:t>whaiora</w:t>
      </w:r>
      <w:proofErr w:type="spellEnd"/>
      <w:r w:rsidR="00CE2ECF">
        <w:rPr>
          <w:rFonts w:eastAsia="Arial"/>
        </w:rPr>
        <w:t xml:space="preserve"> or individual</w:t>
      </w:r>
      <w:r w:rsidR="002D3975">
        <w:rPr>
          <w:rFonts w:eastAsia="Arial"/>
        </w:rPr>
        <w:t>; whānau, family member</w:t>
      </w:r>
      <w:r w:rsidR="00695C9F">
        <w:rPr>
          <w:rFonts w:eastAsia="Arial"/>
        </w:rPr>
        <w:t>s</w:t>
      </w:r>
      <w:r w:rsidR="002D3975">
        <w:rPr>
          <w:rFonts w:eastAsia="Arial"/>
        </w:rPr>
        <w:t>, or supporter</w:t>
      </w:r>
      <w:r w:rsidR="00A52A51">
        <w:rPr>
          <w:rFonts w:eastAsia="Arial"/>
        </w:rPr>
        <w:t>;</w:t>
      </w:r>
      <w:r w:rsidR="00CE2ECF">
        <w:rPr>
          <w:rFonts w:eastAsia="Arial"/>
        </w:rPr>
        <w:t xml:space="preserve"> or</w:t>
      </w:r>
      <w:r w:rsidR="00A52A51">
        <w:rPr>
          <w:rFonts w:eastAsia="Arial"/>
        </w:rPr>
        <w:t xml:space="preserve"> </w:t>
      </w:r>
      <w:r w:rsidR="00695C9F">
        <w:rPr>
          <w:rFonts w:eastAsia="Arial"/>
        </w:rPr>
        <w:t xml:space="preserve">an </w:t>
      </w:r>
      <w:r w:rsidR="00CE2ECF">
        <w:rPr>
          <w:rFonts w:eastAsia="Arial"/>
        </w:rPr>
        <w:t>organisation or group</w:t>
      </w:r>
      <w:r w:rsidR="00E56419">
        <w:rPr>
          <w:rFonts w:eastAsia="Arial"/>
        </w:rPr>
        <w:t>,</w:t>
      </w:r>
      <w:r w:rsidR="002D3975">
        <w:rPr>
          <w:rFonts w:eastAsia="Arial"/>
        </w:rPr>
        <w:t xml:space="preserve"> and </w:t>
      </w:r>
      <w:r w:rsidR="006B316C">
        <w:rPr>
          <w:rFonts w:eastAsia="Arial"/>
        </w:rPr>
        <w:t>whether</w:t>
      </w:r>
      <w:r w:rsidR="002E209C">
        <w:rPr>
          <w:rFonts w:eastAsia="Arial"/>
        </w:rPr>
        <w:t xml:space="preserve"> they </w:t>
      </w:r>
      <w:r w:rsidR="000246BF">
        <w:rPr>
          <w:rFonts w:eastAsia="Arial"/>
        </w:rPr>
        <w:t xml:space="preserve">identified as </w:t>
      </w:r>
      <w:proofErr w:type="spellStart"/>
      <w:r w:rsidR="000246BF">
        <w:rPr>
          <w:rFonts w:eastAsia="Arial"/>
        </w:rPr>
        <w:t>tāngata</w:t>
      </w:r>
      <w:proofErr w:type="spellEnd"/>
      <w:r w:rsidR="000246BF">
        <w:rPr>
          <w:rFonts w:eastAsia="Arial"/>
        </w:rPr>
        <w:t xml:space="preserve"> </w:t>
      </w:r>
      <w:proofErr w:type="spellStart"/>
      <w:r w:rsidR="000246BF">
        <w:rPr>
          <w:rFonts w:eastAsia="Arial"/>
        </w:rPr>
        <w:t>whaiora</w:t>
      </w:r>
      <w:proofErr w:type="spellEnd"/>
      <w:r w:rsidR="000246BF">
        <w:rPr>
          <w:rFonts w:eastAsia="Arial"/>
        </w:rPr>
        <w:t xml:space="preserve"> or </w:t>
      </w:r>
      <w:r w:rsidR="002E209C">
        <w:rPr>
          <w:rFonts w:eastAsia="Arial"/>
        </w:rPr>
        <w:t>had lived experience</w:t>
      </w:r>
      <w:r w:rsidR="000246BF">
        <w:rPr>
          <w:rFonts w:eastAsia="Arial"/>
        </w:rPr>
        <w:t xml:space="preserve"> of </w:t>
      </w:r>
      <w:r w:rsidR="00494616">
        <w:rPr>
          <w:rFonts w:eastAsia="Arial"/>
        </w:rPr>
        <w:t>distress</w:t>
      </w:r>
      <w:r w:rsidR="004F0EFB">
        <w:rPr>
          <w:rFonts w:eastAsia="Arial"/>
        </w:rPr>
        <w:t xml:space="preserve"> or</w:t>
      </w:r>
      <w:r w:rsidR="009F4E35">
        <w:rPr>
          <w:rFonts w:eastAsia="Arial"/>
        </w:rPr>
        <w:t xml:space="preserve"> addiction</w:t>
      </w:r>
      <w:r w:rsidR="004F0EFB">
        <w:rPr>
          <w:rFonts w:eastAsia="Arial"/>
        </w:rPr>
        <w:t xml:space="preserve"> (</w:t>
      </w:r>
      <w:r w:rsidR="009F4E35">
        <w:rPr>
          <w:rFonts w:eastAsia="Arial"/>
        </w:rPr>
        <w:t>or both</w:t>
      </w:r>
      <w:r w:rsidR="004F0EFB">
        <w:rPr>
          <w:rFonts w:eastAsia="Arial"/>
        </w:rPr>
        <w:t>)</w:t>
      </w:r>
      <w:r w:rsidR="002E209C">
        <w:rPr>
          <w:rFonts w:eastAsia="Arial"/>
        </w:rPr>
        <w:t>. S</w:t>
      </w:r>
      <w:r w:rsidR="0000598A">
        <w:rPr>
          <w:rFonts w:eastAsia="Arial"/>
        </w:rPr>
        <w:t xml:space="preserve">ections </w:t>
      </w:r>
      <w:r w:rsidR="002E209C">
        <w:rPr>
          <w:rFonts w:eastAsia="Arial"/>
        </w:rPr>
        <w:t xml:space="preserve">from every </w:t>
      </w:r>
      <w:r w:rsidR="0000598A">
        <w:rPr>
          <w:rFonts w:eastAsia="Arial"/>
        </w:rPr>
        <w:t>submission</w:t>
      </w:r>
      <w:r w:rsidR="002E209C">
        <w:rPr>
          <w:rFonts w:eastAsia="Arial"/>
        </w:rPr>
        <w:t xml:space="preserve"> w</w:t>
      </w:r>
      <w:r w:rsidR="00E56419">
        <w:rPr>
          <w:rFonts w:eastAsia="Arial"/>
        </w:rPr>
        <w:t>ere</w:t>
      </w:r>
      <w:r w:rsidR="002E209C">
        <w:rPr>
          <w:rFonts w:eastAsia="Arial"/>
        </w:rPr>
        <w:t xml:space="preserve"> coded </w:t>
      </w:r>
      <w:r w:rsidR="009268A1">
        <w:rPr>
          <w:rFonts w:eastAsia="Arial"/>
        </w:rPr>
        <w:t>to the</w:t>
      </w:r>
      <w:r w:rsidR="00142AEB">
        <w:rPr>
          <w:rFonts w:eastAsia="Arial"/>
        </w:rPr>
        <w:t xml:space="preserve"> </w:t>
      </w:r>
      <w:r w:rsidR="000D4A1D">
        <w:rPr>
          <w:rFonts w:eastAsia="Arial"/>
        </w:rPr>
        <w:t>most relevant domain</w:t>
      </w:r>
      <w:r w:rsidR="006E1781">
        <w:rPr>
          <w:rFonts w:eastAsia="Arial"/>
        </w:rPr>
        <w:t>, with some being</w:t>
      </w:r>
      <w:r w:rsidR="00E56419">
        <w:rPr>
          <w:rFonts w:eastAsia="Arial"/>
        </w:rPr>
        <w:t xml:space="preserve"> coded to more than one</w:t>
      </w:r>
      <w:r w:rsidR="18080917" w:rsidRPr="13F5CDBF">
        <w:rPr>
          <w:rFonts w:eastAsia="Arial"/>
        </w:rPr>
        <w:t xml:space="preserve">. Themes were </w:t>
      </w:r>
      <w:r w:rsidR="00E668A9">
        <w:rPr>
          <w:rFonts w:eastAsia="Arial"/>
        </w:rPr>
        <w:t xml:space="preserve">then </w:t>
      </w:r>
      <w:r w:rsidR="18080917" w:rsidRPr="13F5CDBF">
        <w:rPr>
          <w:rFonts w:eastAsia="Arial"/>
        </w:rPr>
        <w:t>drawn out of the data</w:t>
      </w:r>
      <w:r w:rsidR="00566CDE">
        <w:rPr>
          <w:rFonts w:eastAsia="Arial"/>
        </w:rPr>
        <w:t>,</w:t>
      </w:r>
      <w:r w:rsidR="18080917" w:rsidRPr="13F5CDBF">
        <w:rPr>
          <w:rFonts w:eastAsia="Arial"/>
        </w:rPr>
        <w:t xml:space="preserve"> which influenced the changes in the final He Ara </w:t>
      </w:r>
      <w:proofErr w:type="spellStart"/>
      <w:r w:rsidR="18080917" w:rsidRPr="13F5CDBF">
        <w:rPr>
          <w:rFonts w:eastAsia="Arial"/>
        </w:rPr>
        <w:t>Āwhina</w:t>
      </w:r>
      <w:proofErr w:type="spellEnd"/>
      <w:r w:rsidR="18080917" w:rsidRPr="13F5CDBF">
        <w:rPr>
          <w:rFonts w:eastAsia="Arial"/>
        </w:rPr>
        <w:t xml:space="preserve"> framework. </w:t>
      </w:r>
    </w:p>
    <w:p w14:paraId="6D650C54" w14:textId="4D1473F2" w:rsidR="00863620" w:rsidRPr="00DB1E02" w:rsidRDefault="00EC22A4" w:rsidP="000E5422">
      <w:pPr>
        <w:pStyle w:val="Normal0"/>
        <w:spacing w:after="160" w:line="276" w:lineRule="auto"/>
        <w:rPr>
          <w:color w:val="005E85" w:themeColor="text2"/>
          <w:szCs w:val="40"/>
        </w:rPr>
      </w:pPr>
      <w:r>
        <w:t xml:space="preserve"> </w:t>
      </w:r>
      <w:r w:rsidR="00863620">
        <w:br w:type="page"/>
      </w:r>
    </w:p>
    <w:p w14:paraId="1FB8C353" w14:textId="1C8DF349" w:rsidR="0034080E" w:rsidRPr="00266353" w:rsidRDefault="00846C37" w:rsidP="000E5422">
      <w:pPr>
        <w:pStyle w:val="Heading2"/>
        <w:spacing w:after="160"/>
      </w:pPr>
      <w:bookmarkStart w:id="33" w:name="_Toc112166507"/>
      <w:r>
        <w:lastRenderedPageBreak/>
        <w:t>A</w:t>
      </w:r>
      <w:r w:rsidR="002F0A9B">
        <w:t xml:space="preserve">ppendix </w:t>
      </w:r>
      <w:r w:rsidR="00EC22A4">
        <w:t>2</w:t>
      </w:r>
      <w:bookmarkEnd w:id="33"/>
    </w:p>
    <w:p w14:paraId="34156A84" w14:textId="1F2B32A4" w:rsidR="0034080E" w:rsidRPr="00266353" w:rsidRDefault="0034080E" w:rsidP="000E5422">
      <w:pPr>
        <w:pStyle w:val="Heading3"/>
        <w:spacing w:after="160"/>
      </w:pPr>
      <w:bookmarkStart w:id="34" w:name="_Toc110851855"/>
      <w:bookmarkStart w:id="35" w:name="_Toc112166508"/>
      <w:r>
        <w:t>Total number of submissions</w:t>
      </w:r>
      <w:bookmarkEnd w:id="34"/>
      <w:bookmarkEnd w:id="35"/>
    </w:p>
    <w:tbl>
      <w:tblPr>
        <w:tblW w:w="9681" w:type="dxa"/>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90"/>
        <w:gridCol w:w="1134"/>
        <w:gridCol w:w="2126"/>
        <w:gridCol w:w="1701"/>
        <w:gridCol w:w="1883"/>
        <w:gridCol w:w="847"/>
      </w:tblGrid>
      <w:tr w:rsidR="0034080E" w:rsidRPr="00704B47" w14:paraId="047B515A" w14:textId="77777777" w:rsidTr="0087683C">
        <w:trPr>
          <w:trHeight w:val="351"/>
        </w:trPr>
        <w:tc>
          <w:tcPr>
            <w:tcW w:w="1990" w:type="dxa"/>
            <w:shd w:val="clear" w:color="auto" w:fill="auto"/>
            <w:vAlign w:val="center"/>
            <w:hideMark/>
          </w:tcPr>
          <w:p w14:paraId="4321B403" w14:textId="77777777" w:rsidR="00704B47" w:rsidRPr="00B56FF6" w:rsidRDefault="00704B47" w:rsidP="000E5422">
            <w:pPr>
              <w:rPr>
                <w:rFonts w:ascii="Basic Sans" w:eastAsia="Times New Roman" w:hAnsi="Basic Sans" w:cs="Arial"/>
                <w:color w:val="000000"/>
                <w:lang w:eastAsia="en-NZ"/>
              </w:rPr>
            </w:pPr>
            <w:r w:rsidRPr="00B56FF6">
              <w:rPr>
                <w:rFonts w:ascii="Calibri" w:eastAsia="Times New Roman" w:hAnsi="Calibri" w:cs="Calibri"/>
                <w:color w:val="000000"/>
                <w:lang w:eastAsia="en-NZ"/>
              </w:rPr>
              <w:t> </w:t>
            </w:r>
          </w:p>
        </w:tc>
        <w:tc>
          <w:tcPr>
            <w:tcW w:w="1134" w:type="dxa"/>
            <w:shd w:val="clear" w:color="auto" w:fill="auto"/>
            <w:noWrap/>
            <w:vAlign w:val="center"/>
            <w:hideMark/>
          </w:tcPr>
          <w:p w14:paraId="7F03A1DD" w14:textId="77777777" w:rsidR="00704B47" w:rsidRPr="00B56FF6" w:rsidRDefault="00704B47" w:rsidP="000E5422">
            <w:pPr>
              <w:jc w:val="center"/>
              <w:rPr>
                <w:rFonts w:ascii="Basic Sans" w:eastAsia="Times New Roman" w:hAnsi="Basic Sans" w:cs="Arial"/>
                <w:color w:val="005E85" w:themeColor="text2"/>
                <w:lang w:eastAsia="en-NZ"/>
              </w:rPr>
            </w:pPr>
            <w:r w:rsidRPr="00B56FF6">
              <w:rPr>
                <w:rFonts w:ascii="Basic Sans" w:eastAsia="Times New Roman" w:hAnsi="Basic Sans" w:cs="Arial"/>
                <w:color w:val="005E85" w:themeColor="text2"/>
                <w:lang w:eastAsia="en-NZ"/>
              </w:rPr>
              <w:t>Whānau</w:t>
            </w:r>
          </w:p>
        </w:tc>
        <w:tc>
          <w:tcPr>
            <w:tcW w:w="2126" w:type="dxa"/>
            <w:shd w:val="clear" w:color="auto" w:fill="auto"/>
            <w:noWrap/>
            <w:vAlign w:val="center"/>
            <w:hideMark/>
          </w:tcPr>
          <w:p w14:paraId="4965A621" w14:textId="77777777" w:rsidR="00704B47" w:rsidRPr="00B56FF6" w:rsidRDefault="00704B47" w:rsidP="000E5422">
            <w:pPr>
              <w:jc w:val="center"/>
              <w:rPr>
                <w:rFonts w:ascii="Basic Sans" w:eastAsia="Times New Roman" w:hAnsi="Basic Sans" w:cs="Arial"/>
                <w:color w:val="005E85" w:themeColor="text2"/>
                <w:lang w:eastAsia="en-NZ"/>
              </w:rPr>
            </w:pPr>
            <w:r w:rsidRPr="00B56FF6">
              <w:rPr>
                <w:rFonts w:ascii="Basic Sans" w:eastAsia="Times New Roman" w:hAnsi="Basic Sans" w:cs="Arial"/>
                <w:color w:val="005E85" w:themeColor="text2"/>
                <w:lang w:eastAsia="en-NZ"/>
              </w:rPr>
              <w:t>Tangata whaiora</w:t>
            </w:r>
          </w:p>
        </w:tc>
        <w:tc>
          <w:tcPr>
            <w:tcW w:w="1701" w:type="dxa"/>
            <w:shd w:val="clear" w:color="auto" w:fill="auto"/>
            <w:noWrap/>
            <w:vAlign w:val="center"/>
            <w:hideMark/>
          </w:tcPr>
          <w:p w14:paraId="5BA309CB" w14:textId="77777777" w:rsidR="00704B47" w:rsidRPr="00B56FF6" w:rsidRDefault="00704B47" w:rsidP="000E5422">
            <w:pPr>
              <w:jc w:val="center"/>
              <w:rPr>
                <w:rFonts w:ascii="Basic Sans" w:eastAsia="Times New Roman" w:hAnsi="Basic Sans" w:cs="Arial"/>
                <w:color w:val="005E85" w:themeColor="text2"/>
                <w:lang w:eastAsia="en-NZ"/>
              </w:rPr>
            </w:pPr>
            <w:r w:rsidRPr="00B56FF6">
              <w:rPr>
                <w:rFonts w:ascii="Basic Sans" w:eastAsia="Times New Roman" w:hAnsi="Basic Sans" w:cs="Arial"/>
                <w:color w:val="005E85" w:themeColor="text2"/>
                <w:lang w:eastAsia="en-NZ"/>
              </w:rPr>
              <w:t>Organisation</w:t>
            </w:r>
          </w:p>
        </w:tc>
        <w:tc>
          <w:tcPr>
            <w:tcW w:w="1883" w:type="dxa"/>
            <w:shd w:val="clear" w:color="auto" w:fill="auto"/>
            <w:vAlign w:val="center"/>
            <w:hideMark/>
          </w:tcPr>
          <w:p w14:paraId="18BB875E" w14:textId="77777777" w:rsidR="00704B47" w:rsidRPr="00B56FF6" w:rsidRDefault="00704B47" w:rsidP="000E5422">
            <w:pPr>
              <w:jc w:val="center"/>
              <w:rPr>
                <w:rFonts w:ascii="Basic Sans" w:eastAsia="Times New Roman" w:hAnsi="Basic Sans" w:cs="Arial"/>
                <w:color w:val="005E85" w:themeColor="text2"/>
                <w:lang w:eastAsia="en-NZ"/>
              </w:rPr>
            </w:pPr>
            <w:r w:rsidRPr="00B56FF6">
              <w:rPr>
                <w:rFonts w:ascii="Basic Sans" w:eastAsia="Times New Roman" w:hAnsi="Basic Sans" w:cs="Arial"/>
                <w:color w:val="005E85" w:themeColor="text2"/>
                <w:lang w:eastAsia="en-NZ"/>
              </w:rPr>
              <w:t>Not specified</w:t>
            </w:r>
          </w:p>
        </w:tc>
        <w:tc>
          <w:tcPr>
            <w:tcW w:w="847" w:type="dxa"/>
            <w:shd w:val="clear" w:color="auto" w:fill="auto"/>
            <w:noWrap/>
            <w:vAlign w:val="center"/>
            <w:hideMark/>
          </w:tcPr>
          <w:p w14:paraId="6D44D3B9" w14:textId="082823ED" w:rsidR="00704B47" w:rsidRPr="00C76F86" w:rsidRDefault="00704B47" w:rsidP="000E5422">
            <w:pPr>
              <w:jc w:val="center"/>
              <w:rPr>
                <w:rFonts w:ascii="Basic Sans" w:eastAsia="Times New Roman" w:hAnsi="Basic Sans" w:cs="Arial"/>
                <w:lang w:eastAsia="en-NZ"/>
              </w:rPr>
            </w:pPr>
            <w:r w:rsidRPr="006E30A9">
              <w:rPr>
                <w:rFonts w:ascii="Basic Sans" w:eastAsia="Times New Roman" w:hAnsi="Basic Sans" w:cs="Arial"/>
                <w:lang w:eastAsia="en-NZ"/>
              </w:rPr>
              <w:t>Total</w:t>
            </w:r>
          </w:p>
        </w:tc>
      </w:tr>
      <w:tr w:rsidR="0034080E" w:rsidRPr="00704B47" w14:paraId="572A37C8" w14:textId="77777777" w:rsidTr="0087683C">
        <w:trPr>
          <w:trHeight w:val="259"/>
        </w:trPr>
        <w:tc>
          <w:tcPr>
            <w:tcW w:w="1990" w:type="dxa"/>
            <w:shd w:val="clear" w:color="auto" w:fill="auto"/>
            <w:vAlign w:val="center"/>
            <w:hideMark/>
          </w:tcPr>
          <w:p w14:paraId="09ECA7F7" w14:textId="77777777" w:rsidR="00704B47" w:rsidRPr="00B56FF6" w:rsidRDefault="00704B47" w:rsidP="000E5422">
            <w:pPr>
              <w:rPr>
                <w:rFonts w:ascii="Basic Sans" w:eastAsia="Times New Roman" w:hAnsi="Basic Sans" w:cs="Arial"/>
                <w:color w:val="005E85" w:themeColor="text2"/>
                <w:lang w:eastAsia="en-NZ"/>
              </w:rPr>
            </w:pPr>
            <w:r w:rsidRPr="00B56FF6">
              <w:rPr>
                <w:rFonts w:ascii="Basic Sans" w:eastAsia="Times New Roman" w:hAnsi="Basic Sans" w:cs="Arial"/>
                <w:color w:val="005E85" w:themeColor="text2"/>
                <w:lang w:eastAsia="en-NZ"/>
              </w:rPr>
              <w:t>Email</w:t>
            </w:r>
          </w:p>
        </w:tc>
        <w:tc>
          <w:tcPr>
            <w:tcW w:w="1134" w:type="dxa"/>
            <w:shd w:val="clear" w:color="auto" w:fill="auto"/>
            <w:noWrap/>
            <w:vAlign w:val="center"/>
            <w:hideMark/>
          </w:tcPr>
          <w:p w14:paraId="56F46008"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4</w:t>
            </w:r>
          </w:p>
        </w:tc>
        <w:tc>
          <w:tcPr>
            <w:tcW w:w="2126" w:type="dxa"/>
            <w:shd w:val="clear" w:color="auto" w:fill="auto"/>
            <w:noWrap/>
            <w:vAlign w:val="center"/>
            <w:hideMark/>
          </w:tcPr>
          <w:p w14:paraId="781500AC"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36</w:t>
            </w:r>
          </w:p>
        </w:tc>
        <w:tc>
          <w:tcPr>
            <w:tcW w:w="1701" w:type="dxa"/>
            <w:shd w:val="clear" w:color="auto" w:fill="auto"/>
            <w:noWrap/>
            <w:vAlign w:val="center"/>
            <w:hideMark/>
          </w:tcPr>
          <w:p w14:paraId="58C7CAA8"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58</w:t>
            </w:r>
          </w:p>
        </w:tc>
        <w:tc>
          <w:tcPr>
            <w:tcW w:w="1883" w:type="dxa"/>
            <w:shd w:val="clear" w:color="auto" w:fill="auto"/>
            <w:vAlign w:val="center"/>
            <w:hideMark/>
          </w:tcPr>
          <w:p w14:paraId="03B678C2"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w:t>
            </w:r>
          </w:p>
        </w:tc>
        <w:tc>
          <w:tcPr>
            <w:tcW w:w="847" w:type="dxa"/>
            <w:shd w:val="clear" w:color="auto" w:fill="auto"/>
            <w:noWrap/>
            <w:vAlign w:val="center"/>
            <w:hideMark/>
          </w:tcPr>
          <w:p w14:paraId="0A436945"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98</w:t>
            </w:r>
          </w:p>
        </w:tc>
      </w:tr>
      <w:tr w:rsidR="0034080E" w:rsidRPr="00704B47" w14:paraId="54E6E6C1" w14:textId="77777777" w:rsidTr="0087683C">
        <w:trPr>
          <w:trHeight w:val="259"/>
        </w:trPr>
        <w:tc>
          <w:tcPr>
            <w:tcW w:w="1990" w:type="dxa"/>
            <w:shd w:val="clear" w:color="auto" w:fill="auto"/>
            <w:vAlign w:val="center"/>
            <w:hideMark/>
          </w:tcPr>
          <w:p w14:paraId="09AAEAF2" w14:textId="77777777" w:rsidR="00704B47" w:rsidRPr="00B56FF6" w:rsidRDefault="00704B47" w:rsidP="000E5422">
            <w:pPr>
              <w:rPr>
                <w:rFonts w:ascii="Basic Sans" w:eastAsia="Times New Roman" w:hAnsi="Basic Sans" w:cs="Arial"/>
                <w:color w:val="005E85" w:themeColor="text2"/>
                <w:lang w:eastAsia="en-NZ"/>
              </w:rPr>
            </w:pPr>
            <w:r w:rsidRPr="00B56FF6">
              <w:rPr>
                <w:rFonts w:ascii="Basic Sans" w:eastAsia="Times New Roman" w:hAnsi="Basic Sans" w:cs="Arial"/>
                <w:color w:val="005E85" w:themeColor="text2"/>
                <w:lang w:eastAsia="en-NZ"/>
              </w:rPr>
              <w:t>Hui</w:t>
            </w:r>
          </w:p>
        </w:tc>
        <w:tc>
          <w:tcPr>
            <w:tcW w:w="1134" w:type="dxa"/>
            <w:shd w:val="clear" w:color="auto" w:fill="auto"/>
            <w:noWrap/>
            <w:vAlign w:val="center"/>
            <w:hideMark/>
          </w:tcPr>
          <w:p w14:paraId="7D03FFFB"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2</w:t>
            </w:r>
          </w:p>
        </w:tc>
        <w:tc>
          <w:tcPr>
            <w:tcW w:w="2126" w:type="dxa"/>
            <w:shd w:val="clear" w:color="auto" w:fill="auto"/>
            <w:noWrap/>
            <w:vAlign w:val="center"/>
            <w:hideMark/>
          </w:tcPr>
          <w:p w14:paraId="1D80379F"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5</w:t>
            </w:r>
          </w:p>
        </w:tc>
        <w:tc>
          <w:tcPr>
            <w:tcW w:w="1701" w:type="dxa"/>
            <w:shd w:val="clear" w:color="auto" w:fill="auto"/>
            <w:noWrap/>
            <w:vAlign w:val="center"/>
            <w:hideMark/>
          </w:tcPr>
          <w:p w14:paraId="5AE296EB"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37</w:t>
            </w:r>
          </w:p>
        </w:tc>
        <w:tc>
          <w:tcPr>
            <w:tcW w:w="1883" w:type="dxa"/>
            <w:shd w:val="clear" w:color="auto" w:fill="auto"/>
            <w:vAlign w:val="center"/>
            <w:hideMark/>
          </w:tcPr>
          <w:p w14:paraId="41C48C23"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w:t>
            </w:r>
          </w:p>
        </w:tc>
        <w:tc>
          <w:tcPr>
            <w:tcW w:w="847" w:type="dxa"/>
            <w:shd w:val="clear" w:color="auto" w:fill="auto"/>
            <w:noWrap/>
            <w:vAlign w:val="center"/>
            <w:hideMark/>
          </w:tcPr>
          <w:p w14:paraId="2C410198"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44</w:t>
            </w:r>
          </w:p>
        </w:tc>
      </w:tr>
      <w:tr w:rsidR="0034080E" w:rsidRPr="00704B47" w14:paraId="57BE928D" w14:textId="77777777" w:rsidTr="00F00C5A">
        <w:trPr>
          <w:trHeight w:val="413"/>
        </w:trPr>
        <w:tc>
          <w:tcPr>
            <w:tcW w:w="1990" w:type="dxa"/>
            <w:shd w:val="clear" w:color="auto" w:fill="auto"/>
            <w:vAlign w:val="center"/>
            <w:hideMark/>
          </w:tcPr>
          <w:p w14:paraId="392F5F58" w14:textId="77777777" w:rsidR="00704B47" w:rsidRPr="00B56FF6" w:rsidRDefault="00704B47" w:rsidP="000E5422">
            <w:pPr>
              <w:rPr>
                <w:rFonts w:ascii="Basic Sans" w:eastAsia="Times New Roman" w:hAnsi="Basic Sans" w:cs="Arial"/>
                <w:color w:val="005E85" w:themeColor="text2"/>
                <w:lang w:eastAsia="en-NZ"/>
              </w:rPr>
            </w:pPr>
            <w:r w:rsidRPr="00B56FF6">
              <w:rPr>
                <w:rFonts w:ascii="Basic Sans" w:eastAsia="Times New Roman" w:hAnsi="Basic Sans" w:cs="Arial"/>
                <w:color w:val="005E85" w:themeColor="text2"/>
                <w:lang w:eastAsia="en-NZ"/>
              </w:rPr>
              <w:t>Online form</w:t>
            </w:r>
          </w:p>
        </w:tc>
        <w:tc>
          <w:tcPr>
            <w:tcW w:w="1134" w:type="dxa"/>
            <w:shd w:val="clear" w:color="auto" w:fill="auto"/>
            <w:noWrap/>
            <w:vAlign w:val="center"/>
            <w:hideMark/>
          </w:tcPr>
          <w:p w14:paraId="696975A7"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37</w:t>
            </w:r>
          </w:p>
        </w:tc>
        <w:tc>
          <w:tcPr>
            <w:tcW w:w="2126" w:type="dxa"/>
            <w:shd w:val="clear" w:color="auto" w:fill="auto"/>
            <w:noWrap/>
            <w:vAlign w:val="center"/>
            <w:hideMark/>
          </w:tcPr>
          <w:p w14:paraId="0DD37AD6"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45</w:t>
            </w:r>
          </w:p>
        </w:tc>
        <w:tc>
          <w:tcPr>
            <w:tcW w:w="1701" w:type="dxa"/>
            <w:shd w:val="clear" w:color="auto" w:fill="auto"/>
            <w:noWrap/>
            <w:vAlign w:val="center"/>
            <w:hideMark/>
          </w:tcPr>
          <w:p w14:paraId="051C1E31"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29</w:t>
            </w:r>
            <w:r w:rsidRPr="00B56FF6">
              <w:rPr>
                <w:rFonts w:ascii="Calibri" w:eastAsia="Times New Roman" w:hAnsi="Calibri" w:cs="Calibri"/>
                <w:color w:val="000000"/>
                <w:lang w:eastAsia="en-NZ"/>
              </w:rPr>
              <w:t> </w:t>
            </w:r>
          </w:p>
        </w:tc>
        <w:tc>
          <w:tcPr>
            <w:tcW w:w="1883" w:type="dxa"/>
            <w:shd w:val="clear" w:color="auto" w:fill="auto"/>
            <w:vAlign w:val="center"/>
            <w:hideMark/>
          </w:tcPr>
          <w:p w14:paraId="22BEE4FE"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8</w:t>
            </w:r>
          </w:p>
        </w:tc>
        <w:tc>
          <w:tcPr>
            <w:tcW w:w="847" w:type="dxa"/>
            <w:shd w:val="clear" w:color="auto" w:fill="auto"/>
            <w:noWrap/>
            <w:vAlign w:val="center"/>
            <w:hideMark/>
          </w:tcPr>
          <w:p w14:paraId="106397AD"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119</w:t>
            </w:r>
          </w:p>
        </w:tc>
      </w:tr>
      <w:tr w:rsidR="0034080E" w:rsidRPr="00704B47" w14:paraId="2E1A4E61" w14:textId="77777777" w:rsidTr="0087683C">
        <w:trPr>
          <w:trHeight w:val="259"/>
        </w:trPr>
        <w:tc>
          <w:tcPr>
            <w:tcW w:w="1990" w:type="dxa"/>
            <w:shd w:val="clear" w:color="auto" w:fill="auto"/>
            <w:vAlign w:val="center"/>
            <w:hideMark/>
          </w:tcPr>
          <w:p w14:paraId="450908BC" w14:textId="77777777" w:rsidR="00704B47" w:rsidRPr="00B56FF6" w:rsidRDefault="00704B47" w:rsidP="000E5422">
            <w:pPr>
              <w:rPr>
                <w:rFonts w:ascii="Basic Sans" w:eastAsia="Times New Roman" w:hAnsi="Basic Sans" w:cs="Arial"/>
                <w:color w:val="005E85" w:themeColor="text2"/>
                <w:lang w:eastAsia="en-NZ"/>
              </w:rPr>
            </w:pPr>
            <w:r w:rsidRPr="00B56FF6">
              <w:rPr>
                <w:rFonts w:ascii="Basic Sans" w:eastAsia="Times New Roman" w:hAnsi="Basic Sans" w:cs="Arial"/>
                <w:color w:val="005E85" w:themeColor="text2"/>
                <w:lang w:eastAsia="en-NZ"/>
              </w:rPr>
              <w:t>Social media</w:t>
            </w:r>
          </w:p>
        </w:tc>
        <w:tc>
          <w:tcPr>
            <w:tcW w:w="1134" w:type="dxa"/>
            <w:shd w:val="clear" w:color="auto" w:fill="auto"/>
            <w:noWrap/>
            <w:vAlign w:val="center"/>
            <w:hideMark/>
          </w:tcPr>
          <w:p w14:paraId="06A0E227" w14:textId="77777777" w:rsidR="00704B47" w:rsidRPr="00B56FF6" w:rsidRDefault="00704B47" w:rsidP="000E5422">
            <w:pPr>
              <w:jc w:val="right"/>
              <w:rPr>
                <w:rFonts w:eastAsia="Times New Roman" w:cs="Arial"/>
                <w:color w:val="000000"/>
                <w:lang w:eastAsia="en-NZ"/>
              </w:rPr>
            </w:pPr>
            <w:r w:rsidRPr="00B56FF6">
              <w:rPr>
                <w:rFonts w:ascii="Calibri" w:eastAsia="Times New Roman" w:hAnsi="Calibri" w:cs="Calibri"/>
                <w:color w:val="000000"/>
                <w:lang w:eastAsia="en-NZ"/>
              </w:rPr>
              <w:t> </w:t>
            </w:r>
            <w:r w:rsidRPr="00B56FF6">
              <w:rPr>
                <w:rFonts w:eastAsia="Times New Roman" w:cs="Arial"/>
                <w:color w:val="000000"/>
                <w:lang w:eastAsia="en-NZ"/>
              </w:rPr>
              <w:t>-</w:t>
            </w:r>
          </w:p>
        </w:tc>
        <w:tc>
          <w:tcPr>
            <w:tcW w:w="2126" w:type="dxa"/>
            <w:shd w:val="clear" w:color="auto" w:fill="auto"/>
            <w:noWrap/>
            <w:vAlign w:val="center"/>
            <w:hideMark/>
          </w:tcPr>
          <w:p w14:paraId="65109B14"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1</w:t>
            </w:r>
          </w:p>
        </w:tc>
        <w:tc>
          <w:tcPr>
            <w:tcW w:w="1701" w:type="dxa"/>
            <w:shd w:val="clear" w:color="auto" w:fill="auto"/>
            <w:noWrap/>
            <w:vAlign w:val="center"/>
            <w:hideMark/>
          </w:tcPr>
          <w:p w14:paraId="491A2ED9" w14:textId="77777777" w:rsidR="00704B47" w:rsidRPr="00B56FF6" w:rsidRDefault="00704B47" w:rsidP="000E5422">
            <w:pPr>
              <w:jc w:val="right"/>
              <w:rPr>
                <w:rFonts w:eastAsia="Times New Roman" w:cs="Arial"/>
                <w:color w:val="000000"/>
                <w:lang w:eastAsia="en-NZ"/>
              </w:rPr>
            </w:pPr>
            <w:r w:rsidRPr="00B56FF6">
              <w:rPr>
                <w:rFonts w:ascii="Calibri" w:eastAsia="Times New Roman" w:hAnsi="Calibri" w:cs="Calibri"/>
                <w:color w:val="000000"/>
                <w:lang w:eastAsia="en-NZ"/>
              </w:rPr>
              <w:t> </w:t>
            </w:r>
            <w:r w:rsidRPr="00B56FF6">
              <w:rPr>
                <w:rFonts w:eastAsia="Times New Roman" w:cs="Arial"/>
                <w:color w:val="000000"/>
                <w:lang w:eastAsia="en-NZ"/>
              </w:rPr>
              <w:t>-</w:t>
            </w:r>
          </w:p>
        </w:tc>
        <w:tc>
          <w:tcPr>
            <w:tcW w:w="1883" w:type="dxa"/>
            <w:shd w:val="clear" w:color="auto" w:fill="auto"/>
            <w:vAlign w:val="center"/>
            <w:hideMark/>
          </w:tcPr>
          <w:p w14:paraId="0C8419D8" w14:textId="77777777" w:rsidR="00704B47" w:rsidRPr="00B56FF6" w:rsidRDefault="00704B47" w:rsidP="000E5422">
            <w:pPr>
              <w:jc w:val="right"/>
              <w:rPr>
                <w:rFonts w:eastAsia="Times New Roman" w:cs="Arial"/>
                <w:color w:val="000000"/>
                <w:lang w:eastAsia="en-NZ"/>
              </w:rPr>
            </w:pPr>
            <w:r w:rsidRPr="00B56FF6">
              <w:rPr>
                <w:rFonts w:eastAsia="Times New Roman" w:cs="Arial"/>
                <w:color w:val="000000"/>
                <w:lang w:eastAsia="en-NZ"/>
              </w:rPr>
              <w:t>-</w:t>
            </w:r>
          </w:p>
        </w:tc>
        <w:tc>
          <w:tcPr>
            <w:tcW w:w="847" w:type="dxa"/>
            <w:shd w:val="clear" w:color="auto" w:fill="auto"/>
            <w:noWrap/>
            <w:vAlign w:val="center"/>
            <w:hideMark/>
          </w:tcPr>
          <w:p w14:paraId="42E0333C"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1</w:t>
            </w:r>
          </w:p>
        </w:tc>
      </w:tr>
      <w:tr w:rsidR="0034080E" w:rsidRPr="00704B47" w14:paraId="1184A977" w14:textId="77777777" w:rsidTr="0087683C">
        <w:trPr>
          <w:trHeight w:val="259"/>
        </w:trPr>
        <w:tc>
          <w:tcPr>
            <w:tcW w:w="1990" w:type="dxa"/>
            <w:shd w:val="clear" w:color="auto" w:fill="auto"/>
            <w:vAlign w:val="center"/>
            <w:hideMark/>
          </w:tcPr>
          <w:p w14:paraId="423DA0F3" w14:textId="77777777" w:rsidR="00704B47" w:rsidRPr="0087683C" w:rsidRDefault="00704B47" w:rsidP="000E5422">
            <w:pPr>
              <w:rPr>
                <w:rFonts w:ascii="Basic Sans" w:eastAsia="Times New Roman" w:hAnsi="Basic Sans" w:cs="Arial"/>
                <w:color w:val="000000"/>
                <w:lang w:eastAsia="en-NZ"/>
              </w:rPr>
            </w:pPr>
            <w:r w:rsidRPr="006E30A9">
              <w:rPr>
                <w:rFonts w:ascii="Basic Sans" w:eastAsia="Times New Roman" w:hAnsi="Basic Sans" w:cs="Arial"/>
                <w:lang w:eastAsia="en-NZ"/>
              </w:rPr>
              <w:t>Total</w:t>
            </w:r>
          </w:p>
        </w:tc>
        <w:tc>
          <w:tcPr>
            <w:tcW w:w="1134" w:type="dxa"/>
            <w:shd w:val="clear" w:color="auto" w:fill="auto"/>
            <w:noWrap/>
            <w:vAlign w:val="center"/>
            <w:hideMark/>
          </w:tcPr>
          <w:p w14:paraId="51546F94"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43</w:t>
            </w:r>
          </w:p>
        </w:tc>
        <w:tc>
          <w:tcPr>
            <w:tcW w:w="2126" w:type="dxa"/>
            <w:shd w:val="clear" w:color="auto" w:fill="auto"/>
            <w:noWrap/>
            <w:vAlign w:val="center"/>
            <w:hideMark/>
          </w:tcPr>
          <w:p w14:paraId="2F4970C9"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87</w:t>
            </w:r>
          </w:p>
        </w:tc>
        <w:tc>
          <w:tcPr>
            <w:tcW w:w="1701" w:type="dxa"/>
            <w:shd w:val="clear" w:color="auto" w:fill="auto"/>
            <w:noWrap/>
            <w:vAlign w:val="center"/>
            <w:hideMark/>
          </w:tcPr>
          <w:p w14:paraId="2F7897B4"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124</w:t>
            </w:r>
          </w:p>
        </w:tc>
        <w:tc>
          <w:tcPr>
            <w:tcW w:w="1883" w:type="dxa"/>
            <w:shd w:val="clear" w:color="auto" w:fill="auto"/>
            <w:vAlign w:val="center"/>
            <w:hideMark/>
          </w:tcPr>
          <w:p w14:paraId="40608F36"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8</w:t>
            </w:r>
          </w:p>
        </w:tc>
        <w:tc>
          <w:tcPr>
            <w:tcW w:w="847" w:type="dxa"/>
            <w:shd w:val="clear" w:color="auto" w:fill="auto"/>
            <w:noWrap/>
            <w:vAlign w:val="center"/>
            <w:hideMark/>
          </w:tcPr>
          <w:p w14:paraId="5362D4A5" w14:textId="77777777" w:rsidR="00704B47" w:rsidRPr="0087683C" w:rsidRDefault="00704B47" w:rsidP="000E5422">
            <w:pPr>
              <w:jc w:val="right"/>
              <w:rPr>
                <w:rFonts w:ascii="Basic Sans" w:eastAsia="Times New Roman" w:hAnsi="Basic Sans" w:cs="Arial"/>
                <w:color w:val="000000"/>
                <w:lang w:eastAsia="en-NZ"/>
              </w:rPr>
            </w:pPr>
            <w:r w:rsidRPr="0087683C">
              <w:rPr>
                <w:rFonts w:ascii="Basic Sans" w:eastAsia="Times New Roman" w:hAnsi="Basic Sans" w:cs="Arial"/>
                <w:color w:val="000000"/>
                <w:lang w:eastAsia="en-NZ"/>
              </w:rPr>
              <w:t>262</w:t>
            </w:r>
          </w:p>
        </w:tc>
      </w:tr>
    </w:tbl>
    <w:p w14:paraId="7024771D" w14:textId="48A834F4" w:rsidR="00C33360" w:rsidRPr="00266353" w:rsidRDefault="00266353" w:rsidP="000E5422">
      <w:pPr>
        <w:pStyle w:val="Heading3"/>
        <w:spacing w:after="160"/>
      </w:pPr>
      <w:bookmarkStart w:id="36" w:name="_Toc110851856"/>
      <w:bookmarkStart w:id="37" w:name="_Toc112166509"/>
      <w:r>
        <w:t>P</w:t>
      </w:r>
      <w:r w:rsidR="00C33360">
        <w:t>riority population group statistics</w:t>
      </w:r>
      <w:bookmarkEnd w:id="36"/>
      <w:bookmarkEnd w:id="37"/>
    </w:p>
    <w:tbl>
      <w:tblPr>
        <w:tblW w:w="652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40"/>
        <w:gridCol w:w="1381"/>
      </w:tblGrid>
      <w:tr w:rsidR="00C33360" w:rsidRPr="00C33360" w14:paraId="24720160" w14:textId="77777777" w:rsidTr="006E30A9">
        <w:trPr>
          <w:trHeight w:val="285"/>
        </w:trPr>
        <w:tc>
          <w:tcPr>
            <w:tcW w:w="5140" w:type="dxa"/>
            <w:shd w:val="clear" w:color="auto" w:fill="auto"/>
            <w:noWrap/>
            <w:vAlign w:val="center"/>
            <w:hideMark/>
          </w:tcPr>
          <w:p w14:paraId="3B365D93" w14:textId="1C9CE490" w:rsidR="00C33360" w:rsidRPr="0087683C" w:rsidRDefault="00C33360" w:rsidP="00CE330A">
            <w:pPr>
              <w:spacing w:after="150"/>
              <w:rPr>
                <w:rFonts w:ascii="Basic Sans" w:eastAsia="Times New Roman" w:hAnsi="Basic Sans" w:cs="Arial"/>
                <w:bCs/>
                <w:color w:val="005E85" w:themeColor="text2"/>
                <w:lang w:eastAsia="en-NZ"/>
              </w:rPr>
            </w:pPr>
            <w:r w:rsidRPr="0087683C">
              <w:rPr>
                <w:rFonts w:ascii="Basic Sans" w:eastAsia="Times New Roman" w:hAnsi="Basic Sans" w:cs="Arial"/>
                <w:bCs/>
                <w:color w:val="005E85" w:themeColor="text2"/>
                <w:lang w:eastAsia="en-NZ"/>
              </w:rPr>
              <w:t>Population group</w:t>
            </w:r>
            <w:r w:rsidR="00831CA2" w:rsidRPr="0087683C">
              <w:rPr>
                <w:rFonts w:ascii="Basic Sans" w:hAnsi="Basic Sans"/>
                <w:bCs/>
                <w:color w:val="005E85" w:themeColor="text2"/>
              </w:rPr>
              <w:t>*</w:t>
            </w:r>
          </w:p>
        </w:tc>
        <w:tc>
          <w:tcPr>
            <w:tcW w:w="1381" w:type="dxa"/>
            <w:shd w:val="clear" w:color="auto" w:fill="auto"/>
            <w:noWrap/>
            <w:vAlign w:val="bottom"/>
            <w:hideMark/>
          </w:tcPr>
          <w:p w14:paraId="2FB095DD" w14:textId="3E7078D1" w:rsidR="00C33360" w:rsidRPr="0087683C" w:rsidRDefault="00C33360" w:rsidP="00CE330A">
            <w:pPr>
              <w:spacing w:after="150"/>
              <w:jc w:val="right"/>
              <w:rPr>
                <w:rFonts w:ascii="Basic Sans" w:eastAsia="Times New Roman" w:hAnsi="Basic Sans" w:cs="Arial"/>
                <w:bCs/>
                <w:color w:val="005E85" w:themeColor="text2"/>
                <w:lang w:eastAsia="en-NZ"/>
              </w:rPr>
            </w:pPr>
            <w:r w:rsidRPr="0087683C">
              <w:rPr>
                <w:rFonts w:ascii="Basic Sans" w:eastAsia="Times New Roman" w:hAnsi="Basic Sans" w:cs="Arial"/>
                <w:bCs/>
                <w:color w:val="005E85" w:themeColor="text2"/>
                <w:lang w:eastAsia="en-NZ"/>
              </w:rPr>
              <w:t>Total</w:t>
            </w:r>
          </w:p>
        </w:tc>
      </w:tr>
      <w:tr w:rsidR="00C33360" w:rsidRPr="00C33360" w14:paraId="4FE968F3" w14:textId="77777777" w:rsidTr="006E30A9">
        <w:trPr>
          <w:trHeight w:val="285"/>
        </w:trPr>
        <w:tc>
          <w:tcPr>
            <w:tcW w:w="5140" w:type="dxa"/>
            <w:shd w:val="clear" w:color="auto" w:fill="auto"/>
            <w:vAlign w:val="center"/>
            <w:hideMark/>
          </w:tcPr>
          <w:p w14:paraId="44AB7B4B"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Māori</w:t>
            </w:r>
            <w:r w:rsidRPr="006E30A9">
              <w:rPr>
                <w:rFonts w:ascii="Calibri" w:eastAsia="Times New Roman" w:hAnsi="Calibri" w:cs="Calibri"/>
                <w:color w:val="000000"/>
                <w:lang w:eastAsia="en-NZ"/>
              </w:rPr>
              <w:t> </w:t>
            </w:r>
          </w:p>
        </w:tc>
        <w:tc>
          <w:tcPr>
            <w:tcW w:w="1381" w:type="dxa"/>
            <w:shd w:val="clear" w:color="auto" w:fill="auto"/>
            <w:vAlign w:val="center"/>
            <w:hideMark/>
          </w:tcPr>
          <w:p w14:paraId="01A5C7AA"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78</w:t>
            </w:r>
          </w:p>
        </w:tc>
      </w:tr>
      <w:tr w:rsidR="00C33360" w:rsidRPr="00C33360" w14:paraId="160757A0" w14:textId="77777777" w:rsidTr="006E30A9">
        <w:trPr>
          <w:trHeight w:val="285"/>
        </w:trPr>
        <w:tc>
          <w:tcPr>
            <w:tcW w:w="5140" w:type="dxa"/>
            <w:shd w:val="clear" w:color="auto" w:fill="auto"/>
            <w:vAlign w:val="center"/>
            <w:hideMark/>
          </w:tcPr>
          <w:p w14:paraId="486C01DA"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Pacific peoples</w:t>
            </w:r>
          </w:p>
        </w:tc>
        <w:tc>
          <w:tcPr>
            <w:tcW w:w="1381" w:type="dxa"/>
            <w:shd w:val="clear" w:color="auto" w:fill="auto"/>
            <w:vAlign w:val="center"/>
            <w:hideMark/>
          </w:tcPr>
          <w:p w14:paraId="728FE9C0"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35</w:t>
            </w:r>
          </w:p>
        </w:tc>
      </w:tr>
      <w:tr w:rsidR="00C33360" w:rsidRPr="00C33360" w14:paraId="425A87F1" w14:textId="77777777" w:rsidTr="006E30A9">
        <w:trPr>
          <w:trHeight w:val="285"/>
        </w:trPr>
        <w:tc>
          <w:tcPr>
            <w:tcW w:w="5140" w:type="dxa"/>
            <w:shd w:val="clear" w:color="auto" w:fill="auto"/>
            <w:vAlign w:val="center"/>
            <w:hideMark/>
          </w:tcPr>
          <w:p w14:paraId="32B945C1"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Forced migrants and former refugees</w:t>
            </w:r>
          </w:p>
        </w:tc>
        <w:tc>
          <w:tcPr>
            <w:tcW w:w="1381" w:type="dxa"/>
            <w:shd w:val="clear" w:color="auto" w:fill="auto"/>
            <w:vAlign w:val="center"/>
            <w:hideMark/>
          </w:tcPr>
          <w:p w14:paraId="08B5D289"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20</w:t>
            </w:r>
          </w:p>
        </w:tc>
      </w:tr>
      <w:tr w:rsidR="00C33360" w:rsidRPr="00C33360" w14:paraId="17B35522" w14:textId="77777777" w:rsidTr="006E30A9">
        <w:trPr>
          <w:trHeight w:val="503"/>
        </w:trPr>
        <w:tc>
          <w:tcPr>
            <w:tcW w:w="5140" w:type="dxa"/>
            <w:shd w:val="clear" w:color="auto" w:fill="auto"/>
            <w:vAlign w:val="center"/>
            <w:hideMark/>
          </w:tcPr>
          <w:p w14:paraId="261E0EE8"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Rainbow communities, including trans and people with variations of sex characteristics</w:t>
            </w:r>
            <w:r w:rsidRPr="006E30A9">
              <w:rPr>
                <w:rFonts w:ascii="Calibri" w:eastAsia="Times New Roman" w:hAnsi="Calibri" w:cs="Calibri"/>
                <w:color w:val="000000"/>
                <w:lang w:eastAsia="en-NZ"/>
              </w:rPr>
              <w:t> </w:t>
            </w:r>
          </w:p>
        </w:tc>
        <w:tc>
          <w:tcPr>
            <w:tcW w:w="1381" w:type="dxa"/>
            <w:shd w:val="clear" w:color="auto" w:fill="auto"/>
            <w:vAlign w:val="center"/>
            <w:hideMark/>
          </w:tcPr>
          <w:p w14:paraId="6A2E9266"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33</w:t>
            </w:r>
          </w:p>
        </w:tc>
      </w:tr>
      <w:tr w:rsidR="00C33360" w:rsidRPr="00C33360" w14:paraId="6F9340F5" w14:textId="77777777" w:rsidTr="006E30A9">
        <w:trPr>
          <w:trHeight w:val="285"/>
        </w:trPr>
        <w:tc>
          <w:tcPr>
            <w:tcW w:w="5140" w:type="dxa"/>
            <w:shd w:val="clear" w:color="auto" w:fill="auto"/>
            <w:vAlign w:val="center"/>
            <w:hideMark/>
          </w:tcPr>
          <w:p w14:paraId="55D5B96A"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Rural communities</w:t>
            </w:r>
          </w:p>
        </w:tc>
        <w:tc>
          <w:tcPr>
            <w:tcW w:w="1381" w:type="dxa"/>
            <w:shd w:val="clear" w:color="auto" w:fill="auto"/>
            <w:vAlign w:val="center"/>
            <w:hideMark/>
          </w:tcPr>
          <w:p w14:paraId="0336FCF7"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27</w:t>
            </w:r>
          </w:p>
        </w:tc>
      </w:tr>
      <w:tr w:rsidR="00C33360" w:rsidRPr="00C33360" w14:paraId="11C1E5CC" w14:textId="77777777" w:rsidTr="006E30A9">
        <w:trPr>
          <w:trHeight w:val="285"/>
        </w:trPr>
        <w:tc>
          <w:tcPr>
            <w:tcW w:w="5140" w:type="dxa"/>
            <w:shd w:val="clear" w:color="auto" w:fill="auto"/>
            <w:vAlign w:val="center"/>
            <w:hideMark/>
          </w:tcPr>
          <w:p w14:paraId="7F2FDDCE"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Disabled people</w:t>
            </w:r>
            <w:r w:rsidRPr="006E30A9">
              <w:rPr>
                <w:rFonts w:ascii="Calibri" w:eastAsia="Times New Roman" w:hAnsi="Calibri" w:cs="Calibri"/>
                <w:color w:val="000000"/>
                <w:lang w:eastAsia="en-NZ"/>
              </w:rPr>
              <w:t>  </w:t>
            </w:r>
          </w:p>
        </w:tc>
        <w:tc>
          <w:tcPr>
            <w:tcW w:w="1381" w:type="dxa"/>
            <w:shd w:val="clear" w:color="auto" w:fill="auto"/>
            <w:vAlign w:val="center"/>
            <w:hideMark/>
          </w:tcPr>
          <w:p w14:paraId="6A5D20D8"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53</w:t>
            </w:r>
          </w:p>
        </w:tc>
      </w:tr>
      <w:tr w:rsidR="00C33360" w:rsidRPr="00C33360" w14:paraId="6EB991A3" w14:textId="77777777" w:rsidTr="006E30A9">
        <w:trPr>
          <w:trHeight w:val="285"/>
        </w:trPr>
        <w:tc>
          <w:tcPr>
            <w:tcW w:w="5140" w:type="dxa"/>
            <w:shd w:val="clear" w:color="auto" w:fill="auto"/>
            <w:vAlign w:val="center"/>
            <w:hideMark/>
          </w:tcPr>
          <w:p w14:paraId="56998917"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Veterans</w:t>
            </w:r>
          </w:p>
        </w:tc>
        <w:tc>
          <w:tcPr>
            <w:tcW w:w="1381" w:type="dxa"/>
            <w:shd w:val="clear" w:color="auto" w:fill="auto"/>
            <w:vAlign w:val="center"/>
            <w:hideMark/>
          </w:tcPr>
          <w:p w14:paraId="5B2D2A38"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10</w:t>
            </w:r>
          </w:p>
        </w:tc>
      </w:tr>
      <w:tr w:rsidR="00C33360" w:rsidRPr="00C33360" w14:paraId="472653A2" w14:textId="77777777" w:rsidTr="006E30A9">
        <w:trPr>
          <w:trHeight w:val="285"/>
        </w:trPr>
        <w:tc>
          <w:tcPr>
            <w:tcW w:w="5140" w:type="dxa"/>
            <w:shd w:val="clear" w:color="auto" w:fill="auto"/>
            <w:vAlign w:val="center"/>
            <w:hideMark/>
          </w:tcPr>
          <w:p w14:paraId="60151E9D"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Prisoners</w:t>
            </w:r>
          </w:p>
        </w:tc>
        <w:tc>
          <w:tcPr>
            <w:tcW w:w="1381" w:type="dxa"/>
            <w:shd w:val="clear" w:color="auto" w:fill="auto"/>
            <w:vAlign w:val="center"/>
            <w:hideMark/>
          </w:tcPr>
          <w:p w14:paraId="25444561"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17</w:t>
            </w:r>
          </w:p>
        </w:tc>
      </w:tr>
      <w:tr w:rsidR="00C33360" w:rsidRPr="00C33360" w14:paraId="4D057831" w14:textId="77777777" w:rsidTr="006E30A9">
        <w:trPr>
          <w:trHeight w:val="285"/>
        </w:trPr>
        <w:tc>
          <w:tcPr>
            <w:tcW w:w="5140" w:type="dxa"/>
            <w:shd w:val="clear" w:color="auto" w:fill="auto"/>
            <w:vAlign w:val="center"/>
            <w:hideMark/>
          </w:tcPr>
          <w:p w14:paraId="24634CF0"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Young people</w:t>
            </w:r>
          </w:p>
        </w:tc>
        <w:tc>
          <w:tcPr>
            <w:tcW w:w="1381" w:type="dxa"/>
            <w:shd w:val="clear" w:color="auto" w:fill="auto"/>
            <w:vAlign w:val="center"/>
            <w:hideMark/>
          </w:tcPr>
          <w:p w14:paraId="108B59EC"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55</w:t>
            </w:r>
          </w:p>
        </w:tc>
      </w:tr>
      <w:tr w:rsidR="00C33360" w:rsidRPr="00C33360" w14:paraId="6D2F9B51" w14:textId="77777777" w:rsidTr="006E30A9">
        <w:trPr>
          <w:trHeight w:val="285"/>
        </w:trPr>
        <w:tc>
          <w:tcPr>
            <w:tcW w:w="5140" w:type="dxa"/>
            <w:shd w:val="clear" w:color="auto" w:fill="auto"/>
            <w:vAlign w:val="center"/>
            <w:hideMark/>
          </w:tcPr>
          <w:p w14:paraId="65E0D840"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Older people</w:t>
            </w:r>
          </w:p>
        </w:tc>
        <w:tc>
          <w:tcPr>
            <w:tcW w:w="1381" w:type="dxa"/>
            <w:shd w:val="clear" w:color="auto" w:fill="auto"/>
            <w:vAlign w:val="center"/>
            <w:hideMark/>
          </w:tcPr>
          <w:p w14:paraId="7DD4F107"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36</w:t>
            </w:r>
          </w:p>
        </w:tc>
      </w:tr>
      <w:tr w:rsidR="00C33360" w:rsidRPr="00C33360" w14:paraId="19EAE876" w14:textId="77777777" w:rsidTr="006E30A9">
        <w:trPr>
          <w:trHeight w:val="285"/>
        </w:trPr>
        <w:tc>
          <w:tcPr>
            <w:tcW w:w="5140" w:type="dxa"/>
            <w:shd w:val="clear" w:color="auto" w:fill="auto"/>
            <w:vAlign w:val="center"/>
            <w:hideMark/>
          </w:tcPr>
          <w:p w14:paraId="56666357"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Children experiencing adverse childhood events</w:t>
            </w:r>
            <w:r w:rsidRPr="006E30A9">
              <w:rPr>
                <w:rFonts w:ascii="Calibri" w:eastAsia="Times New Roman" w:hAnsi="Calibri" w:cs="Calibri"/>
                <w:color w:val="000000"/>
                <w:lang w:eastAsia="en-NZ"/>
              </w:rPr>
              <w:t> </w:t>
            </w:r>
          </w:p>
        </w:tc>
        <w:tc>
          <w:tcPr>
            <w:tcW w:w="1381" w:type="dxa"/>
            <w:shd w:val="clear" w:color="auto" w:fill="auto"/>
            <w:vAlign w:val="center"/>
            <w:hideMark/>
          </w:tcPr>
          <w:p w14:paraId="30FDF69E"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40</w:t>
            </w:r>
          </w:p>
        </w:tc>
      </w:tr>
      <w:tr w:rsidR="00C33360" w:rsidRPr="00C33360" w14:paraId="35F3D683" w14:textId="77777777" w:rsidTr="00CE330A">
        <w:trPr>
          <w:trHeight w:val="329"/>
        </w:trPr>
        <w:tc>
          <w:tcPr>
            <w:tcW w:w="5140" w:type="dxa"/>
            <w:shd w:val="clear" w:color="auto" w:fill="auto"/>
            <w:vAlign w:val="center"/>
            <w:hideMark/>
          </w:tcPr>
          <w:p w14:paraId="63E4C145" w14:textId="77777777"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Children in state care</w:t>
            </w:r>
          </w:p>
        </w:tc>
        <w:tc>
          <w:tcPr>
            <w:tcW w:w="1381" w:type="dxa"/>
            <w:shd w:val="clear" w:color="auto" w:fill="auto"/>
            <w:vAlign w:val="center"/>
            <w:hideMark/>
          </w:tcPr>
          <w:p w14:paraId="59D75C11"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14</w:t>
            </w:r>
          </w:p>
        </w:tc>
      </w:tr>
      <w:tr w:rsidR="00C33360" w:rsidRPr="00C33360" w14:paraId="6F3241D7" w14:textId="77777777" w:rsidTr="00CE330A">
        <w:trPr>
          <w:trHeight w:val="393"/>
        </w:trPr>
        <w:tc>
          <w:tcPr>
            <w:tcW w:w="5140" w:type="dxa"/>
            <w:shd w:val="clear" w:color="auto" w:fill="auto"/>
            <w:vAlign w:val="center"/>
            <w:hideMark/>
          </w:tcPr>
          <w:p w14:paraId="66792D5D" w14:textId="3FB68E85" w:rsidR="00C33360" w:rsidRPr="006E30A9" w:rsidRDefault="00C33360" w:rsidP="00CE330A">
            <w:pPr>
              <w:spacing w:after="150"/>
              <w:rPr>
                <w:rFonts w:eastAsia="Times New Roman" w:cs="Arial"/>
                <w:color w:val="000000"/>
                <w:lang w:eastAsia="en-NZ"/>
              </w:rPr>
            </w:pPr>
            <w:r w:rsidRPr="006E30A9">
              <w:rPr>
                <w:rFonts w:eastAsia="Times New Roman" w:cs="Arial"/>
                <w:color w:val="000000"/>
                <w:lang w:eastAsia="en-NZ"/>
              </w:rPr>
              <w:t>Total</w:t>
            </w:r>
            <w:r w:rsidR="00355298">
              <w:rPr>
                <w:rFonts w:eastAsia="Times New Roman" w:cs="Arial"/>
                <w:color w:val="000000"/>
                <w:lang w:eastAsia="en-NZ"/>
              </w:rPr>
              <w:t>**</w:t>
            </w:r>
          </w:p>
        </w:tc>
        <w:tc>
          <w:tcPr>
            <w:tcW w:w="1381" w:type="dxa"/>
            <w:shd w:val="clear" w:color="auto" w:fill="auto"/>
            <w:vAlign w:val="center"/>
            <w:hideMark/>
          </w:tcPr>
          <w:p w14:paraId="51CE3774" w14:textId="77777777" w:rsidR="00C33360" w:rsidRPr="006E30A9" w:rsidRDefault="00C33360" w:rsidP="00CE330A">
            <w:pPr>
              <w:spacing w:after="150"/>
              <w:jc w:val="right"/>
              <w:rPr>
                <w:rFonts w:eastAsia="Times New Roman" w:cs="Arial"/>
                <w:color w:val="000000"/>
                <w:lang w:eastAsia="en-NZ"/>
              </w:rPr>
            </w:pPr>
            <w:r w:rsidRPr="006E30A9">
              <w:rPr>
                <w:rFonts w:eastAsia="Times New Roman" w:cs="Arial"/>
                <w:color w:val="000000"/>
                <w:lang w:eastAsia="en-NZ"/>
              </w:rPr>
              <w:t>418</w:t>
            </w:r>
          </w:p>
        </w:tc>
      </w:tr>
    </w:tbl>
    <w:p w14:paraId="73B9D61D" w14:textId="72D45F0D" w:rsidR="00355298" w:rsidRDefault="00831CA2" w:rsidP="000E5422">
      <w:pPr>
        <w:rPr>
          <w:sz w:val="20"/>
          <w:szCs w:val="20"/>
        </w:rPr>
      </w:pPr>
      <w:r w:rsidRPr="006E30A9">
        <w:rPr>
          <w:sz w:val="20"/>
          <w:szCs w:val="20"/>
        </w:rPr>
        <w:t>* Th</w:t>
      </w:r>
      <w:r w:rsidR="00AD2D16">
        <w:rPr>
          <w:sz w:val="20"/>
          <w:szCs w:val="20"/>
        </w:rPr>
        <w:t xml:space="preserve">ese are minimum numbers </w:t>
      </w:r>
      <w:r w:rsidR="006B740F">
        <w:rPr>
          <w:sz w:val="20"/>
          <w:szCs w:val="20"/>
        </w:rPr>
        <w:t>by population group</w:t>
      </w:r>
      <w:r w:rsidRPr="006E30A9">
        <w:rPr>
          <w:sz w:val="20"/>
          <w:szCs w:val="20"/>
        </w:rPr>
        <w:t xml:space="preserve"> as </w:t>
      </w:r>
      <w:r w:rsidR="00E21AC3" w:rsidRPr="006E30A9">
        <w:rPr>
          <w:sz w:val="20"/>
          <w:szCs w:val="20"/>
        </w:rPr>
        <w:t>it was not compulsory</w:t>
      </w:r>
      <w:r w:rsidRPr="006E30A9">
        <w:rPr>
          <w:sz w:val="20"/>
          <w:szCs w:val="20"/>
        </w:rPr>
        <w:t xml:space="preserve"> to record the population group(s)</w:t>
      </w:r>
      <w:r w:rsidR="006D07A2" w:rsidRPr="006E30A9">
        <w:rPr>
          <w:sz w:val="20"/>
          <w:szCs w:val="20"/>
        </w:rPr>
        <w:t xml:space="preserve"> participants </w:t>
      </w:r>
      <w:r w:rsidRPr="006E30A9">
        <w:rPr>
          <w:sz w:val="20"/>
          <w:szCs w:val="20"/>
        </w:rPr>
        <w:t>represented.</w:t>
      </w:r>
    </w:p>
    <w:p w14:paraId="7829DDD5" w14:textId="34DF99C7" w:rsidR="00831CA2" w:rsidRPr="006E30A9" w:rsidRDefault="005C4D14" w:rsidP="000E5422">
      <w:pPr>
        <w:rPr>
          <w:sz w:val="20"/>
          <w:szCs w:val="20"/>
        </w:rPr>
      </w:pPr>
      <w:r>
        <w:rPr>
          <w:sz w:val="20"/>
          <w:szCs w:val="20"/>
        </w:rPr>
        <w:t>**</w:t>
      </w:r>
      <w:r w:rsidR="00831CA2" w:rsidRPr="006E30A9">
        <w:rPr>
          <w:sz w:val="20"/>
          <w:szCs w:val="20"/>
        </w:rPr>
        <w:t xml:space="preserve"> </w:t>
      </w:r>
      <w:r>
        <w:rPr>
          <w:sz w:val="20"/>
          <w:szCs w:val="20"/>
        </w:rPr>
        <w:t>T</w:t>
      </w:r>
      <w:r w:rsidR="00831CA2" w:rsidRPr="006E30A9">
        <w:rPr>
          <w:sz w:val="20"/>
          <w:szCs w:val="20"/>
        </w:rPr>
        <w:t>hose who did record a population group may have identified with multiple groups so are counted multiple times</w:t>
      </w:r>
      <w:r w:rsidR="0041547F">
        <w:rPr>
          <w:sz w:val="20"/>
          <w:szCs w:val="20"/>
        </w:rPr>
        <w:t xml:space="preserve"> in the </w:t>
      </w:r>
      <w:r w:rsidR="00C8508F">
        <w:rPr>
          <w:sz w:val="20"/>
          <w:szCs w:val="20"/>
        </w:rPr>
        <w:t>Total</w:t>
      </w:r>
      <w:r w:rsidR="00831CA2" w:rsidRPr="006E30A9">
        <w:rPr>
          <w:sz w:val="20"/>
          <w:szCs w:val="20"/>
        </w:rPr>
        <w:t>.</w:t>
      </w:r>
    </w:p>
    <w:sectPr w:rsidR="00831CA2" w:rsidRPr="006E30A9" w:rsidSect="003D7D6C">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53B1" w14:textId="77777777" w:rsidR="008D47BF" w:rsidRDefault="008D47BF" w:rsidP="009A07E8">
      <w:pPr>
        <w:spacing w:after="0" w:line="240" w:lineRule="auto"/>
      </w:pPr>
      <w:r>
        <w:separator/>
      </w:r>
    </w:p>
  </w:endnote>
  <w:endnote w:type="continuationSeparator" w:id="0">
    <w:p w14:paraId="1F063862" w14:textId="77777777" w:rsidR="008D47BF" w:rsidRDefault="008D47BF" w:rsidP="009A07E8">
      <w:pPr>
        <w:spacing w:after="0" w:line="240" w:lineRule="auto"/>
      </w:pPr>
      <w:r>
        <w:continuationSeparator/>
      </w:r>
    </w:p>
  </w:endnote>
  <w:endnote w:type="continuationNotice" w:id="1">
    <w:p w14:paraId="44752BD2" w14:textId="77777777" w:rsidR="008D47BF" w:rsidRDefault="008D4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Basic Sans Light"/>
    <w:panose1 w:val="00000400000000000000"/>
    <w:charset w:val="00"/>
    <w:family w:val="modern"/>
    <w:notTrueType/>
    <w:pitch w:val="variable"/>
    <w:sig w:usb0="00000007" w:usb1="00000000" w:usb2="00000000" w:usb3="00000000" w:csb0="00000093" w:csb1="00000000"/>
  </w:font>
  <w:font w:name="Basic Sans">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icSans-Thin">
    <w:altName w:val="Cambria"/>
    <w:panose1 w:val="00000300000000000000"/>
    <w:charset w:val="00"/>
    <w:family w:val="roman"/>
    <w:pitch w:val="variable"/>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497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4920BE76" w14:textId="14C36DD0" w:rsidR="009A07E8" w:rsidRPr="00320AE3" w:rsidRDefault="00454CCC" w:rsidP="0037742C">
            <w:pPr>
              <w:pStyle w:val="Footer"/>
              <w:jc w:val="right"/>
              <w:rPr>
                <w:sz w:val="20"/>
                <w:szCs w:val="20"/>
              </w:rPr>
            </w:pPr>
            <w:r w:rsidRPr="00454CCC">
              <w:rPr>
                <w:sz w:val="20"/>
                <w:szCs w:val="20"/>
              </w:rPr>
              <w:t xml:space="preserve">Page </w:t>
            </w:r>
            <w:r w:rsidRPr="00454CCC">
              <w:rPr>
                <w:sz w:val="20"/>
                <w:szCs w:val="20"/>
              </w:rPr>
              <w:fldChar w:fldCharType="begin"/>
            </w:r>
            <w:r w:rsidRPr="00454CCC">
              <w:rPr>
                <w:sz w:val="20"/>
                <w:szCs w:val="20"/>
              </w:rPr>
              <w:instrText xml:space="preserve"> PAGE </w:instrText>
            </w:r>
            <w:r w:rsidRPr="00454CCC">
              <w:rPr>
                <w:sz w:val="20"/>
                <w:szCs w:val="20"/>
              </w:rPr>
              <w:fldChar w:fldCharType="separate"/>
            </w:r>
            <w:r w:rsidRPr="00454CCC">
              <w:rPr>
                <w:noProof/>
                <w:sz w:val="20"/>
                <w:szCs w:val="20"/>
              </w:rPr>
              <w:t>2</w:t>
            </w:r>
            <w:r w:rsidRPr="00454CCC">
              <w:rPr>
                <w:sz w:val="20"/>
                <w:szCs w:val="20"/>
              </w:rPr>
              <w:fldChar w:fldCharType="end"/>
            </w:r>
            <w:r w:rsidRPr="00454CCC">
              <w:rPr>
                <w:sz w:val="20"/>
                <w:szCs w:val="20"/>
              </w:rPr>
              <w:t xml:space="preserve"> of </w:t>
            </w:r>
            <w:r w:rsidRPr="00454CCC">
              <w:rPr>
                <w:sz w:val="20"/>
                <w:szCs w:val="20"/>
              </w:rPr>
              <w:fldChar w:fldCharType="begin"/>
            </w:r>
            <w:r w:rsidRPr="00454CCC">
              <w:rPr>
                <w:sz w:val="20"/>
                <w:szCs w:val="20"/>
              </w:rPr>
              <w:instrText xml:space="preserve"> NUMPAGES  </w:instrText>
            </w:r>
            <w:r w:rsidRPr="00454CCC">
              <w:rPr>
                <w:sz w:val="20"/>
                <w:szCs w:val="20"/>
              </w:rPr>
              <w:fldChar w:fldCharType="separate"/>
            </w:r>
            <w:r w:rsidRPr="00454CCC">
              <w:rPr>
                <w:noProof/>
                <w:sz w:val="20"/>
                <w:szCs w:val="20"/>
              </w:rPr>
              <w:t>2</w:t>
            </w:r>
            <w:r w:rsidRPr="00454CC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DFE7" w14:textId="77777777" w:rsidR="008D47BF" w:rsidRDefault="008D47BF" w:rsidP="009A07E8">
      <w:pPr>
        <w:spacing w:after="0" w:line="240" w:lineRule="auto"/>
      </w:pPr>
      <w:r>
        <w:separator/>
      </w:r>
    </w:p>
  </w:footnote>
  <w:footnote w:type="continuationSeparator" w:id="0">
    <w:p w14:paraId="6F737244" w14:textId="77777777" w:rsidR="008D47BF" w:rsidRDefault="008D47BF" w:rsidP="009A07E8">
      <w:pPr>
        <w:spacing w:after="0" w:line="240" w:lineRule="auto"/>
      </w:pPr>
      <w:r>
        <w:continuationSeparator/>
      </w:r>
    </w:p>
  </w:footnote>
  <w:footnote w:type="continuationNotice" w:id="1">
    <w:p w14:paraId="2D31978C" w14:textId="77777777" w:rsidR="008D47BF" w:rsidRDefault="008D4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356D" w14:textId="087BB3FC" w:rsidR="009A07E8" w:rsidRPr="009A07E8" w:rsidRDefault="009A07E8" w:rsidP="009A0B44">
    <w:pPr>
      <w:pStyle w:val="Header"/>
      <w:spacing w:line="276"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BBCD" w14:textId="5A85F992" w:rsidR="009A0B44" w:rsidRDefault="003D7D6C" w:rsidP="003D7D6C">
    <w:pPr>
      <w:pStyle w:val="Header"/>
      <w:jc w:val="right"/>
    </w:pPr>
    <w:r>
      <w:rPr>
        <w:noProof/>
      </w:rPr>
      <w:drawing>
        <wp:inline distT="0" distB="0" distL="0" distR="0" wp14:anchorId="3FDEB62F" wp14:editId="5DFFF38D">
          <wp:extent cx="179959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pic:spPr>
              </pic:pic>
            </a:graphicData>
          </a:graphic>
        </wp:inline>
      </w:drawing>
    </w:r>
  </w:p>
  <w:p w14:paraId="6394D87D" w14:textId="77777777" w:rsidR="00567957" w:rsidRDefault="00567957" w:rsidP="003D7D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38"/>
    <w:multiLevelType w:val="hybridMultilevel"/>
    <w:tmpl w:val="4488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4714"/>
    <w:multiLevelType w:val="hybridMultilevel"/>
    <w:tmpl w:val="1AF0B754"/>
    <w:lvl w:ilvl="0" w:tplc="A37E8162">
      <w:start w:val="1"/>
      <w:numFmt w:val="bullet"/>
      <w:lvlText w:val=""/>
      <w:lvlJc w:val="left"/>
      <w:pPr>
        <w:ind w:left="720" w:hanging="360"/>
      </w:pPr>
      <w:rPr>
        <w:rFonts w:ascii="Symbol" w:hAnsi="Symbol" w:hint="default"/>
      </w:rPr>
    </w:lvl>
    <w:lvl w:ilvl="1" w:tplc="2DDA586C">
      <w:start w:val="1"/>
      <w:numFmt w:val="bullet"/>
      <w:lvlText w:val="o"/>
      <w:lvlJc w:val="left"/>
      <w:pPr>
        <w:ind w:left="1440" w:hanging="360"/>
      </w:pPr>
      <w:rPr>
        <w:rFonts w:ascii="Courier New" w:hAnsi="Courier New" w:hint="default"/>
      </w:rPr>
    </w:lvl>
    <w:lvl w:ilvl="2" w:tplc="BFDC00EA">
      <w:start w:val="1"/>
      <w:numFmt w:val="bullet"/>
      <w:lvlText w:val=""/>
      <w:lvlJc w:val="left"/>
      <w:pPr>
        <w:ind w:left="2160" w:hanging="360"/>
      </w:pPr>
      <w:rPr>
        <w:rFonts w:ascii="Wingdings" w:hAnsi="Wingdings" w:hint="default"/>
      </w:rPr>
    </w:lvl>
    <w:lvl w:ilvl="3" w:tplc="7C566F08">
      <w:start w:val="1"/>
      <w:numFmt w:val="bullet"/>
      <w:lvlText w:val=""/>
      <w:lvlJc w:val="left"/>
      <w:pPr>
        <w:ind w:left="2880" w:hanging="360"/>
      </w:pPr>
      <w:rPr>
        <w:rFonts w:ascii="Symbol" w:hAnsi="Symbol" w:hint="default"/>
      </w:rPr>
    </w:lvl>
    <w:lvl w:ilvl="4" w:tplc="EBE2BF5C">
      <w:start w:val="1"/>
      <w:numFmt w:val="bullet"/>
      <w:lvlText w:val="o"/>
      <w:lvlJc w:val="left"/>
      <w:pPr>
        <w:ind w:left="3600" w:hanging="360"/>
      </w:pPr>
      <w:rPr>
        <w:rFonts w:ascii="Courier New" w:hAnsi="Courier New" w:hint="default"/>
      </w:rPr>
    </w:lvl>
    <w:lvl w:ilvl="5" w:tplc="D59E9C7C">
      <w:start w:val="1"/>
      <w:numFmt w:val="bullet"/>
      <w:lvlText w:val=""/>
      <w:lvlJc w:val="left"/>
      <w:pPr>
        <w:ind w:left="4320" w:hanging="360"/>
      </w:pPr>
      <w:rPr>
        <w:rFonts w:ascii="Wingdings" w:hAnsi="Wingdings" w:hint="default"/>
      </w:rPr>
    </w:lvl>
    <w:lvl w:ilvl="6" w:tplc="D89E9F82">
      <w:start w:val="1"/>
      <w:numFmt w:val="bullet"/>
      <w:lvlText w:val=""/>
      <w:lvlJc w:val="left"/>
      <w:pPr>
        <w:ind w:left="5040" w:hanging="360"/>
      </w:pPr>
      <w:rPr>
        <w:rFonts w:ascii="Symbol" w:hAnsi="Symbol" w:hint="default"/>
      </w:rPr>
    </w:lvl>
    <w:lvl w:ilvl="7" w:tplc="C60E9264">
      <w:start w:val="1"/>
      <w:numFmt w:val="bullet"/>
      <w:lvlText w:val="o"/>
      <w:lvlJc w:val="left"/>
      <w:pPr>
        <w:ind w:left="5760" w:hanging="360"/>
      </w:pPr>
      <w:rPr>
        <w:rFonts w:ascii="Courier New" w:hAnsi="Courier New" w:hint="default"/>
      </w:rPr>
    </w:lvl>
    <w:lvl w:ilvl="8" w:tplc="8DAEB868">
      <w:start w:val="1"/>
      <w:numFmt w:val="bullet"/>
      <w:lvlText w:val=""/>
      <w:lvlJc w:val="left"/>
      <w:pPr>
        <w:ind w:left="6480" w:hanging="360"/>
      </w:pPr>
      <w:rPr>
        <w:rFonts w:ascii="Wingdings" w:hAnsi="Wingdings" w:hint="default"/>
      </w:rPr>
    </w:lvl>
  </w:abstractNum>
  <w:abstractNum w:abstractNumId="2" w15:restartNumberingAfterBreak="0">
    <w:nsid w:val="1CED697E"/>
    <w:multiLevelType w:val="multilevel"/>
    <w:tmpl w:val="C258481A"/>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1">
      <w:start w:val="1"/>
      <w:numFmt w:val="bullet"/>
      <w:lvlText w:val=""/>
      <w:lvlJc w:val="left"/>
      <w:pPr>
        <w:tabs>
          <w:tab w:val="num" w:pos="1440"/>
        </w:tabs>
        <w:ind w:left="144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3" w15:restartNumberingAfterBreak="0">
    <w:nsid w:val="20B5687D"/>
    <w:multiLevelType w:val="hybridMultilevel"/>
    <w:tmpl w:val="72A0BF86"/>
    <w:lvl w:ilvl="0" w:tplc="FA3A2B98">
      <w:start w:val="1"/>
      <w:numFmt w:val="bullet"/>
      <w:pStyle w:val="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AE8ED"/>
    <w:multiLevelType w:val="hybridMultilevel"/>
    <w:tmpl w:val="FFFFFFFF"/>
    <w:lvl w:ilvl="0" w:tplc="8B3C1AA0">
      <w:start w:val="1"/>
      <w:numFmt w:val="bullet"/>
      <w:lvlText w:val="-"/>
      <w:lvlJc w:val="left"/>
      <w:pPr>
        <w:ind w:left="720" w:hanging="360"/>
      </w:pPr>
      <w:rPr>
        <w:rFonts w:ascii="Calibri" w:hAnsi="Calibri" w:hint="default"/>
      </w:rPr>
    </w:lvl>
    <w:lvl w:ilvl="1" w:tplc="DC66D5BC">
      <w:start w:val="1"/>
      <w:numFmt w:val="bullet"/>
      <w:lvlText w:val="o"/>
      <w:lvlJc w:val="left"/>
      <w:pPr>
        <w:ind w:left="1440" w:hanging="360"/>
      </w:pPr>
      <w:rPr>
        <w:rFonts w:ascii="Courier New" w:hAnsi="Courier New" w:hint="default"/>
      </w:rPr>
    </w:lvl>
    <w:lvl w:ilvl="2" w:tplc="4622E440">
      <w:start w:val="1"/>
      <w:numFmt w:val="bullet"/>
      <w:lvlText w:val=""/>
      <w:lvlJc w:val="left"/>
      <w:pPr>
        <w:ind w:left="2160" w:hanging="360"/>
      </w:pPr>
      <w:rPr>
        <w:rFonts w:ascii="Wingdings" w:hAnsi="Wingdings" w:hint="default"/>
      </w:rPr>
    </w:lvl>
    <w:lvl w:ilvl="3" w:tplc="E7541CC4">
      <w:start w:val="1"/>
      <w:numFmt w:val="bullet"/>
      <w:lvlText w:val=""/>
      <w:lvlJc w:val="left"/>
      <w:pPr>
        <w:ind w:left="2880" w:hanging="360"/>
      </w:pPr>
      <w:rPr>
        <w:rFonts w:ascii="Symbol" w:hAnsi="Symbol" w:hint="default"/>
      </w:rPr>
    </w:lvl>
    <w:lvl w:ilvl="4" w:tplc="F8C2F2A8">
      <w:start w:val="1"/>
      <w:numFmt w:val="bullet"/>
      <w:lvlText w:val="o"/>
      <w:lvlJc w:val="left"/>
      <w:pPr>
        <w:ind w:left="3600" w:hanging="360"/>
      </w:pPr>
      <w:rPr>
        <w:rFonts w:ascii="Courier New" w:hAnsi="Courier New" w:hint="default"/>
      </w:rPr>
    </w:lvl>
    <w:lvl w:ilvl="5" w:tplc="D076CB2A">
      <w:start w:val="1"/>
      <w:numFmt w:val="bullet"/>
      <w:lvlText w:val=""/>
      <w:lvlJc w:val="left"/>
      <w:pPr>
        <w:ind w:left="4320" w:hanging="360"/>
      </w:pPr>
      <w:rPr>
        <w:rFonts w:ascii="Wingdings" w:hAnsi="Wingdings" w:hint="default"/>
      </w:rPr>
    </w:lvl>
    <w:lvl w:ilvl="6" w:tplc="C238770A">
      <w:start w:val="1"/>
      <w:numFmt w:val="bullet"/>
      <w:lvlText w:val=""/>
      <w:lvlJc w:val="left"/>
      <w:pPr>
        <w:ind w:left="5040" w:hanging="360"/>
      </w:pPr>
      <w:rPr>
        <w:rFonts w:ascii="Symbol" w:hAnsi="Symbol" w:hint="default"/>
      </w:rPr>
    </w:lvl>
    <w:lvl w:ilvl="7" w:tplc="3F6C977C">
      <w:start w:val="1"/>
      <w:numFmt w:val="bullet"/>
      <w:lvlText w:val="o"/>
      <w:lvlJc w:val="left"/>
      <w:pPr>
        <w:ind w:left="5760" w:hanging="360"/>
      </w:pPr>
      <w:rPr>
        <w:rFonts w:ascii="Courier New" w:hAnsi="Courier New" w:hint="default"/>
      </w:rPr>
    </w:lvl>
    <w:lvl w:ilvl="8" w:tplc="17E06EE0">
      <w:start w:val="1"/>
      <w:numFmt w:val="bullet"/>
      <w:lvlText w:val=""/>
      <w:lvlJc w:val="left"/>
      <w:pPr>
        <w:ind w:left="6480" w:hanging="360"/>
      </w:pPr>
      <w:rPr>
        <w:rFonts w:ascii="Wingdings" w:hAnsi="Wingdings" w:hint="default"/>
      </w:rPr>
    </w:lvl>
  </w:abstractNum>
  <w:abstractNum w:abstractNumId="5" w15:restartNumberingAfterBreak="0">
    <w:nsid w:val="294040D1"/>
    <w:multiLevelType w:val="hybridMultilevel"/>
    <w:tmpl w:val="CDA0F4A8"/>
    <w:lvl w:ilvl="0" w:tplc="C7F2356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F1C"/>
    <w:multiLevelType w:val="hybridMultilevel"/>
    <w:tmpl w:val="44469628"/>
    <w:lvl w:ilvl="0" w:tplc="EA10110E">
      <w:start w:val="1"/>
      <w:numFmt w:val="bullet"/>
      <w:lvlText w:val="·"/>
      <w:lvlJc w:val="left"/>
      <w:pPr>
        <w:ind w:left="720" w:hanging="360"/>
      </w:pPr>
      <w:rPr>
        <w:rFonts w:ascii="Symbol" w:hAnsi="Symbol" w:hint="default"/>
      </w:rPr>
    </w:lvl>
    <w:lvl w:ilvl="1" w:tplc="82C6853A">
      <w:start w:val="1"/>
      <w:numFmt w:val="bullet"/>
      <w:lvlText w:val="o"/>
      <w:lvlJc w:val="left"/>
      <w:pPr>
        <w:ind w:left="1440" w:hanging="360"/>
      </w:pPr>
      <w:rPr>
        <w:rFonts w:ascii="Courier New" w:hAnsi="Courier New" w:hint="default"/>
      </w:rPr>
    </w:lvl>
    <w:lvl w:ilvl="2" w:tplc="705AAB72">
      <w:start w:val="1"/>
      <w:numFmt w:val="bullet"/>
      <w:lvlText w:val=""/>
      <w:lvlJc w:val="left"/>
      <w:pPr>
        <w:ind w:left="2160" w:hanging="360"/>
      </w:pPr>
      <w:rPr>
        <w:rFonts w:ascii="Wingdings" w:hAnsi="Wingdings" w:hint="default"/>
      </w:rPr>
    </w:lvl>
    <w:lvl w:ilvl="3" w:tplc="E4F66A1A">
      <w:start w:val="1"/>
      <w:numFmt w:val="bullet"/>
      <w:lvlText w:val=""/>
      <w:lvlJc w:val="left"/>
      <w:pPr>
        <w:ind w:left="2880" w:hanging="360"/>
      </w:pPr>
      <w:rPr>
        <w:rFonts w:ascii="Symbol" w:hAnsi="Symbol" w:hint="default"/>
      </w:rPr>
    </w:lvl>
    <w:lvl w:ilvl="4" w:tplc="F5BAA76E">
      <w:start w:val="1"/>
      <w:numFmt w:val="bullet"/>
      <w:lvlText w:val="o"/>
      <w:lvlJc w:val="left"/>
      <w:pPr>
        <w:ind w:left="3600" w:hanging="360"/>
      </w:pPr>
      <w:rPr>
        <w:rFonts w:ascii="Courier New" w:hAnsi="Courier New" w:hint="default"/>
      </w:rPr>
    </w:lvl>
    <w:lvl w:ilvl="5" w:tplc="D3C2440C">
      <w:start w:val="1"/>
      <w:numFmt w:val="bullet"/>
      <w:lvlText w:val=""/>
      <w:lvlJc w:val="left"/>
      <w:pPr>
        <w:ind w:left="4320" w:hanging="360"/>
      </w:pPr>
      <w:rPr>
        <w:rFonts w:ascii="Wingdings" w:hAnsi="Wingdings" w:hint="default"/>
      </w:rPr>
    </w:lvl>
    <w:lvl w:ilvl="6" w:tplc="E988B95C">
      <w:start w:val="1"/>
      <w:numFmt w:val="bullet"/>
      <w:lvlText w:val=""/>
      <w:lvlJc w:val="left"/>
      <w:pPr>
        <w:ind w:left="5040" w:hanging="360"/>
      </w:pPr>
      <w:rPr>
        <w:rFonts w:ascii="Symbol" w:hAnsi="Symbol" w:hint="default"/>
      </w:rPr>
    </w:lvl>
    <w:lvl w:ilvl="7" w:tplc="B8B0B1D2">
      <w:start w:val="1"/>
      <w:numFmt w:val="bullet"/>
      <w:lvlText w:val="o"/>
      <w:lvlJc w:val="left"/>
      <w:pPr>
        <w:ind w:left="5760" w:hanging="360"/>
      </w:pPr>
      <w:rPr>
        <w:rFonts w:ascii="Courier New" w:hAnsi="Courier New" w:hint="default"/>
      </w:rPr>
    </w:lvl>
    <w:lvl w:ilvl="8" w:tplc="4260B218">
      <w:start w:val="1"/>
      <w:numFmt w:val="bullet"/>
      <w:lvlText w:val=""/>
      <w:lvlJc w:val="left"/>
      <w:pPr>
        <w:ind w:left="6480" w:hanging="360"/>
      </w:pPr>
      <w:rPr>
        <w:rFonts w:ascii="Wingdings" w:hAnsi="Wingdings" w:hint="default"/>
      </w:rPr>
    </w:lvl>
  </w:abstractNum>
  <w:abstractNum w:abstractNumId="7" w15:restartNumberingAfterBreak="0">
    <w:nsid w:val="386FE50A"/>
    <w:multiLevelType w:val="hybridMultilevel"/>
    <w:tmpl w:val="832E2580"/>
    <w:lvl w:ilvl="0" w:tplc="023C233A">
      <w:start w:val="1"/>
      <w:numFmt w:val="bullet"/>
      <w:lvlText w:val=""/>
      <w:lvlJc w:val="left"/>
      <w:pPr>
        <w:ind w:left="720" w:hanging="360"/>
      </w:pPr>
      <w:rPr>
        <w:rFonts w:ascii="Symbol" w:hAnsi="Symbol" w:hint="default"/>
      </w:rPr>
    </w:lvl>
    <w:lvl w:ilvl="1" w:tplc="C882C410">
      <w:start w:val="1"/>
      <w:numFmt w:val="bullet"/>
      <w:lvlText w:val="o"/>
      <w:lvlJc w:val="left"/>
      <w:pPr>
        <w:ind w:left="1440" w:hanging="360"/>
      </w:pPr>
      <w:rPr>
        <w:rFonts w:ascii="Courier New" w:hAnsi="Courier New" w:hint="default"/>
      </w:rPr>
    </w:lvl>
    <w:lvl w:ilvl="2" w:tplc="49BE6E8C">
      <w:start w:val="1"/>
      <w:numFmt w:val="bullet"/>
      <w:lvlText w:val=""/>
      <w:lvlJc w:val="left"/>
      <w:pPr>
        <w:ind w:left="2160" w:hanging="360"/>
      </w:pPr>
      <w:rPr>
        <w:rFonts w:ascii="Wingdings" w:hAnsi="Wingdings" w:hint="default"/>
      </w:rPr>
    </w:lvl>
    <w:lvl w:ilvl="3" w:tplc="73E0D2B8">
      <w:start w:val="1"/>
      <w:numFmt w:val="bullet"/>
      <w:lvlText w:val=""/>
      <w:lvlJc w:val="left"/>
      <w:pPr>
        <w:ind w:left="2880" w:hanging="360"/>
      </w:pPr>
      <w:rPr>
        <w:rFonts w:ascii="Symbol" w:hAnsi="Symbol" w:hint="default"/>
      </w:rPr>
    </w:lvl>
    <w:lvl w:ilvl="4" w:tplc="750CB07A">
      <w:start w:val="1"/>
      <w:numFmt w:val="bullet"/>
      <w:lvlText w:val="o"/>
      <w:lvlJc w:val="left"/>
      <w:pPr>
        <w:ind w:left="3600" w:hanging="360"/>
      </w:pPr>
      <w:rPr>
        <w:rFonts w:ascii="Courier New" w:hAnsi="Courier New" w:hint="default"/>
      </w:rPr>
    </w:lvl>
    <w:lvl w:ilvl="5" w:tplc="ED265388">
      <w:start w:val="1"/>
      <w:numFmt w:val="bullet"/>
      <w:lvlText w:val=""/>
      <w:lvlJc w:val="left"/>
      <w:pPr>
        <w:ind w:left="4320" w:hanging="360"/>
      </w:pPr>
      <w:rPr>
        <w:rFonts w:ascii="Wingdings" w:hAnsi="Wingdings" w:hint="default"/>
      </w:rPr>
    </w:lvl>
    <w:lvl w:ilvl="6" w:tplc="E58E3D3E">
      <w:start w:val="1"/>
      <w:numFmt w:val="bullet"/>
      <w:lvlText w:val=""/>
      <w:lvlJc w:val="left"/>
      <w:pPr>
        <w:ind w:left="5040" w:hanging="360"/>
      </w:pPr>
      <w:rPr>
        <w:rFonts w:ascii="Symbol" w:hAnsi="Symbol" w:hint="default"/>
      </w:rPr>
    </w:lvl>
    <w:lvl w:ilvl="7" w:tplc="DA0E00AC">
      <w:start w:val="1"/>
      <w:numFmt w:val="bullet"/>
      <w:lvlText w:val="o"/>
      <w:lvlJc w:val="left"/>
      <w:pPr>
        <w:ind w:left="5760" w:hanging="360"/>
      </w:pPr>
      <w:rPr>
        <w:rFonts w:ascii="Courier New" w:hAnsi="Courier New" w:hint="default"/>
      </w:rPr>
    </w:lvl>
    <w:lvl w:ilvl="8" w:tplc="39F6F3E6">
      <w:start w:val="1"/>
      <w:numFmt w:val="bullet"/>
      <w:lvlText w:val=""/>
      <w:lvlJc w:val="left"/>
      <w:pPr>
        <w:ind w:left="6480" w:hanging="360"/>
      </w:pPr>
      <w:rPr>
        <w:rFonts w:ascii="Wingdings" w:hAnsi="Wingdings" w:hint="default"/>
      </w:rPr>
    </w:lvl>
  </w:abstractNum>
  <w:abstractNum w:abstractNumId="8" w15:restartNumberingAfterBreak="0">
    <w:nsid w:val="392A3849"/>
    <w:multiLevelType w:val="hybridMultilevel"/>
    <w:tmpl w:val="32CC49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992401"/>
    <w:multiLevelType w:val="hybridMultilevel"/>
    <w:tmpl w:val="E188AE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FAA18F7"/>
    <w:multiLevelType w:val="multilevel"/>
    <w:tmpl w:val="08702C9C"/>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1">
      <w:start w:val="1"/>
      <w:numFmt w:val="bullet"/>
      <w:lvlText w:val=""/>
      <w:lvlJc w:val="left"/>
      <w:pPr>
        <w:tabs>
          <w:tab w:val="num" w:pos="1440"/>
        </w:tabs>
        <w:ind w:left="1440" w:hanging="360"/>
      </w:pPr>
      <w:rPr>
        <w:rFonts w:ascii="Symbol" w:eastAsia="Symbol" w:hAnsi="Symbol" w:hint="default"/>
        <w:b w:val="0"/>
        <w:i w:val="0"/>
        <w:strike w:val="0"/>
        <w:color w:val="auto"/>
        <w:position w:val="0"/>
        <w:sz w:val="22"/>
        <w:u w:val="none"/>
        <w:shd w:val="clear" w:color="auto" w:fill="auto"/>
      </w:rPr>
    </w:lvl>
    <w:lvl w:ilvl="2">
      <w:start w:val="1"/>
      <w:numFmt w:val="bullet"/>
      <w:lvlText w:val=""/>
      <w:lvlJc w:val="left"/>
      <w:pPr>
        <w:tabs>
          <w:tab w:val="num" w:pos="2160"/>
        </w:tabs>
        <w:ind w:left="2160" w:hanging="360"/>
      </w:pPr>
      <w:rPr>
        <w:rFonts w:ascii="Symbol" w:eastAsia="Symbol" w:hAnsi="Symbol" w:hint="default"/>
        <w:b w:val="0"/>
        <w:i w:val="0"/>
        <w:strike w:val="0"/>
        <w:color w:val="auto"/>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1" w15:restartNumberingAfterBreak="0">
    <w:nsid w:val="4B954499"/>
    <w:multiLevelType w:val="hybridMultilevel"/>
    <w:tmpl w:val="0C7A1C94"/>
    <w:lvl w:ilvl="0" w:tplc="D820BD8A">
      <w:start w:val="1"/>
      <w:numFmt w:val="bullet"/>
      <w:lvlText w:val=""/>
      <w:lvlJc w:val="left"/>
      <w:pPr>
        <w:ind w:left="720" w:hanging="360"/>
      </w:pPr>
      <w:rPr>
        <w:rFonts w:ascii="Symbol" w:hAnsi="Symbol" w:hint="default"/>
      </w:rPr>
    </w:lvl>
    <w:lvl w:ilvl="1" w:tplc="E2208A1A">
      <w:start w:val="1"/>
      <w:numFmt w:val="bullet"/>
      <w:lvlText w:val="o"/>
      <w:lvlJc w:val="left"/>
      <w:pPr>
        <w:ind w:left="1440" w:hanging="360"/>
      </w:pPr>
      <w:rPr>
        <w:rFonts w:ascii="Courier New" w:hAnsi="Courier New" w:hint="default"/>
      </w:rPr>
    </w:lvl>
    <w:lvl w:ilvl="2" w:tplc="878EE5A4">
      <w:start w:val="1"/>
      <w:numFmt w:val="bullet"/>
      <w:lvlText w:val=""/>
      <w:lvlJc w:val="left"/>
      <w:pPr>
        <w:ind w:left="2160" w:hanging="360"/>
      </w:pPr>
      <w:rPr>
        <w:rFonts w:ascii="Wingdings" w:hAnsi="Wingdings" w:hint="default"/>
      </w:rPr>
    </w:lvl>
    <w:lvl w:ilvl="3" w:tplc="544C36FE">
      <w:start w:val="1"/>
      <w:numFmt w:val="bullet"/>
      <w:lvlText w:val=""/>
      <w:lvlJc w:val="left"/>
      <w:pPr>
        <w:ind w:left="2880" w:hanging="360"/>
      </w:pPr>
      <w:rPr>
        <w:rFonts w:ascii="Symbol" w:hAnsi="Symbol" w:hint="default"/>
      </w:rPr>
    </w:lvl>
    <w:lvl w:ilvl="4" w:tplc="29949472">
      <w:start w:val="1"/>
      <w:numFmt w:val="bullet"/>
      <w:lvlText w:val="o"/>
      <w:lvlJc w:val="left"/>
      <w:pPr>
        <w:ind w:left="3600" w:hanging="360"/>
      </w:pPr>
      <w:rPr>
        <w:rFonts w:ascii="Courier New" w:hAnsi="Courier New" w:hint="default"/>
      </w:rPr>
    </w:lvl>
    <w:lvl w:ilvl="5" w:tplc="562E91EC">
      <w:start w:val="1"/>
      <w:numFmt w:val="bullet"/>
      <w:lvlText w:val=""/>
      <w:lvlJc w:val="left"/>
      <w:pPr>
        <w:ind w:left="4320" w:hanging="360"/>
      </w:pPr>
      <w:rPr>
        <w:rFonts w:ascii="Wingdings" w:hAnsi="Wingdings" w:hint="default"/>
      </w:rPr>
    </w:lvl>
    <w:lvl w:ilvl="6" w:tplc="A6849C94">
      <w:start w:val="1"/>
      <w:numFmt w:val="bullet"/>
      <w:lvlText w:val=""/>
      <w:lvlJc w:val="left"/>
      <w:pPr>
        <w:ind w:left="5040" w:hanging="360"/>
      </w:pPr>
      <w:rPr>
        <w:rFonts w:ascii="Symbol" w:hAnsi="Symbol" w:hint="default"/>
      </w:rPr>
    </w:lvl>
    <w:lvl w:ilvl="7" w:tplc="773A6B5A">
      <w:start w:val="1"/>
      <w:numFmt w:val="bullet"/>
      <w:lvlText w:val="o"/>
      <w:lvlJc w:val="left"/>
      <w:pPr>
        <w:ind w:left="5760" w:hanging="360"/>
      </w:pPr>
      <w:rPr>
        <w:rFonts w:ascii="Courier New" w:hAnsi="Courier New" w:hint="default"/>
      </w:rPr>
    </w:lvl>
    <w:lvl w:ilvl="8" w:tplc="EBD27BD2">
      <w:start w:val="1"/>
      <w:numFmt w:val="bullet"/>
      <w:lvlText w:val=""/>
      <w:lvlJc w:val="left"/>
      <w:pPr>
        <w:ind w:left="6480" w:hanging="360"/>
      </w:pPr>
      <w:rPr>
        <w:rFonts w:ascii="Wingdings" w:hAnsi="Wingdings" w:hint="default"/>
      </w:rPr>
    </w:lvl>
  </w:abstractNum>
  <w:abstractNum w:abstractNumId="12" w15:restartNumberingAfterBreak="0">
    <w:nsid w:val="552A7C80"/>
    <w:multiLevelType w:val="multilevel"/>
    <w:tmpl w:val="3BF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F83C92"/>
    <w:multiLevelType w:val="hybridMultilevel"/>
    <w:tmpl w:val="C9403C64"/>
    <w:lvl w:ilvl="0" w:tplc="FFFFFFFF">
      <w:start w:val="1"/>
      <w:numFmt w:val="bullet"/>
      <w:lvlText w:val="-"/>
      <w:lvlJc w:val="left"/>
      <w:pPr>
        <w:ind w:left="720" w:hanging="360"/>
      </w:pPr>
      <w:rPr>
        <w:rFonts w:ascii="Arial" w:hAnsi="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DC629B"/>
    <w:multiLevelType w:val="hybridMultilevel"/>
    <w:tmpl w:val="5FAE1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6A77138"/>
    <w:multiLevelType w:val="hybridMultilevel"/>
    <w:tmpl w:val="8C0E70A4"/>
    <w:lvl w:ilvl="0" w:tplc="D6F2A4AC">
      <w:start w:val="1"/>
      <w:numFmt w:val="decimal"/>
      <w:lvlText w:val="%1."/>
      <w:lvlJc w:val="left"/>
      <w:pPr>
        <w:ind w:left="720" w:hanging="360"/>
      </w:pPr>
    </w:lvl>
    <w:lvl w:ilvl="1" w:tplc="D2AA7EDC">
      <w:start w:val="1"/>
      <w:numFmt w:val="lowerLetter"/>
      <w:lvlText w:val="%2."/>
      <w:lvlJc w:val="left"/>
      <w:pPr>
        <w:ind w:left="1440" w:hanging="360"/>
      </w:pPr>
    </w:lvl>
    <w:lvl w:ilvl="2" w:tplc="5F9E9DFA">
      <w:start w:val="1"/>
      <w:numFmt w:val="lowerRoman"/>
      <w:lvlText w:val="%3."/>
      <w:lvlJc w:val="right"/>
      <w:pPr>
        <w:ind w:left="2160" w:hanging="180"/>
      </w:pPr>
    </w:lvl>
    <w:lvl w:ilvl="3" w:tplc="FF5C05B8">
      <w:start w:val="1"/>
      <w:numFmt w:val="decimal"/>
      <w:lvlText w:val="%4."/>
      <w:lvlJc w:val="left"/>
      <w:pPr>
        <w:ind w:left="2880" w:hanging="360"/>
      </w:pPr>
    </w:lvl>
    <w:lvl w:ilvl="4" w:tplc="D56C47C6">
      <w:start w:val="1"/>
      <w:numFmt w:val="lowerLetter"/>
      <w:lvlText w:val="%5."/>
      <w:lvlJc w:val="left"/>
      <w:pPr>
        <w:ind w:left="3600" w:hanging="360"/>
      </w:pPr>
    </w:lvl>
    <w:lvl w:ilvl="5" w:tplc="08FE5252">
      <w:start w:val="1"/>
      <w:numFmt w:val="lowerRoman"/>
      <w:lvlText w:val="%6."/>
      <w:lvlJc w:val="right"/>
      <w:pPr>
        <w:ind w:left="4320" w:hanging="180"/>
      </w:pPr>
    </w:lvl>
    <w:lvl w:ilvl="6" w:tplc="95B6CB74">
      <w:start w:val="1"/>
      <w:numFmt w:val="decimal"/>
      <w:lvlText w:val="%7."/>
      <w:lvlJc w:val="left"/>
      <w:pPr>
        <w:ind w:left="5040" w:hanging="360"/>
      </w:pPr>
    </w:lvl>
    <w:lvl w:ilvl="7" w:tplc="C3A65F3E">
      <w:start w:val="1"/>
      <w:numFmt w:val="lowerLetter"/>
      <w:lvlText w:val="%8."/>
      <w:lvlJc w:val="left"/>
      <w:pPr>
        <w:ind w:left="5760" w:hanging="360"/>
      </w:pPr>
    </w:lvl>
    <w:lvl w:ilvl="8" w:tplc="2B3625D6">
      <w:start w:val="1"/>
      <w:numFmt w:val="lowerRoman"/>
      <w:lvlText w:val="%9."/>
      <w:lvlJc w:val="right"/>
      <w:pPr>
        <w:ind w:left="6480" w:hanging="180"/>
      </w:pPr>
    </w:lvl>
  </w:abstractNum>
  <w:abstractNum w:abstractNumId="16" w15:restartNumberingAfterBreak="0">
    <w:nsid w:val="6DC85F35"/>
    <w:multiLevelType w:val="hybridMultilevel"/>
    <w:tmpl w:val="9E92C564"/>
    <w:lvl w:ilvl="0" w:tplc="04090001">
      <w:start w:val="1"/>
      <w:numFmt w:val="bullet"/>
      <w:lvlText w:val=""/>
      <w:lvlJc w:val="left"/>
      <w:pPr>
        <w:ind w:left="720" w:hanging="360"/>
      </w:pPr>
      <w:rPr>
        <w:rFonts w:ascii="Symbol" w:hAnsi="Symbol" w:hint="default"/>
      </w:rPr>
    </w:lvl>
    <w:lvl w:ilvl="1" w:tplc="DC66D5BC">
      <w:start w:val="1"/>
      <w:numFmt w:val="bullet"/>
      <w:lvlText w:val="o"/>
      <w:lvlJc w:val="left"/>
      <w:pPr>
        <w:ind w:left="1440" w:hanging="360"/>
      </w:pPr>
      <w:rPr>
        <w:rFonts w:ascii="Courier New" w:hAnsi="Courier New" w:hint="default"/>
      </w:rPr>
    </w:lvl>
    <w:lvl w:ilvl="2" w:tplc="4622E440">
      <w:start w:val="1"/>
      <w:numFmt w:val="bullet"/>
      <w:lvlText w:val=""/>
      <w:lvlJc w:val="left"/>
      <w:pPr>
        <w:ind w:left="2160" w:hanging="360"/>
      </w:pPr>
      <w:rPr>
        <w:rFonts w:ascii="Wingdings" w:hAnsi="Wingdings" w:hint="default"/>
      </w:rPr>
    </w:lvl>
    <w:lvl w:ilvl="3" w:tplc="E7541CC4">
      <w:start w:val="1"/>
      <w:numFmt w:val="bullet"/>
      <w:lvlText w:val=""/>
      <w:lvlJc w:val="left"/>
      <w:pPr>
        <w:ind w:left="2880" w:hanging="360"/>
      </w:pPr>
      <w:rPr>
        <w:rFonts w:ascii="Symbol" w:hAnsi="Symbol" w:hint="default"/>
      </w:rPr>
    </w:lvl>
    <w:lvl w:ilvl="4" w:tplc="F8C2F2A8">
      <w:start w:val="1"/>
      <w:numFmt w:val="bullet"/>
      <w:lvlText w:val="o"/>
      <w:lvlJc w:val="left"/>
      <w:pPr>
        <w:ind w:left="3600" w:hanging="360"/>
      </w:pPr>
      <w:rPr>
        <w:rFonts w:ascii="Courier New" w:hAnsi="Courier New" w:hint="default"/>
      </w:rPr>
    </w:lvl>
    <w:lvl w:ilvl="5" w:tplc="D076CB2A">
      <w:start w:val="1"/>
      <w:numFmt w:val="bullet"/>
      <w:lvlText w:val=""/>
      <w:lvlJc w:val="left"/>
      <w:pPr>
        <w:ind w:left="4320" w:hanging="360"/>
      </w:pPr>
      <w:rPr>
        <w:rFonts w:ascii="Wingdings" w:hAnsi="Wingdings" w:hint="default"/>
      </w:rPr>
    </w:lvl>
    <w:lvl w:ilvl="6" w:tplc="C238770A">
      <w:start w:val="1"/>
      <w:numFmt w:val="bullet"/>
      <w:lvlText w:val=""/>
      <w:lvlJc w:val="left"/>
      <w:pPr>
        <w:ind w:left="5040" w:hanging="360"/>
      </w:pPr>
      <w:rPr>
        <w:rFonts w:ascii="Symbol" w:hAnsi="Symbol" w:hint="default"/>
      </w:rPr>
    </w:lvl>
    <w:lvl w:ilvl="7" w:tplc="3F6C977C">
      <w:start w:val="1"/>
      <w:numFmt w:val="bullet"/>
      <w:lvlText w:val="o"/>
      <w:lvlJc w:val="left"/>
      <w:pPr>
        <w:ind w:left="5760" w:hanging="360"/>
      </w:pPr>
      <w:rPr>
        <w:rFonts w:ascii="Courier New" w:hAnsi="Courier New" w:hint="default"/>
      </w:rPr>
    </w:lvl>
    <w:lvl w:ilvl="8" w:tplc="17E06EE0">
      <w:start w:val="1"/>
      <w:numFmt w:val="bullet"/>
      <w:lvlText w:val=""/>
      <w:lvlJc w:val="left"/>
      <w:pPr>
        <w:ind w:left="6480" w:hanging="360"/>
      </w:pPr>
      <w:rPr>
        <w:rFonts w:ascii="Wingdings" w:hAnsi="Wingdings" w:hint="default"/>
      </w:rPr>
    </w:lvl>
  </w:abstractNum>
  <w:abstractNum w:abstractNumId="17" w15:restartNumberingAfterBreak="0">
    <w:nsid w:val="71C33255"/>
    <w:multiLevelType w:val="hybridMultilevel"/>
    <w:tmpl w:val="FCFE317E"/>
    <w:lvl w:ilvl="0" w:tplc="1752F682">
      <w:start w:val="1"/>
      <w:numFmt w:val="bullet"/>
      <w:lvlText w:val=""/>
      <w:lvlJc w:val="left"/>
      <w:pPr>
        <w:ind w:left="720" w:hanging="360"/>
      </w:pPr>
      <w:rPr>
        <w:rFonts w:ascii="Symbol" w:hAnsi="Symbol" w:hint="default"/>
      </w:rPr>
    </w:lvl>
    <w:lvl w:ilvl="1" w:tplc="6E702ADC">
      <w:start w:val="1"/>
      <w:numFmt w:val="bullet"/>
      <w:lvlText w:val="o"/>
      <w:lvlJc w:val="left"/>
      <w:pPr>
        <w:ind w:left="1440" w:hanging="360"/>
      </w:pPr>
      <w:rPr>
        <w:rFonts w:ascii="Courier New" w:hAnsi="Courier New" w:hint="default"/>
      </w:rPr>
    </w:lvl>
    <w:lvl w:ilvl="2" w:tplc="B3843D22">
      <w:start w:val="1"/>
      <w:numFmt w:val="bullet"/>
      <w:lvlText w:val=""/>
      <w:lvlJc w:val="left"/>
      <w:pPr>
        <w:ind w:left="2160" w:hanging="360"/>
      </w:pPr>
      <w:rPr>
        <w:rFonts w:ascii="Wingdings" w:hAnsi="Wingdings" w:hint="default"/>
      </w:rPr>
    </w:lvl>
    <w:lvl w:ilvl="3" w:tplc="9284462A">
      <w:start w:val="1"/>
      <w:numFmt w:val="bullet"/>
      <w:lvlText w:val=""/>
      <w:lvlJc w:val="left"/>
      <w:pPr>
        <w:ind w:left="2880" w:hanging="360"/>
      </w:pPr>
      <w:rPr>
        <w:rFonts w:ascii="Symbol" w:hAnsi="Symbol" w:hint="default"/>
      </w:rPr>
    </w:lvl>
    <w:lvl w:ilvl="4" w:tplc="3B86057A">
      <w:start w:val="1"/>
      <w:numFmt w:val="bullet"/>
      <w:lvlText w:val="o"/>
      <w:lvlJc w:val="left"/>
      <w:pPr>
        <w:ind w:left="3600" w:hanging="360"/>
      </w:pPr>
      <w:rPr>
        <w:rFonts w:ascii="Courier New" w:hAnsi="Courier New" w:hint="default"/>
      </w:rPr>
    </w:lvl>
    <w:lvl w:ilvl="5" w:tplc="7A209F2E">
      <w:start w:val="1"/>
      <w:numFmt w:val="bullet"/>
      <w:lvlText w:val=""/>
      <w:lvlJc w:val="left"/>
      <w:pPr>
        <w:ind w:left="4320" w:hanging="360"/>
      </w:pPr>
      <w:rPr>
        <w:rFonts w:ascii="Wingdings" w:hAnsi="Wingdings" w:hint="default"/>
      </w:rPr>
    </w:lvl>
    <w:lvl w:ilvl="6" w:tplc="175A5A2C">
      <w:start w:val="1"/>
      <w:numFmt w:val="bullet"/>
      <w:lvlText w:val=""/>
      <w:lvlJc w:val="left"/>
      <w:pPr>
        <w:ind w:left="5040" w:hanging="360"/>
      </w:pPr>
      <w:rPr>
        <w:rFonts w:ascii="Symbol" w:hAnsi="Symbol" w:hint="default"/>
      </w:rPr>
    </w:lvl>
    <w:lvl w:ilvl="7" w:tplc="A1C8DD96">
      <w:start w:val="1"/>
      <w:numFmt w:val="bullet"/>
      <w:lvlText w:val="o"/>
      <w:lvlJc w:val="left"/>
      <w:pPr>
        <w:ind w:left="5760" w:hanging="360"/>
      </w:pPr>
      <w:rPr>
        <w:rFonts w:ascii="Courier New" w:hAnsi="Courier New" w:hint="default"/>
      </w:rPr>
    </w:lvl>
    <w:lvl w:ilvl="8" w:tplc="6E84174E">
      <w:start w:val="1"/>
      <w:numFmt w:val="bullet"/>
      <w:lvlText w:val=""/>
      <w:lvlJc w:val="left"/>
      <w:pPr>
        <w:ind w:left="6480" w:hanging="360"/>
      </w:pPr>
      <w:rPr>
        <w:rFonts w:ascii="Wingdings" w:hAnsi="Wingdings" w:hint="default"/>
      </w:rPr>
    </w:lvl>
  </w:abstractNum>
  <w:abstractNum w:abstractNumId="18" w15:restartNumberingAfterBreak="0">
    <w:nsid w:val="7FBCAC88"/>
    <w:multiLevelType w:val="hybridMultilevel"/>
    <w:tmpl w:val="22765370"/>
    <w:lvl w:ilvl="0" w:tplc="569AA744">
      <w:start w:val="1"/>
      <w:numFmt w:val="bullet"/>
      <w:lvlText w:val=""/>
      <w:lvlJc w:val="left"/>
      <w:pPr>
        <w:ind w:left="720" w:hanging="360"/>
      </w:pPr>
      <w:rPr>
        <w:rFonts w:ascii="Symbol" w:hAnsi="Symbol" w:hint="default"/>
      </w:rPr>
    </w:lvl>
    <w:lvl w:ilvl="1" w:tplc="862A629A">
      <w:start w:val="1"/>
      <w:numFmt w:val="bullet"/>
      <w:lvlText w:val="o"/>
      <w:lvlJc w:val="left"/>
      <w:pPr>
        <w:ind w:left="1440" w:hanging="360"/>
      </w:pPr>
      <w:rPr>
        <w:rFonts w:ascii="Courier New" w:hAnsi="Courier New" w:hint="default"/>
      </w:rPr>
    </w:lvl>
    <w:lvl w:ilvl="2" w:tplc="26168F4C">
      <w:start w:val="1"/>
      <w:numFmt w:val="bullet"/>
      <w:lvlText w:val=""/>
      <w:lvlJc w:val="left"/>
      <w:pPr>
        <w:ind w:left="2160" w:hanging="360"/>
      </w:pPr>
      <w:rPr>
        <w:rFonts w:ascii="Wingdings" w:hAnsi="Wingdings" w:hint="default"/>
      </w:rPr>
    </w:lvl>
    <w:lvl w:ilvl="3" w:tplc="FE102F76">
      <w:start w:val="1"/>
      <w:numFmt w:val="bullet"/>
      <w:lvlText w:val=""/>
      <w:lvlJc w:val="left"/>
      <w:pPr>
        <w:ind w:left="2880" w:hanging="360"/>
      </w:pPr>
      <w:rPr>
        <w:rFonts w:ascii="Symbol" w:hAnsi="Symbol" w:hint="default"/>
      </w:rPr>
    </w:lvl>
    <w:lvl w:ilvl="4" w:tplc="0D3E7F0E">
      <w:start w:val="1"/>
      <w:numFmt w:val="bullet"/>
      <w:lvlText w:val="o"/>
      <w:lvlJc w:val="left"/>
      <w:pPr>
        <w:ind w:left="3600" w:hanging="360"/>
      </w:pPr>
      <w:rPr>
        <w:rFonts w:ascii="Courier New" w:hAnsi="Courier New" w:hint="default"/>
      </w:rPr>
    </w:lvl>
    <w:lvl w:ilvl="5" w:tplc="A5423E5E">
      <w:start w:val="1"/>
      <w:numFmt w:val="bullet"/>
      <w:lvlText w:val=""/>
      <w:lvlJc w:val="left"/>
      <w:pPr>
        <w:ind w:left="4320" w:hanging="360"/>
      </w:pPr>
      <w:rPr>
        <w:rFonts w:ascii="Wingdings" w:hAnsi="Wingdings" w:hint="default"/>
      </w:rPr>
    </w:lvl>
    <w:lvl w:ilvl="6" w:tplc="15944350">
      <w:start w:val="1"/>
      <w:numFmt w:val="bullet"/>
      <w:lvlText w:val=""/>
      <w:lvlJc w:val="left"/>
      <w:pPr>
        <w:ind w:left="5040" w:hanging="360"/>
      </w:pPr>
      <w:rPr>
        <w:rFonts w:ascii="Symbol" w:hAnsi="Symbol" w:hint="default"/>
      </w:rPr>
    </w:lvl>
    <w:lvl w:ilvl="7" w:tplc="B6B01C0A">
      <w:start w:val="1"/>
      <w:numFmt w:val="bullet"/>
      <w:lvlText w:val="o"/>
      <w:lvlJc w:val="left"/>
      <w:pPr>
        <w:ind w:left="5760" w:hanging="360"/>
      </w:pPr>
      <w:rPr>
        <w:rFonts w:ascii="Courier New" w:hAnsi="Courier New" w:hint="default"/>
      </w:rPr>
    </w:lvl>
    <w:lvl w:ilvl="8" w:tplc="0DEC769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3"/>
  </w:num>
  <w:num w:numId="5">
    <w:abstractNumId w:val="9"/>
  </w:num>
  <w:num w:numId="6">
    <w:abstractNumId w:val="8"/>
  </w:num>
  <w:num w:numId="7">
    <w:abstractNumId w:val="2"/>
  </w:num>
  <w:num w:numId="8">
    <w:abstractNumId w:val="10"/>
  </w:num>
  <w:num w:numId="9">
    <w:abstractNumId w:val="15"/>
  </w:num>
  <w:num w:numId="10">
    <w:abstractNumId w:val="6"/>
  </w:num>
  <w:num w:numId="11">
    <w:abstractNumId w:val="12"/>
  </w:num>
  <w:num w:numId="12">
    <w:abstractNumId w:val="0"/>
  </w:num>
  <w:num w:numId="13">
    <w:abstractNumId w:val="14"/>
  </w:num>
  <w:num w:numId="14">
    <w:abstractNumId w:val="11"/>
  </w:num>
  <w:num w:numId="15">
    <w:abstractNumId w:val="17"/>
  </w:num>
  <w:num w:numId="16">
    <w:abstractNumId w:val="18"/>
  </w:num>
  <w:num w:numId="17">
    <w:abstractNumId w:val="7"/>
  </w:num>
  <w:num w:numId="18">
    <w:abstractNumId w:val="1"/>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1jTrEqJoeqwDx+o6o3B9d0rqDIUXbBXuQ8WzPZ8XnLANMpUIAemp24hBg8R0K9NNR7jPLmn5ScsqEwfg13CtsQ==" w:salt="93cbQaNBQqyy75bzf5arv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7D"/>
    <w:rsid w:val="000006CA"/>
    <w:rsid w:val="000024BB"/>
    <w:rsid w:val="00002D92"/>
    <w:rsid w:val="00003022"/>
    <w:rsid w:val="000030FB"/>
    <w:rsid w:val="00004453"/>
    <w:rsid w:val="000044F2"/>
    <w:rsid w:val="00005887"/>
    <w:rsid w:val="0000598A"/>
    <w:rsid w:val="00006629"/>
    <w:rsid w:val="00006AD9"/>
    <w:rsid w:val="000077A9"/>
    <w:rsid w:val="00007C0F"/>
    <w:rsid w:val="0001011E"/>
    <w:rsid w:val="00010FA3"/>
    <w:rsid w:val="00011A03"/>
    <w:rsid w:val="00011B83"/>
    <w:rsid w:val="00011CAE"/>
    <w:rsid w:val="00011F66"/>
    <w:rsid w:val="00011FA7"/>
    <w:rsid w:val="00013523"/>
    <w:rsid w:val="00013BBC"/>
    <w:rsid w:val="00013F6B"/>
    <w:rsid w:val="00014077"/>
    <w:rsid w:val="000142FD"/>
    <w:rsid w:val="000153CA"/>
    <w:rsid w:val="00015A4B"/>
    <w:rsid w:val="00015DED"/>
    <w:rsid w:val="0001666F"/>
    <w:rsid w:val="00016B7E"/>
    <w:rsid w:val="00016CED"/>
    <w:rsid w:val="00017052"/>
    <w:rsid w:val="0001706B"/>
    <w:rsid w:val="00017610"/>
    <w:rsid w:val="000209DB"/>
    <w:rsid w:val="00022084"/>
    <w:rsid w:val="000228E4"/>
    <w:rsid w:val="00022A44"/>
    <w:rsid w:val="00023702"/>
    <w:rsid w:val="000246BF"/>
    <w:rsid w:val="00025F02"/>
    <w:rsid w:val="00026AEA"/>
    <w:rsid w:val="00026E80"/>
    <w:rsid w:val="000272C4"/>
    <w:rsid w:val="000274AD"/>
    <w:rsid w:val="0002767D"/>
    <w:rsid w:val="00027C6F"/>
    <w:rsid w:val="00027EA7"/>
    <w:rsid w:val="0003002A"/>
    <w:rsid w:val="0003185E"/>
    <w:rsid w:val="000318C3"/>
    <w:rsid w:val="00031E0B"/>
    <w:rsid w:val="00031F62"/>
    <w:rsid w:val="000320F9"/>
    <w:rsid w:val="000325F4"/>
    <w:rsid w:val="0003306E"/>
    <w:rsid w:val="0003317A"/>
    <w:rsid w:val="000335F4"/>
    <w:rsid w:val="00034064"/>
    <w:rsid w:val="00035A94"/>
    <w:rsid w:val="00036973"/>
    <w:rsid w:val="00036E28"/>
    <w:rsid w:val="00036F52"/>
    <w:rsid w:val="000378A0"/>
    <w:rsid w:val="000417C6"/>
    <w:rsid w:val="000426AA"/>
    <w:rsid w:val="00042F74"/>
    <w:rsid w:val="00043033"/>
    <w:rsid w:val="000438E0"/>
    <w:rsid w:val="00043A3E"/>
    <w:rsid w:val="00043DAC"/>
    <w:rsid w:val="00043E9A"/>
    <w:rsid w:val="0004411F"/>
    <w:rsid w:val="00045166"/>
    <w:rsid w:val="00046444"/>
    <w:rsid w:val="00051D68"/>
    <w:rsid w:val="000539A7"/>
    <w:rsid w:val="00053CA7"/>
    <w:rsid w:val="00053F26"/>
    <w:rsid w:val="00054EE4"/>
    <w:rsid w:val="00055DAB"/>
    <w:rsid w:val="00055DD8"/>
    <w:rsid w:val="00055FFF"/>
    <w:rsid w:val="000562A7"/>
    <w:rsid w:val="000564D7"/>
    <w:rsid w:val="000601F6"/>
    <w:rsid w:val="00060BA6"/>
    <w:rsid w:val="00060BBC"/>
    <w:rsid w:val="00060E56"/>
    <w:rsid w:val="00061E78"/>
    <w:rsid w:val="00062A61"/>
    <w:rsid w:val="000636DD"/>
    <w:rsid w:val="00063B19"/>
    <w:rsid w:val="00064C51"/>
    <w:rsid w:val="000650FF"/>
    <w:rsid w:val="000655A1"/>
    <w:rsid w:val="0006579E"/>
    <w:rsid w:val="00065908"/>
    <w:rsid w:val="000666B1"/>
    <w:rsid w:val="000673EB"/>
    <w:rsid w:val="0007025E"/>
    <w:rsid w:val="00070E4F"/>
    <w:rsid w:val="000714CB"/>
    <w:rsid w:val="000716AC"/>
    <w:rsid w:val="000716F7"/>
    <w:rsid w:val="000717FA"/>
    <w:rsid w:val="00072D05"/>
    <w:rsid w:val="0007421E"/>
    <w:rsid w:val="00074CCE"/>
    <w:rsid w:val="00076038"/>
    <w:rsid w:val="000760F4"/>
    <w:rsid w:val="00076F9B"/>
    <w:rsid w:val="00077222"/>
    <w:rsid w:val="0007733C"/>
    <w:rsid w:val="000775EE"/>
    <w:rsid w:val="00077B30"/>
    <w:rsid w:val="00077C9F"/>
    <w:rsid w:val="00080199"/>
    <w:rsid w:val="0008030D"/>
    <w:rsid w:val="00080572"/>
    <w:rsid w:val="0008355B"/>
    <w:rsid w:val="00083D13"/>
    <w:rsid w:val="0008483C"/>
    <w:rsid w:val="00084A64"/>
    <w:rsid w:val="00085C56"/>
    <w:rsid w:val="000860D7"/>
    <w:rsid w:val="00090456"/>
    <w:rsid w:val="00090B62"/>
    <w:rsid w:val="000911AE"/>
    <w:rsid w:val="0009166E"/>
    <w:rsid w:val="00091992"/>
    <w:rsid w:val="00092049"/>
    <w:rsid w:val="000929C4"/>
    <w:rsid w:val="00092A4E"/>
    <w:rsid w:val="00092F55"/>
    <w:rsid w:val="00094301"/>
    <w:rsid w:val="00094E78"/>
    <w:rsid w:val="0009508B"/>
    <w:rsid w:val="00095CA2"/>
    <w:rsid w:val="0009680A"/>
    <w:rsid w:val="00096AB9"/>
    <w:rsid w:val="00097784"/>
    <w:rsid w:val="000A0112"/>
    <w:rsid w:val="000A0295"/>
    <w:rsid w:val="000A0CFE"/>
    <w:rsid w:val="000A1366"/>
    <w:rsid w:val="000A16FE"/>
    <w:rsid w:val="000A224A"/>
    <w:rsid w:val="000A2BE5"/>
    <w:rsid w:val="000A3D7E"/>
    <w:rsid w:val="000A4E0A"/>
    <w:rsid w:val="000A629F"/>
    <w:rsid w:val="000A654C"/>
    <w:rsid w:val="000A7BCA"/>
    <w:rsid w:val="000B069D"/>
    <w:rsid w:val="000B11AF"/>
    <w:rsid w:val="000B1CF9"/>
    <w:rsid w:val="000B294A"/>
    <w:rsid w:val="000B294C"/>
    <w:rsid w:val="000B3CAD"/>
    <w:rsid w:val="000B5459"/>
    <w:rsid w:val="000B704E"/>
    <w:rsid w:val="000B725A"/>
    <w:rsid w:val="000C082D"/>
    <w:rsid w:val="000C0DA0"/>
    <w:rsid w:val="000C0FA4"/>
    <w:rsid w:val="000C1841"/>
    <w:rsid w:val="000C20DC"/>
    <w:rsid w:val="000C2584"/>
    <w:rsid w:val="000C3120"/>
    <w:rsid w:val="000C3131"/>
    <w:rsid w:val="000C37C7"/>
    <w:rsid w:val="000C433C"/>
    <w:rsid w:val="000C4D60"/>
    <w:rsid w:val="000C551F"/>
    <w:rsid w:val="000C591B"/>
    <w:rsid w:val="000C6DA4"/>
    <w:rsid w:val="000C6DC7"/>
    <w:rsid w:val="000C71FD"/>
    <w:rsid w:val="000D099A"/>
    <w:rsid w:val="000D1B9C"/>
    <w:rsid w:val="000D2978"/>
    <w:rsid w:val="000D2F3F"/>
    <w:rsid w:val="000D2F5D"/>
    <w:rsid w:val="000D37BC"/>
    <w:rsid w:val="000D4A1D"/>
    <w:rsid w:val="000D4E81"/>
    <w:rsid w:val="000D6275"/>
    <w:rsid w:val="000D74CD"/>
    <w:rsid w:val="000D7995"/>
    <w:rsid w:val="000E0042"/>
    <w:rsid w:val="000E0810"/>
    <w:rsid w:val="000E1AB9"/>
    <w:rsid w:val="000E1E08"/>
    <w:rsid w:val="000E2040"/>
    <w:rsid w:val="000E2147"/>
    <w:rsid w:val="000E2471"/>
    <w:rsid w:val="000E2D3B"/>
    <w:rsid w:val="000E354B"/>
    <w:rsid w:val="000E45CC"/>
    <w:rsid w:val="000E5392"/>
    <w:rsid w:val="000E5422"/>
    <w:rsid w:val="000E5847"/>
    <w:rsid w:val="000E5F2D"/>
    <w:rsid w:val="000E667F"/>
    <w:rsid w:val="000E673D"/>
    <w:rsid w:val="000E6F85"/>
    <w:rsid w:val="000F0436"/>
    <w:rsid w:val="000F1BCF"/>
    <w:rsid w:val="000F2346"/>
    <w:rsid w:val="000F2504"/>
    <w:rsid w:val="000F2522"/>
    <w:rsid w:val="000F3221"/>
    <w:rsid w:val="000F38CD"/>
    <w:rsid w:val="000F39BB"/>
    <w:rsid w:val="000F5540"/>
    <w:rsid w:val="000F670F"/>
    <w:rsid w:val="000F6F59"/>
    <w:rsid w:val="000F70B6"/>
    <w:rsid w:val="000F7EDF"/>
    <w:rsid w:val="00100545"/>
    <w:rsid w:val="001009C1"/>
    <w:rsid w:val="00101795"/>
    <w:rsid w:val="00101E72"/>
    <w:rsid w:val="001022D1"/>
    <w:rsid w:val="001033CA"/>
    <w:rsid w:val="00103695"/>
    <w:rsid w:val="00103F92"/>
    <w:rsid w:val="0010403B"/>
    <w:rsid w:val="00104BC4"/>
    <w:rsid w:val="00106BBE"/>
    <w:rsid w:val="00106EE0"/>
    <w:rsid w:val="0010759D"/>
    <w:rsid w:val="00110DCE"/>
    <w:rsid w:val="0011164D"/>
    <w:rsid w:val="001120A2"/>
    <w:rsid w:val="00113B1D"/>
    <w:rsid w:val="00114F67"/>
    <w:rsid w:val="001155F9"/>
    <w:rsid w:val="00115C29"/>
    <w:rsid w:val="00115C72"/>
    <w:rsid w:val="0011613E"/>
    <w:rsid w:val="0011640D"/>
    <w:rsid w:val="00116BF6"/>
    <w:rsid w:val="001170C6"/>
    <w:rsid w:val="00117166"/>
    <w:rsid w:val="0011726B"/>
    <w:rsid w:val="001173AD"/>
    <w:rsid w:val="00117FBD"/>
    <w:rsid w:val="001201A7"/>
    <w:rsid w:val="00120DF7"/>
    <w:rsid w:val="001215A7"/>
    <w:rsid w:val="001223D0"/>
    <w:rsid w:val="0012330A"/>
    <w:rsid w:val="00123E62"/>
    <w:rsid w:val="001241BD"/>
    <w:rsid w:val="00124332"/>
    <w:rsid w:val="001247CE"/>
    <w:rsid w:val="00124A1F"/>
    <w:rsid w:val="00126A63"/>
    <w:rsid w:val="00127C5A"/>
    <w:rsid w:val="00127E63"/>
    <w:rsid w:val="0013085D"/>
    <w:rsid w:val="001318D7"/>
    <w:rsid w:val="00132477"/>
    <w:rsid w:val="00133540"/>
    <w:rsid w:val="0013389F"/>
    <w:rsid w:val="00133DA9"/>
    <w:rsid w:val="001340E1"/>
    <w:rsid w:val="00135A0C"/>
    <w:rsid w:val="0013614E"/>
    <w:rsid w:val="00136959"/>
    <w:rsid w:val="00136BAE"/>
    <w:rsid w:val="00137103"/>
    <w:rsid w:val="00137DE3"/>
    <w:rsid w:val="0014026B"/>
    <w:rsid w:val="001403A7"/>
    <w:rsid w:val="00141572"/>
    <w:rsid w:val="00141B35"/>
    <w:rsid w:val="001422DE"/>
    <w:rsid w:val="00142AA9"/>
    <w:rsid w:val="00142AEB"/>
    <w:rsid w:val="00142B0F"/>
    <w:rsid w:val="00144A6F"/>
    <w:rsid w:val="001475AD"/>
    <w:rsid w:val="00147614"/>
    <w:rsid w:val="001477AF"/>
    <w:rsid w:val="001479C9"/>
    <w:rsid w:val="001500E0"/>
    <w:rsid w:val="00150487"/>
    <w:rsid w:val="00151AE1"/>
    <w:rsid w:val="00152A7E"/>
    <w:rsid w:val="00152E92"/>
    <w:rsid w:val="0015416E"/>
    <w:rsid w:val="0015432B"/>
    <w:rsid w:val="00154F8C"/>
    <w:rsid w:val="00157A28"/>
    <w:rsid w:val="00157E6E"/>
    <w:rsid w:val="0016050A"/>
    <w:rsid w:val="00160A93"/>
    <w:rsid w:val="00161A4E"/>
    <w:rsid w:val="00161BA8"/>
    <w:rsid w:val="00162D5E"/>
    <w:rsid w:val="001633FF"/>
    <w:rsid w:val="00163DCA"/>
    <w:rsid w:val="001643F1"/>
    <w:rsid w:val="00165601"/>
    <w:rsid w:val="00165724"/>
    <w:rsid w:val="001662F7"/>
    <w:rsid w:val="00166AD3"/>
    <w:rsid w:val="0016762B"/>
    <w:rsid w:val="00167708"/>
    <w:rsid w:val="00170199"/>
    <w:rsid w:val="001711C8"/>
    <w:rsid w:val="00171451"/>
    <w:rsid w:val="001714C6"/>
    <w:rsid w:val="001718ED"/>
    <w:rsid w:val="00172DBD"/>
    <w:rsid w:val="00172DC8"/>
    <w:rsid w:val="00173992"/>
    <w:rsid w:val="00174617"/>
    <w:rsid w:val="001756C9"/>
    <w:rsid w:val="0017677E"/>
    <w:rsid w:val="001770C0"/>
    <w:rsid w:val="001776F2"/>
    <w:rsid w:val="00177D18"/>
    <w:rsid w:val="001803B0"/>
    <w:rsid w:val="001827DD"/>
    <w:rsid w:val="00182804"/>
    <w:rsid w:val="0018462D"/>
    <w:rsid w:val="00185467"/>
    <w:rsid w:val="00185C54"/>
    <w:rsid w:val="001862C0"/>
    <w:rsid w:val="0018667B"/>
    <w:rsid w:val="00186C79"/>
    <w:rsid w:val="0019037C"/>
    <w:rsid w:val="0019057F"/>
    <w:rsid w:val="00191C01"/>
    <w:rsid w:val="00191F65"/>
    <w:rsid w:val="001926EB"/>
    <w:rsid w:val="001936C8"/>
    <w:rsid w:val="00194584"/>
    <w:rsid w:val="0019759B"/>
    <w:rsid w:val="0019ABA3"/>
    <w:rsid w:val="001A1354"/>
    <w:rsid w:val="001A15C4"/>
    <w:rsid w:val="001A1C15"/>
    <w:rsid w:val="001A1F00"/>
    <w:rsid w:val="001A2159"/>
    <w:rsid w:val="001A31C0"/>
    <w:rsid w:val="001A3B3A"/>
    <w:rsid w:val="001A3F04"/>
    <w:rsid w:val="001A410B"/>
    <w:rsid w:val="001A5020"/>
    <w:rsid w:val="001A5F79"/>
    <w:rsid w:val="001A63FF"/>
    <w:rsid w:val="001A7D6B"/>
    <w:rsid w:val="001B0702"/>
    <w:rsid w:val="001B073D"/>
    <w:rsid w:val="001B0745"/>
    <w:rsid w:val="001B0999"/>
    <w:rsid w:val="001B2579"/>
    <w:rsid w:val="001B284E"/>
    <w:rsid w:val="001B2D6D"/>
    <w:rsid w:val="001B3651"/>
    <w:rsid w:val="001B3A6C"/>
    <w:rsid w:val="001B412A"/>
    <w:rsid w:val="001B4444"/>
    <w:rsid w:val="001B444A"/>
    <w:rsid w:val="001B4B5D"/>
    <w:rsid w:val="001B5366"/>
    <w:rsid w:val="001B5493"/>
    <w:rsid w:val="001B5655"/>
    <w:rsid w:val="001B5D9E"/>
    <w:rsid w:val="001B6856"/>
    <w:rsid w:val="001B6EB9"/>
    <w:rsid w:val="001B71B1"/>
    <w:rsid w:val="001B7903"/>
    <w:rsid w:val="001B7C47"/>
    <w:rsid w:val="001C2B61"/>
    <w:rsid w:val="001C3397"/>
    <w:rsid w:val="001C37AE"/>
    <w:rsid w:val="001C3BDA"/>
    <w:rsid w:val="001C456D"/>
    <w:rsid w:val="001C52C0"/>
    <w:rsid w:val="001C6A82"/>
    <w:rsid w:val="001C6CEF"/>
    <w:rsid w:val="001C77EC"/>
    <w:rsid w:val="001D061C"/>
    <w:rsid w:val="001D0A3D"/>
    <w:rsid w:val="001D0FE5"/>
    <w:rsid w:val="001D1F67"/>
    <w:rsid w:val="001D2090"/>
    <w:rsid w:val="001D2571"/>
    <w:rsid w:val="001D2B5D"/>
    <w:rsid w:val="001D362E"/>
    <w:rsid w:val="001D3D07"/>
    <w:rsid w:val="001D4DEE"/>
    <w:rsid w:val="001D5FAF"/>
    <w:rsid w:val="001D65F1"/>
    <w:rsid w:val="001D6816"/>
    <w:rsid w:val="001D6C6C"/>
    <w:rsid w:val="001D6EA1"/>
    <w:rsid w:val="001D7435"/>
    <w:rsid w:val="001D7DC8"/>
    <w:rsid w:val="001E0030"/>
    <w:rsid w:val="001E0170"/>
    <w:rsid w:val="001E0799"/>
    <w:rsid w:val="001E09CB"/>
    <w:rsid w:val="001E0BC7"/>
    <w:rsid w:val="001E1346"/>
    <w:rsid w:val="001E19B8"/>
    <w:rsid w:val="001E1B60"/>
    <w:rsid w:val="001E2B75"/>
    <w:rsid w:val="001E36C7"/>
    <w:rsid w:val="001E44DF"/>
    <w:rsid w:val="001E708E"/>
    <w:rsid w:val="001F0895"/>
    <w:rsid w:val="001F0955"/>
    <w:rsid w:val="001F0EC8"/>
    <w:rsid w:val="001F10C6"/>
    <w:rsid w:val="001F171D"/>
    <w:rsid w:val="001F1770"/>
    <w:rsid w:val="001F1ACB"/>
    <w:rsid w:val="001F2673"/>
    <w:rsid w:val="001F27CB"/>
    <w:rsid w:val="001F3452"/>
    <w:rsid w:val="001F3829"/>
    <w:rsid w:val="001F3C66"/>
    <w:rsid w:val="001F45A1"/>
    <w:rsid w:val="001F588C"/>
    <w:rsid w:val="001F6235"/>
    <w:rsid w:val="001F64AB"/>
    <w:rsid w:val="001F752B"/>
    <w:rsid w:val="0020152B"/>
    <w:rsid w:val="002015A3"/>
    <w:rsid w:val="00202F44"/>
    <w:rsid w:val="002038C2"/>
    <w:rsid w:val="00203C99"/>
    <w:rsid w:val="0020468B"/>
    <w:rsid w:val="002057E9"/>
    <w:rsid w:val="002065A2"/>
    <w:rsid w:val="002070BE"/>
    <w:rsid w:val="002074E5"/>
    <w:rsid w:val="00207E20"/>
    <w:rsid w:val="00210027"/>
    <w:rsid w:val="00210EA1"/>
    <w:rsid w:val="00212B26"/>
    <w:rsid w:val="00212D7D"/>
    <w:rsid w:val="00212E89"/>
    <w:rsid w:val="00214D42"/>
    <w:rsid w:val="00214D70"/>
    <w:rsid w:val="00214E1A"/>
    <w:rsid w:val="0021550E"/>
    <w:rsid w:val="00217056"/>
    <w:rsid w:val="0021720A"/>
    <w:rsid w:val="00220BFB"/>
    <w:rsid w:val="00221D8D"/>
    <w:rsid w:val="00221E2B"/>
    <w:rsid w:val="002223DC"/>
    <w:rsid w:val="00222635"/>
    <w:rsid w:val="00224312"/>
    <w:rsid w:val="00225162"/>
    <w:rsid w:val="00225C71"/>
    <w:rsid w:val="002270C0"/>
    <w:rsid w:val="0022766E"/>
    <w:rsid w:val="00227CFB"/>
    <w:rsid w:val="00230526"/>
    <w:rsid w:val="00230634"/>
    <w:rsid w:val="00230864"/>
    <w:rsid w:val="00232070"/>
    <w:rsid w:val="00232BAD"/>
    <w:rsid w:val="00233AA3"/>
    <w:rsid w:val="002345AB"/>
    <w:rsid w:val="00234C44"/>
    <w:rsid w:val="00234CF4"/>
    <w:rsid w:val="00234DC1"/>
    <w:rsid w:val="0023526B"/>
    <w:rsid w:val="00235C16"/>
    <w:rsid w:val="0023611D"/>
    <w:rsid w:val="002373CF"/>
    <w:rsid w:val="00237FDB"/>
    <w:rsid w:val="00240072"/>
    <w:rsid w:val="002404A0"/>
    <w:rsid w:val="002405FA"/>
    <w:rsid w:val="0024092B"/>
    <w:rsid w:val="00240B7C"/>
    <w:rsid w:val="00242877"/>
    <w:rsid w:val="002434DA"/>
    <w:rsid w:val="00243B4A"/>
    <w:rsid w:val="00243DD3"/>
    <w:rsid w:val="00243F4F"/>
    <w:rsid w:val="0024403A"/>
    <w:rsid w:val="002453F5"/>
    <w:rsid w:val="00245743"/>
    <w:rsid w:val="00245B3F"/>
    <w:rsid w:val="00245BE4"/>
    <w:rsid w:val="00246607"/>
    <w:rsid w:val="0024696A"/>
    <w:rsid w:val="00246CB4"/>
    <w:rsid w:val="00247C10"/>
    <w:rsid w:val="00250DF5"/>
    <w:rsid w:val="002511F5"/>
    <w:rsid w:val="002525B0"/>
    <w:rsid w:val="00252D80"/>
    <w:rsid w:val="002536FA"/>
    <w:rsid w:val="002544D4"/>
    <w:rsid w:val="002550AD"/>
    <w:rsid w:val="002553A9"/>
    <w:rsid w:val="00255F88"/>
    <w:rsid w:val="0025639E"/>
    <w:rsid w:val="00257415"/>
    <w:rsid w:val="002602E3"/>
    <w:rsid w:val="002623D5"/>
    <w:rsid w:val="002625B9"/>
    <w:rsid w:val="00262FE4"/>
    <w:rsid w:val="002631C7"/>
    <w:rsid w:val="00264547"/>
    <w:rsid w:val="002654EE"/>
    <w:rsid w:val="00266353"/>
    <w:rsid w:val="00266A58"/>
    <w:rsid w:val="0026772D"/>
    <w:rsid w:val="00267A58"/>
    <w:rsid w:val="00267CD6"/>
    <w:rsid w:val="00267FE2"/>
    <w:rsid w:val="00270874"/>
    <w:rsid w:val="0027136D"/>
    <w:rsid w:val="00271E10"/>
    <w:rsid w:val="0027300A"/>
    <w:rsid w:val="0027377D"/>
    <w:rsid w:val="002737A9"/>
    <w:rsid w:val="00273E07"/>
    <w:rsid w:val="00273FD6"/>
    <w:rsid w:val="002743DB"/>
    <w:rsid w:val="0027467C"/>
    <w:rsid w:val="00274E73"/>
    <w:rsid w:val="00275589"/>
    <w:rsid w:val="00276029"/>
    <w:rsid w:val="0027709B"/>
    <w:rsid w:val="002772D6"/>
    <w:rsid w:val="002800DB"/>
    <w:rsid w:val="00281D54"/>
    <w:rsid w:val="00281DE4"/>
    <w:rsid w:val="0028239D"/>
    <w:rsid w:val="0028397D"/>
    <w:rsid w:val="002839EF"/>
    <w:rsid w:val="002845CD"/>
    <w:rsid w:val="00284FEA"/>
    <w:rsid w:val="00285432"/>
    <w:rsid w:val="0028560B"/>
    <w:rsid w:val="00285864"/>
    <w:rsid w:val="00285A62"/>
    <w:rsid w:val="00286597"/>
    <w:rsid w:val="00286DFB"/>
    <w:rsid w:val="00287AF8"/>
    <w:rsid w:val="002909CE"/>
    <w:rsid w:val="00291EA4"/>
    <w:rsid w:val="00292B26"/>
    <w:rsid w:val="0029391D"/>
    <w:rsid w:val="0029400C"/>
    <w:rsid w:val="002946D2"/>
    <w:rsid w:val="002950DB"/>
    <w:rsid w:val="00296842"/>
    <w:rsid w:val="00297B23"/>
    <w:rsid w:val="002A2534"/>
    <w:rsid w:val="002A2574"/>
    <w:rsid w:val="002A2E04"/>
    <w:rsid w:val="002A2E97"/>
    <w:rsid w:val="002A2F5C"/>
    <w:rsid w:val="002A2FA5"/>
    <w:rsid w:val="002A4ECE"/>
    <w:rsid w:val="002A563F"/>
    <w:rsid w:val="002A5D75"/>
    <w:rsid w:val="002A6313"/>
    <w:rsid w:val="002A6328"/>
    <w:rsid w:val="002A7289"/>
    <w:rsid w:val="002B1E6F"/>
    <w:rsid w:val="002B322C"/>
    <w:rsid w:val="002B3717"/>
    <w:rsid w:val="002B3D07"/>
    <w:rsid w:val="002B45C8"/>
    <w:rsid w:val="002B48EA"/>
    <w:rsid w:val="002B5176"/>
    <w:rsid w:val="002B546E"/>
    <w:rsid w:val="002B5FA7"/>
    <w:rsid w:val="002B6DE6"/>
    <w:rsid w:val="002B6E23"/>
    <w:rsid w:val="002C09DE"/>
    <w:rsid w:val="002C0EFC"/>
    <w:rsid w:val="002C354A"/>
    <w:rsid w:val="002C3755"/>
    <w:rsid w:val="002C3FDA"/>
    <w:rsid w:val="002C4E4A"/>
    <w:rsid w:val="002C5083"/>
    <w:rsid w:val="002C5E84"/>
    <w:rsid w:val="002C5FFA"/>
    <w:rsid w:val="002C6549"/>
    <w:rsid w:val="002C6864"/>
    <w:rsid w:val="002C6877"/>
    <w:rsid w:val="002C6C5E"/>
    <w:rsid w:val="002C744A"/>
    <w:rsid w:val="002C775B"/>
    <w:rsid w:val="002C7A0B"/>
    <w:rsid w:val="002D18B8"/>
    <w:rsid w:val="002D3975"/>
    <w:rsid w:val="002D3A32"/>
    <w:rsid w:val="002D3B96"/>
    <w:rsid w:val="002D6A54"/>
    <w:rsid w:val="002D6B89"/>
    <w:rsid w:val="002D716A"/>
    <w:rsid w:val="002D776E"/>
    <w:rsid w:val="002D7E6D"/>
    <w:rsid w:val="002E04B1"/>
    <w:rsid w:val="002E080B"/>
    <w:rsid w:val="002E18AA"/>
    <w:rsid w:val="002E1EA6"/>
    <w:rsid w:val="002E209C"/>
    <w:rsid w:val="002E26A3"/>
    <w:rsid w:val="002E26E1"/>
    <w:rsid w:val="002E2805"/>
    <w:rsid w:val="002E35E4"/>
    <w:rsid w:val="002E39BC"/>
    <w:rsid w:val="002E501A"/>
    <w:rsid w:val="002E540E"/>
    <w:rsid w:val="002E6116"/>
    <w:rsid w:val="002E68D6"/>
    <w:rsid w:val="002E6DCE"/>
    <w:rsid w:val="002F0A9B"/>
    <w:rsid w:val="002F1527"/>
    <w:rsid w:val="002F1686"/>
    <w:rsid w:val="002F213C"/>
    <w:rsid w:val="002F2171"/>
    <w:rsid w:val="002F24D5"/>
    <w:rsid w:val="002F29B4"/>
    <w:rsid w:val="002F29C8"/>
    <w:rsid w:val="002F3761"/>
    <w:rsid w:val="002F39B0"/>
    <w:rsid w:val="002F3B8B"/>
    <w:rsid w:val="002F3ED5"/>
    <w:rsid w:val="002F4D37"/>
    <w:rsid w:val="002F5472"/>
    <w:rsid w:val="002F5D04"/>
    <w:rsid w:val="002F5F39"/>
    <w:rsid w:val="002F63FC"/>
    <w:rsid w:val="002F7EA2"/>
    <w:rsid w:val="003000A7"/>
    <w:rsid w:val="00300304"/>
    <w:rsid w:val="0030070E"/>
    <w:rsid w:val="003008D5"/>
    <w:rsid w:val="00300FDE"/>
    <w:rsid w:val="0030106F"/>
    <w:rsid w:val="00301D5A"/>
    <w:rsid w:val="003025BC"/>
    <w:rsid w:val="0030325B"/>
    <w:rsid w:val="003036CB"/>
    <w:rsid w:val="00303802"/>
    <w:rsid w:val="00304303"/>
    <w:rsid w:val="00304643"/>
    <w:rsid w:val="00304778"/>
    <w:rsid w:val="00305493"/>
    <w:rsid w:val="003062CA"/>
    <w:rsid w:val="00306763"/>
    <w:rsid w:val="00306B5F"/>
    <w:rsid w:val="00307529"/>
    <w:rsid w:val="00310E77"/>
    <w:rsid w:val="003110B9"/>
    <w:rsid w:val="00311197"/>
    <w:rsid w:val="00312077"/>
    <w:rsid w:val="003146C2"/>
    <w:rsid w:val="00315140"/>
    <w:rsid w:val="00315E34"/>
    <w:rsid w:val="00316EA9"/>
    <w:rsid w:val="0032009F"/>
    <w:rsid w:val="0032099C"/>
    <w:rsid w:val="00320AE3"/>
    <w:rsid w:val="00320BE8"/>
    <w:rsid w:val="00320CA2"/>
    <w:rsid w:val="00321502"/>
    <w:rsid w:val="003219D7"/>
    <w:rsid w:val="0032322D"/>
    <w:rsid w:val="003232C7"/>
    <w:rsid w:val="003245C2"/>
    <w:rsid w:val="00324889"/>
    <w:rsid w:val="00324FC8"/>
    <w:rsid w:val="00325007"/>
    <w:rsid w:val="003260FA"/>
    <w:rsid w:val="003262D8"/>
    <w:rsid w:val="003265BD"/>
    <w:rsid w:val="003268BF"/>
    <w:rsid w:val="00330DE3"/>
    <w:rsid w:val="00330F2D"/>
    <w:rsid w:val="003310CC"/>
    <w:rsid w:val="0033120D"/>
    <w:rsid w:val="00331C50"/>
    <w:rsid w:val="00332D60"/>
    <w:rsid w:val="00333060"/>
    <w:rsid w:val="003334BC"/>
    <w:rsid w:val="00334D01"/>
    <w:rsid w:val="0033550D"/>
    <w:rsid w:val="00335B5D"/>
    <w:rsid w:val="003363F1"/>
    <w:rsid w:val="00336429"/>
    <w:rsid w:val="00337493"/>
    <w:rsid w:val="0033BFD4"/>
    <w:rsid w:val="0034004F"/>
    <w:rsid w:val="0034080E"/>
    <w:rsid w:val="00340B5F"/>
    <w:rsid w:val="00341AEB"/>
    <w:rsid w:val="00342813"/>
    <w:rsid w:val="003432B5"/>
    <w:rsid w:val="003451D9"/>
    <w:rsid w:val="00346E24"/>
    <w:rsid w:val="00347BD5"/>
    <w:rsid w:val="00350442"/>
    <w:rsid w:val="0035044C"/>
    <w:rsid w:val="00350B65"/>
    <w:rsid w:val="003511BB"/>
    <w:rsid w:val="003513FF"/>
    <w:rsid w:val="0035175E"/>
    <w:rsid w:val="003524E8"/>
    <w:rsid w:val="00352F39"/>
    <w:rsid w:val="00353204"/>
    <w:rsid w:val="003539ED"/>
    <w:rsid w:val="00355298"/>
    <w:rsid w:val="00356BAE"/>
    <w:rsid w:val="003619C4"/>
    <w:rsid w:val="003620AE"/>
    <w:rsid w:val="00362302"/>
    <w:rsid w:val="00362FE1"/>
    <w:rsid w:val="003636FC"/>
    <w:rsid w:val="003637A6"/>
    <w:rsid w:val="00365E88"/>
    <w:rsid w:val="00365EFA"/>
    <w:rsid w:val="0036637D"/>
    <w:rsid w:val="0037056E"/>
    <w:rsid w:val="003710D2"/>
    <w:rsid w:val="003721F3"/>
    <w:rsid w:val="00372641"/>
    <w:rsid w:val="00373A55"/>
    <w:rsid w:val="00374397"/>
    <w:rsid w:val="00374C65"/>
    <w:rsid w:val="0037742C"/>
    <w:rsid w:val="00377692"/>
    <w:rsid w:val="00377957"/>
    <w:rsid w:val="0038089A"/>
    <w:rsid w:val="00380D05"/>
    <w:rsid w:val="00381A70"/>
    <w:rsid w:val="00381C47"/>
    <w:rsid w:val="003825DE"/>
    <w:rsid w:val="0038538D"/>
    <w:rsid w:val="00385A7C"/>
    <w:rsid w:val="00385ADE"/>
    <w:rsid w:val="00385D79"/>
    <w:rsid w:val="00386312"/>
    <w:rsid w:val="0038634B"/>
    <w:rsid w:val="00386BEC"/>
    <w:rsid w:val="00387793"/>
    <w:rsid w:val="003904EB"/>
    <w:rsid w:val="0039203D"/>
    <w:rsid w:val="003925CD"/>
    <w:rsid w:val="00393553"/>
    <w:rsid w:val="003936F8"/>
    <w:rsid w:val="00393BE5"/>
    <w:rsid w:val="003940A9"/>
    <w:rsid w:val="00394AE4"/>
    <w:rsid w:val="003953CC"/>
    <w:rsid w:val="00395A08"/>
    <w:rsid w:val="003975F2"/>
    <w:rsid w:val="003A08B2"/>
    <w:rsid w:val="003A0DD6"/>
    <w:rsid w:val="003A1132"/>
    <w:rsid w:val="003A1E9C"/>
    <w:rsid w:val="003A38BC"/>
    <w:rsid w:val="003A4510"/>
    <w:rsid w:val="003A669C"/>
    <w:rsid w:val="003A6E18"/>
    <w:rsid w:val="003A703B"/>
    <w:rsid w:val="003B017A"/>
    <w:rsid w:val="003B0613"/>
    <w:rsid w:val="003B1828"/>
    <w:rsid w:val="003B25A8"/>
    <w:rsid w:val="003B2C17"/>
    <w:rsid w:val="003B3872"/>
    <w:rsid w:val="003B6BBB"/>
    <w:rsid w:val="003B729B"/>
    <w:rsid w:val="003C078E"/>
    <w:rsid w:val="003C096D"/>
    <w:rsid w:val="003C1615"/>
    <w:rsid w:val="003C2060"/>
    <w:rsid w:val="003C2B3B"/>
    <w:rsid w:val="003C2EFE"/>
    <w:rsid w:val="003C3488"/>
    <w:rsid w:val="003C3808"/>
    <w:rsid w:val="003C4341"/>
    <w:rsid w:val="003C4C02"/>
    <w:rsid w:val="003C4C6B"/>
    <w:rsid w:val="003C5106"/>
    <w:rsid w:val="003C56E3"/>
    <w:rsid w:val="003D036C"/>
    <w:rsid w:val="003D1156"/>
    <w:rsid w:val="003D2B40"/>
    <w:rsid w:val="003D2E0E"/>
    <w:rsid w:val="003D3B32"/>
    <w:rsid w:val="003D44F6"/>
    <w:rsid w:val="003D5467"/>
    <w:rsid w:val="003D552B"/>
    <w:rsid w:val="003D5FB8"/>
    <w:rsid w:val="003D62F7"/>
    <w:rsid w:val="003D6D26"/>
    <w:rsid w:val="003D6D5A"/>
    <w:rsid w:val="003D7680"/>
    <w:rsid w:val="003D7D6C"/>
    <w:rsid w:val="003D7F14"/>
    <w:rsid w:val="003D7FEE"/>
    <w:rsid w:val="003E0736"/>
    <w:rsid w:val="003E1327"/>
    <w:rsid w:val="003E24BA"/>
    <w:rsid w:val="003E33EE"/>
    <w:rsid w:val="003E3F85"/>
    <w:rsid w:val="003E5251"/>
    <w:rsid w:val="003E5333"/>
    <w:rsid w:val="003E5BBB"/>
    <w:rsid w:val="003E6809"/>
    <w:rsid w:val="003E6948"/>
    <w:rsid w:val="003F153F"/>
    <w:rsid w:val="003F2E10"/>
    <w:rsid w:val="003F3EC4"/>
    <w:rsid w:val="003F42D0"/>
    <w:rsid w:val="003F46CC"/>
    <w:rsid w:val="003F5D6E"/>
    <w:rsid w:val="003F5EDB"/>
    <w:rsid w:val="003F7136"/>
    <w:rsid w:val="003F7B1A"/>
    <w:rsid w:val="004000DB"/>
    <w:rsid w:val="00400948"/>
    <w:rsid w:val="00401DC1"/>
    <w:rsid w:val="00401E34"/>
    <w:rsid w:val="00403C3F"/>
    <w:rsid w:val="00405651"/>
    <w:rsid w:val="00405A96"/>
    <w:rsid w:val="00405C15"/>
    <w:rsid w:val="004078C5"/>
    <w:rsid w:val="00407E09"/>
    <w:rsid w:val="00410B77"/>
    <w:rsid w:val="00411B86"/>
    <w:rsid w:val="00411EF0"/>
    <w:rsid w:val="0041228A"/>
    <w:rsid w:val="00412BAC"/>
    <w:rsid w:val="00412FFB"/>
    <w:rsid w:val="00413153"/>
    <w:rsid w:val="00413982"/>
    <w:rsid w:val="0041470E"/>
    <w:rsid w:val="0041491D"/>
    <w:rsid w:val="0041547F"/>
    <w:rsid w:val="004155D8"/>
    <w:rsid w:val="004166E2"/>
    <w:rsid w:val="004206E4"/>
    <w:rsid w:val="00420BEF"/>
    <w:rsid w:val="004219A0"/>
    <w:rsid w:val="00421A52"/>
    <w:rsid w:val="0042225F"/>
    <w:rsid w:val="004226A2"/>
    <w:rsid w:val="00422977"/>
    <w:rsid w:val="0042378B"/>
    <w:rsid w:val="00423CF6"/>
    <w:rsid w:val="00426362"/>
    <w:rsid w:val="00426711"/>
    <w:rsid w:val="004268AD"/>
    <w:rsid w:val="00426B23"/>
    <w:rsid w:val="0043024E"/>
    <w:rsid w:val="004303EC"/>
    <w:rsid w:val="00430BF6"/>
    <w:rsid w:val="0043126E"/>
    <w:rsid w:val="00431D31"/>
    <w:rsid w:val="0043305B"/>
    <w:rsid w:val="0043353C"/>
    <w:rsid w:val="00433554"/>
    <w:rsid w:val="004339FA"/>
    <w:rsid w:val="004342BF"/>
    <w:rsid w:val="00435AC9"/>
    <w:rsid w:val="004404B4"/>
    <w:rsid w:val="00441895"/>
    <w:rsid w:val="00441F6F"/>
    <w:rsid w:val="004431B6"/>
    <w:rsid w:val="00443BF5"/>
    <w:rsid w:val="00443F60"/>
    <w:rsid w:val="00444A2D"/>
    <w:rsid w:val="00445E99"/>
    <w:rsid w:val="0044647A"/>
    <w:rsid w:val="00446B0B"/>
    <w:rsid w:val="00446E62"/>
    <w:rsid w:val="00446FEE"/>
    <w:rsid w:val="00447DCD"/>
    <w:rsid w:val="004526E4"/>
    <w:rsid w:val="00453B09"/>
    <w:rsid w:val="00454395"/>
    <w:rsid w:val="004545EA"/>
    <w:rsid w:val="0045485B"/>
    <w:rsid w:val="00454CCC"/>
    <w:rsid w:val="00455C99"/>
    <w:rsid w:val="00456BE3"/>
    <w:rsid w:val="00456CF4"/>
    <w:rsid w:val="004571D5"/>
    <w:rsid w:val="0045734A"/>
    <w:rsid w:val="00457801"/>
    <w:rsid w:val="00457D22"/>
    <w:rsid w:val="00457FF0"/>
    <w:rsid w:val="00460217"/>
    <w:rsid w:val="004615CC"/>
    <w:rsid w:val="00461D38"/>
    <w:rsid w:val="0046207F"/>
    <w:rsid w:val="0046316A"/>
    <w:rsid w:val="00463967"/>
    <w:rsid w:val="00463E4E"/>
    <w:rsid w:val="00464638"/>
    <w:rsid w:val="00464EB2"/>
    <w:rsid w:val="00465AF4"/>
    <w:rsid w:val="0046628C"/>
    <w:rsid w:val="004669A9"/>
    <w:rsid w:val="00467CE7"/>
    <w:rsid w:val="004717B7"/>
    <w:rsid w:val="00472258"/>
    <w:rsid w:val="004722A0"/>
    <w:rsid w:val="004722DF"/>
    <w:rsid w:val="00473333"/>
    <w:rsid w:val="00473687"/>
    <w:rsid w:val="0047401E"/>
    <w:rsid w:val="00474703"/>
    <w:rsid w:val="00475A17"/>
    <w:rsid w:val="00475B16"/>
    <w:rsid w:val="00475D02"/>
    <w:rsid w:val="00476325"/>
    <w:rsid w:val="004764DA"/>
    <w:rsid w:val="004766FE"/>
    <w:rsid w:val="0048148C"/>
    <w:rsid w:val="0048155D"/>
    <w:rsid w:val="004818E7"/>
    <w:rsid w:val="00481A96"/>
    <w:rsid w:val="004823ED"/>
    <w:rsid w:val="004835AC"/>
    <w:rsid w:val="00483794"/>
    <w:rsid w:val="00483EA0"/>
    <w:rsid w:val="00490D40"/>
    <w:rsid w:val="00490F76"/>
    <w:rsid w:val="004910BA"/>
    <w:rsid w:val="004913A8"/>
    <w:rsid w:val="00491727"/>
    <w:rsid w:val="00492210"/>
    <w:rsid w:val="004927BB"/>
    <w:rsid w:val="00492A09"/>
    <w:rsid w:val="00493C74"/>
    <w:rsid w:val="004943B9"/>
    <w:rsid w:val="004944D2"/>
    <w:rsid w:val="00494616"/>
    <w:rsid w:val="00494A0D"/>
    <w:rsid w:val="00494E37"/>
    <w:rsid w:val="00495AB6"/>
    <w:rsid w:val="00495B80"/>
    <w:rsid w:val="00496163"/>
    <w:rsid w:val="0049617E"/>
    <w:rsid w:val="0049665A"/>
    <w:rsid w:val="00496AB1"/>
    <w:rsid w:val="004974D8"/>
    <w:rsid w:val="00497C23"/>
    <w:rsid w:val="004A01F4"/>
    <w:rsid w:val="004A09E4"/>
    <w:rsid w:val="004A1774"/>
    <w:rsid w:val="004A42AC"/>
    <w:rsid w:val="004A5311"/>
    <w:rsid w:val="004A567C"/>
    <w:rsid w:val="004A57CD"/>
    <w:rsid w:val="004A6B80"/>
    <w:rsid w:val="004A6BB0"/>
    <w:rsid w:val="004A749B"/>
    <w:rsid w:val="004A7690"/>
    <w:rsid w:val="004A7718"/>
    <w:rsid w:val="004B045F"/>
    <w:rsid w:val="004B053E"/>
    <w:rsid w:val="004B0A5D"/>
    <w:rsid w:val="004B12DE"/>
    <w:rsid w:val="004B3AA0"/>
    <w:rsid w:val="004B478E"/>
    <w:rsid w:val="004B4854"/>
    <w:rsid w:val="004B4E70"/>
    <w:rsid w:val="004B5869"/>
    <w:rsid w:val="004B5AFD"/>
    <w:rsid w:val="004B6254"/>
    <w:rsid w:val="004B797D"/>
    <w:rsid w:val="004B7CC6"/>
    <w:rsid w:val="004C0072"/>
    <w:rsid w:val="004C051D"/>
    <w:rsid w:val="004C0673"/>
    <w:rsid w:val="004C11F8"/>
    <w:rsid w:val="004C1985"/>
    <w:rsid w:val="004C1D05"/>
    <w:rsid w:val="004C26F3"/>
    <w:rsid w:val="004C2E92"/>
    <w:rsid w:val="004C3350"/>
    <w:rsid w:val="004C38C4"/>
    <w:rsid w:val="004C39B9"/>
    <w:rsid w:val="004C40E7"/>
    <w:rsid w:val="004C4AA9"/>
    <w:rsid w:val="004C4BD6"/>
    <w:rsid w:val="004C4FA5"/>
    <w:rsid w:val="004C501C"/>
    <w:rsid w:val="004C66B2"/>
    <w:rsid w:val="004C69A8"/>
    <w:rsid w:val="004C6F06"/>
    <w:rsid w:val="004C7440"/>
    <w:rsid w:val="004D042D"/>
    <w:rsid w:val="004D0805"/>
    <w:rsid w:val="004D0CBF"/>
    <w:rsid w:val="004D201E"/>
    <w:rsid w:val="004D225C"/>
    <w:rsid w:val="004D2331"/>
    <w:rsid w:val="004D2D78"/>
    <w:rsid w:val="004D2FC5"/>
    <w:rsid w:val="004D3A26"/>
    <w:rsid w:val="004D41D2"/>
    <w:rsid w:val="004D44BE"/>
    <w:rsid w:val="004D4F94"/>
    <w:rsid w:val="004D5175"/>
    <w:rsid w:val="004D5A3F"/>
    <w:rsid w:val="004D6A81"/>
    <w:rsid w:val="004D6C62"/>
    <w:rsid w:val="004D7020"/>
    <w:rsid w:val="004D7251"/>
    <w:rsid w:val="004E07F3"/>
    <w:rsid w:val="004E2E52"/>
    <w:rsid w:val="004E39B1"/>
    <w:rsid w:val="004E40A9"/>
    <w:rsid w:val="004E43DD"/>
    <w:rsid w:val="004E555B"/>
    <w:rsid w:val="004E6225"/>
    <w:rsid w:val="004F067B"/>
    <w:rsid w:val="004F07DE"/>
    <w:rsid w:val="004F0EFB"/>
    <w:rsid w:val="004F0F37"/>
    <w:rsid w:val="004F1CB8"/>
    <w:rsid w:val="004F410C"/>
    <w:rsid w:val="004F4747"/>
    <w:rsid w:val="004F52B8"/>
    <w:rsid w:val="004F6A7A"/>
    <w:rsid w:val="004F74D6"/>
    <w:rsid w:val="004F797E"/>
    <w:rsid w:val="004F7E35"/>
    <w:rsid w:val="00500ACB"/>
    <w:rsid w:val="005040A4"/>
    <w:rsid w:val="005051BC"/>
    <w:rsid w:val="00505CEF"/>
    <w:rsid w:val="005062B1"/>
    <w:rsid w:val="0050664D"/>
    <w:rsid w:val="00506655"/>
    <w:rsid w:val="00506952"/>
    <w:rsid w:val="005077C4"/>
    <w:rsid w:val="005118C7"/>
    <w:rsid w:val="0051348C"/>
    <w:rsid w:val="0051370B"/>
    <w:rsid w:val="005137A0"/>
    <w:rsid w:val="0051495C"/>
    <w:rsid w:val="00515E76"/>
    <w:rsid w:val="00516E20"/>
    <w:rsid w:val="0051774E"/>
    <w:rsid w:val="00517BCC"/>
    <w:rsid w:val="00517DBA"/>
    <w:rsid w:val="0052077E"/>
    <w:rsid w:val="00520911"/>
    <w:rsid w:val="00520D6E"/>
    <w:rsid w:val="005211AE"/>
    <w:rsid w:val="0052238D"/>
    <w:rsid w:val="0052279E"/>
    <w:rsid w:val="005233BD"/>
    <w:rsid w:val="005235BE"/>
    <w:rsid w:val="0052396A"/>
    <w:rsid w:val="005249BA"/>
    <w:rsid w:val="00524C51"/>
    <w:rsid w:val="005256DF"/>
    <w:rsid w:val="0052701D"/>
    <w:rsid w:val="00527CDC"/>
    <w:rsid w:val="005303F9"/>
    <w:rsid w:val="00531103"/>
    <w:rsid w:val="00531129"/>
    <w:rsid w:val="00531B02"/>
    <w:rsid w:val="00531E4F"/>
    <w:rsid w:val="005321FC"/>
    <w:rsid w:val="00532618"/>
    <w:rsid w:val="005330A7"/>
    <w:rsid w:val="005336A2"/>
    <w:rsid w:val="00534B53"/>
    <w:rsid w:val="00534FEB"/>
    <w:rsid w:val="005350D3"/>
    <w:rsid w:val="0053545F"/>
    <w:rsid w:val="005359B5"/>
    <w:rsid w:val="00536DD5"/>
    <w:rsid w:val="00540D5C"/>
    <w:rsid w:val="005420E1"/>
    <w:rsid w:val="00542655"/>
    <w:rsid w:val="005458C3"/>
    <w:rsid w:val="00545EFB"/>
    <w:rsid w:val="00546342"/>
    <w:rsid w:val="00547963"/>
    <w:rsid w:val="005503CB"/>
    <w:rsid w:val="0055124F"/>
    <w:rsid w:val="005521A1"/>
    <w:rsid w:val="00552C69"/>
    <w:rsid w:val="00553D10"/>
    <w:rsid w:val="0055417C"/>
    <w:rsid w:val="0055535F"/>
    <w:rsid w:val="005555DD"/>
    <w:rsid w:val="00555809"/>
    <w:rsid w:val="00555D65"/>
    <w:rsid w:val="005563EA"/>
    <w:rsid w:val="005565C4"/>
    <w:rsid w:val="0055785E"/>
    <w:rsid w:val="00560C10"/>
    <w:rsid w:val="00560F9F"/>
    <w:rsid w:val="005630F3"/>
    <w:rsid w:val="005637EB"/>
    <w:rsid w:val="00564B99"/>
    <w:rsid w:val="005654EA"/>
    <w:rsid w:val="00565B88"/>
    <w:rsid w:val="00565D43"/>
    <w:rsid w:val="0056602E"/>
    <w:rsid w:val="00566CDE"/>
    <w:rsid w:val="0056749B"/>
    <w:rsid w:val="00567957"/>
    <w:rsid w:val="00567FE7"/>
    <w:rsid w:val="00570530"/>
    <w:rsid w:val="00570717"/>
    <w:rsid w:val="005709CB"/>
    <w:rsid w:val="00571944"/>
    <w:rsid w:val="00571DA9"/>
    <w:rsid w:val="00572D68"/>
    <w:rsid w:val="0057324D"/>
    <w:rsid w:val="0057339C"/>
    <w:rsid w:val="00573421"/>
    <w:rsid w:val="005735C3"/>
    <w:rsid w:val="00573B17"/>
    <w:rsid w:val="00573E02"/>
    <w:rsid w:val="005746CC"/>
    <w:rsid w:val="00575559"/>
    <w:rsid w:val="005758C2"/>
    <w:rsid w:val="00576A7E"/>
    <w:rsid w:val="00576E5C"/>
    <w:rsid w:val="00576EB0"/>
    <w:rsid w:val="005801F0"/>
    <w:rsid w:val="00580834"/>
    <w:rsid w:val="00580D74"/>
    <w:rsid w:val="00580F7F"/>
    <w:rsid w:val="00581789"/>
    <w:rsid w:val="005823FA"/>
    <w:rsid w:val="005825D6"/>
    <w:rsid w:val="00582CB3"/>
    <w:rsid w:val="00583312"/>
    <w:rsid w:val="00583AB5"/>
    <w:rsid w:val="00583B7D"/>
    <w:rsid w:val="00586023"/>
    <w:rsid w:val="005867C3"/>
    <w:rsid w:val="00586AEA"/>
    <w:rsid w:val="005876D3"/>
    <w:rsid w:val="005923A2"/>
    <w:rsid w:val="00592BBA"/>
    <w:rsid w:val="00593E68"/>
    <w:rsid w:val="00594FCD"/>
    <w:rsid w:val="005958B8"/>
    <w:rsid w:val="00595AEF"/>
    <w:rsid w:val="00595B36"/>
    <w:rsid w:val="00596ADF"/>
    <w:rsid w:val="00596BD5"/>
    <w:rsid w:val="005A0589"/>
    <w:rsid w:val="005A1978"/>
    <w:rsid w:val="005A27A9"/>
    <w:rsid w:val="005A3CAA"/>
    <w:rsid w:val="005A628C"/>
    <w:rsid w:val="005A6C4D"/>
    <w:rsid w:val="005B18DB"/>
    <w:rsid w:val="005B1B56"/>
    <w:rsid w:val="005B23DE"/>
    <w:rsid w:val="005B334C"/>
    <w:rsid w:val="005B4324"/>
    <w:rsid w:val="005B56F1"/>
    <w:rsid w:val="005B5E3E"/>
    <w:rsid w:val="005B605D"/>
    <w:rsid w:val="005B6479"/>
    <w:rsid w:val="005B734A"/>
    <w:rsid w:val="005B7BCD"/>
    <w:rsid w:val="005C12EB"/>
    <w:rsid w:val="005C1A7B"/>
    <w:rsid w:val="005C291A"/>
    <w:rsid w:val="005C3574"/>
    <w:rsid w:val="005C37CB"/>
    <w:rsid w:val="005C4447"/>
    <w:rsid w:val="005C46FE"/>
    <w:rsid w:val="005C4D14"/>
    <w:rsid w:val="005C51BC"/>
    <w:rsid w:val="005C51F8"/>
    <w:rsid w:val="005C5BDF"/>
    <w:rsid w:val="005C5F05"/>
    <w:rsid w:val="005C6DF2"/>
    <w:rsid w:val="005C7C75"/>
    <w:rsid w:val="005C7C8A"/>
    <w:rsid w:val="005D0518"/>
    <w:rsid w:val="005D05EB"/>
    <w:rsid w:val="005D0A3B"/>
    <w:rsid w:val="005D111B"/>
    <w:rsid w:val="005D2DDC"/>
    <w:rsid w:val="005D34B8"/>
    <w:rsid w:val="005D3C35"/>
    <w:rsid w:val="005D3FA6"/>
    <w:rsid w:val="005D452E"/>
    <w:rsid w:val="005D58B6"/>
    <w:rsid w:val="005D5EF3"/>
    <w:rsid w:val="005D6090"/>
    <w:rsid w:val="005D7628"/>
    <w:rsid w:val="005D7BF7"/>
    <w:rsid w:val="005E066E"/>
    <w:rsid w:val="005E1108"/>
    <w:rsid w:val="005E1CA7"/>
    <w:rsid w:val="005E2B55"/>
    <w:rsid w:val="005E36F2"/>
    <w:rsid w:val="005E3FF3"/>
    <w:rsid w:val="005E4A2B"/>
    <w:rsid w:val="005E53DE"/>
    <w:rsid w:val="005E6306"/>
    <w:rsid w:val="005E72E8"/>
    <w:rsid w:val="005E7B62"/>
    <w:rsid w:val="005F0730"/>
    <w:rsid w:val="005F1581"/>
    <w:rsid w:val="005F18D2"/>
    <w:rsid w:val="005F1FBB"/>
    <w:rsid w:val="005F2E4C"/>
    <w:rsid w:val="005F3429"/>
    <w:rsid w:val="005F3960"/>
    <w:rsid w:val="005F39F8"/>
    <w:rsid w:val="005F3A7E"/>
    <w:rsid w:val="005F450F"/>
    <w:rsid w:val="005F49B7"/>
    <w:rsid w:val="005F4B20"/>
    <w:rsid w:val="005F5535"/>
    <w:rsid w:val="005F5B2A"/>
    <w:rsid w:val="005F5C8A"/>
    <w:rsid w:val="005F6206"/>
    <w:rsid w:val="005F6F7C"/>
    <w:rsid w:val="006002AC"/>
    <w:rsid w:val="00600A6F"/>
    <w:rsid w:val="006017FC"/>
    <w:rsid w:val="00601900"/>
    <w:rsid w:val="006035EE"/>
    <w:rsid w:val="00603758"/>
    <w:rsid w:val="0060417C"/>
    <w:rsid w:val="00604303"/>
    <w:rsid w:val="00604694"/>
    <w:rsid w:val="00604BCB"/>
    <w:rsid w:val="00605027"/>
    <w:rsid w:val="00605A88"/>
    <w:rsid w:val="0060698E"/>
    <w:rsid w:val="00607ED9"/>
    <w:rsid w:val="006114D0"/>
    <w:rsid w:val="006116CF"/>
    <w:rsid w:val="006121D5"/>
    <w:rsid w:val="00612293"/>
    <w:rsid w:val="00613411"/>
    <w:rsid w:val="00614483"/>
    <w:rsid w:val="00614B93"/>
    <w:rsid w:val="00614FCE"/>
    <w:rsid w:val="00615078"/>
    <w:rsid w:val="006157C8"/>
    <w:rsid w:val="006160C7"/>
    <w:rsid w:val="00617394"/>
    <w:rsid w:val="00620372"/>
    <w:rsid w:val="006205B3"/>
    <w:rsid w:val="00620BF1"/>
    <w:rsid w:val="0062203A"/>
    <w:rsid w:val="006223EE"/>
    <w:rsid w:val="0062273E"/>
    <w:rsid w:val="00622A06"/>
    <w:rsid w:val="00622AC1"/>
    <w:rsid w:val="006236AE"/>
    <w:rsid w:val="00624285"/>
    <w:rsid w:val="00624428"/>
    <w:rsid w:val="006262DA"/>
    <w:rsid w:val="00626EC2"/>
    <w:rsid w:val="006272F2"/>
    <w:rsid w:val="00630C13"/>
    <w:rsid w:val="00631E4D"/>
    <w:rsid w:val="006326F4"/>
    <w:rsid w:val="0063308F"/>
    <w:rsid w:val="006331A5"/>
    <w:rsid w:val="00633499"/>
    <w:rsid w:val="0063390E"/>
    <w:rsid w:val="00634160"/>
    <w:rsid w:val="006342D4"/>
    <w:rsid w:val="00634842"/>
    <w:rsid w:val="00635315"/>
    <w:rsid w:val="00635E48"/>
    <w:rsid w:val="00636153"/>
    <w:rsid w:val="0063707A"/>
    <w:rsid w:val="0064134C"/>
    <w:rsid w:val="00641868"/>
    <w:rsid w:val="00642212"/>
    <w:rsid w:val="00642AB1"/>
    <w:rsid w:val="00642D63"/>
    <w:rsid w:val="0064304B"/>
    <w:rsid w:val="00644231"/>
    <w:rsid w:val="006445E4"/>
    <w:rsid w:val="00644B36"/>
    <w:rsid w:val="00645D76"/>
    <w:rsid w:val="00646F8B"/>
    <w:rsid w:val="00647051"/>
    <w:rsid w:val="00647A37"/>
    <w:rsid w:val="00647B50"/>
    <w:rsid w:val="0065050B"/>
    <w:rsid w:val="00650824"/>
    <w:rsid w:val="00650F06"/>
    <w:rsid w:val="0065101A"/>
    <w:rsid w:val="0065259F"/>
    <w:rsid w:val="00652669"/>
    <w:rsid w:val="00653859"/>
    <w:rsid w:val="006545B3"/>
    <w:rsid w:val="00654DB9"/>
    <w:rsid w:val="00657B94"/>
    <w:rsid w:val="00657D37"/>
    <w:rsid w:val="006608D0"/>
    <w:rsid w:val="0066116E"/>
    <w:rsid w:val="00661E84"/>
    <w:rsid w:val="00662599"/>
    <w:rsid w:val="00663179"/>
    <w:rsid w:val="0066475F"/>
    <w:rsid w:val="0066501B"/>
    <w:rsid w:val="006657AA"/>
    <w:rsid w:val="006709F7"/>
    <w:rsid w:val="00670D29"/>
    <w:rsid w:val="00671486"/>
    <w:rsid w:val="00672C83"/>
    <w:rsid w:val="00673B4A"/>
    <w:rsid w:val="00673C5E"/>
    <w:rsid w:val="00673D45"/>
    <w:rsid w:val="0067463C"/>
    <w:rsid w:val="00675B2F"/>
    <w:rsid w:val="00675BAB"/>
    <w:rsid w:val="0067611B"/>
    <w:rsid w:val="00677C9A"/>
    <w:rsid w:val="00681493"/>
    <w:rsid w:val="00681E0E"/>
    <w:rsid w:val="00682106"/>
    <w:rsid w:val="00682162"/>
    <w:rsid w:val="006826D1"/>
    <w:rsid w:val="006831FA"/>
    <w:rsid w:val="006854E1"/>
    <w:rsid w:val="00687291"/>
    <w:rsid w:val="006873DA"/>
    <w:rsid w:val="006875FB"/>
    <w:rsid w:val="00687C20"/>
    <w:rsid w:val="00690908"/>
    <w:rsid w:val="00693DCA"/>
    <w:rsid w:val="00694078"/>
    <w:rsid w:val="00694132"/>
    <w:rsid w:val="006947D5"/>
    <w:rsid w:val="00694D35"/>
    <w:rsid w:val="00695C9F"/>
    <w:rsid w:val="0069759D"/>
    <w:rsid w:val="006976E8"/>
    <w:rsid w:val="006A0572"/>
    <w:rsid w:val="006A29CF"/>
    <w:rsid w:val="006A3F6F"/>
    <w:rsid w:val="006A4D33"/>
    <w:rsid w:val="006A51F6"/>
    <w:rsid w:val="006A53D3"/>
    <w:rsid w:val="006A58CF"/>
    <w:rsid w:val="006A66EC"/>
    <w:rsid w:val="006A6833"/>
    <w:rsid w:val="006A6E02"/>
    <w:rsid w:val="006B1D03"/>
    <w:rsid w:val="006B2311"/>
    <w:rsid w:val="006B2A72"/>
    <w:rsid w:val="006B316C"/>
    <w:rsid w:val="006B34F7"/>
    <w:rsid w:val="006B38BE"/>
    <w:rsid w:val="006B586D"/>
    <w:rsid w:val="006B5B9F"/>
    <w:rsid w:val="006B6F24"/>
    <w:rsid w:val="006B740F"/>
    <w:rsid w:val="006C021E"/>
    <w:rsid w:val="006C0384"/>
    <w:rsid w:val="006C04FD"/>
    <w:rsid w:val="006C0673"/>
    <w:rsid w:val="006C1328"/>
    <w:rsid w:val="006C1F36"/>
    <w:rsid w:val="006C2964"/>
    <w:rsid w:val="006C3BEC"/>
    <w:rsid w:val="006C4145"/>
    <w:rsid w:val="006C4DAF"/>
    <w:rsid w:val="006C556E"/>
    <w:rsid w:val="006C565E"/>
    <w:rsid w:val="006C6629"/>
    <w:rsid w:val="006C6B0D"/>
    <w:rsid w:val="006C71FD"/>
    <w:rsid w:val="006C7246"/>
    <w:rsid w:val="006D07A2"/>
    <w:rsid w:val="006D0D3F"/>
    <w:rsid w:val="006D13A8"/>
    <w:rsid w:val="006D2139"/>
    <w:rsid w:val="006D228C"/>
    <w:rsid w:val="006D22B0"/>
    <w:rsid w:val="006D320F"/>
    <w:rsid w:val="006D3740"/>
    <w:rsid w:val="006D38A4"/>
    <w:rsid w:val="006D392B"/>
    <w:rsid w:val="006D3B30"/>
    <w:rsid w:val="006D4004"/>
    <w:rsid w:val="006D4356"/>
    <w:rsid w:val="006D4DC6"/>
    <w:rsid w:val="006D5E41"/>
    <w:rsid w:val="006D6747"/>
    <w:rsid w:val="006D69C9"/>
    <w:rsid w:val="006D6E23"/>
    <w:rsid w:val="006D7B23"/>
    <w:rsid w:val="006E073C"/>
    <w:rsid w:val="006E0C39"/>
    <w:rsid w:val="006E1781"/>
    <w:rsid w:val="006E1AD7"/>
    <w:rsid w:val="006E2284"/>
    <w:rsid w:val="006E2563"/>
    <w:rsid w:val="006E2689"/>
    <w:rsid w:val="006E27B8"/>
    <w:rsid w:val="006E30A2"/>
    <w:rsid w:val="006E30A9"/>
    <w:rsid w:val="006E367C"/>
    <w:rsid w:val="006E3A5A"/>
    <w:rsid w:val="006E3D92"/>
    <w:rsid w:val="006E5222"/>
    <w:rsid w:val="006E56D9"/>
    <w:rsid w:val="006E5818"/>
    <w:rsid w:val="006E5919"/>
    <w:rsid w:val="006E641D"/>
    <w:rsid w:val="006E7186"/>
    <w:rsid w:val="006E7D53"/>
    <w:rsid w:val="006E7E6E"/>
    <w:rsid w:val="006E7FF0"/>
    <w:rsid w:val="006F0B59"/>
    <w:rsid w:val="006F338E"/>
    <w:rsid w:val="006F527D"/>
    <w:rsid w:val="006F63BD"/>
    <w:rsid w:val="006F6573"/>
    <w:rsid w:val="006F66B7"/>
    <w:rsid w:val="00700049"/>
    <w:rsid w:val="00700094"/>
    <w:rsid w:val="007005DE"/>
    <w:rsid w:val="007017BF"/>
    <w:rsid w:val="00701930"/>
    <w:rsid w:val="007028DD"/>
    <w:rsid w:val="007039B9"/>
    <w:rsid w:val="007042CA"/>
    <w:rsid w:val="0070479C"/>
    <w:rsid w:val="0070497E"/>
    <w:rsid w:val="00704B47"/>
    <w:rsid w:val="007059ED"/>
    <w:rsid w:val="00706E31"/>
    <w:rsid w:val="007070AF"/>
    <w:rsid w:val="0070B08D"/>
    <w:rsid w:val="00710C8F"/>
    <w:rsid w:val="00711939"/>
    <w:rsid w:val="00712A50"/>
    <w:rsid w:val="007135A3"/>
    <w:rsid w:val="00713793"/>
    <w:rsid w:val="007137EC"/>
    <w:rsid w:val="0071449C"/>
    <w:rsid w:val="007145EE"/>
    <w:rsid w:val="0071471D"/>
    <w:rsid w:val="00714A5C"/>
    <w:rsid w:val="00714C08"/>
    <w:rsid w:val="00715547"/>
    <w:rsid w:val="00715A77"/>
    <w:rsid w:val="0071764F"/>
    <w:rsid w:val="007179B8"/>
    <w:rsid w:val="00717D0C"/>
    <w:rsid w:val="00720A86"/>
    <w:rsid w:val="00721580"/>
    <w:rsid w:val="00721E04"/>
    <w:rsid w:val="00721F87"/>
    <w:rsid w:val="00722E48"/>
    <w:rsid w:val="00723133"/>
    <w:rsid w:val="00723B82"/>
    <w:rsid w:val="00723C33"/>
    <w:rsid w:val="00723E49"/>
    <w:rsid w:val="007244EE"/>
    <w:rsid w:val="00724D75"/>
    <w:rsid w:val="007258CB"/>
    <w:rsid w:val="00726831"/>
    <w:rsid w:val="00727E79"/>
    <w:rsid w:val="0073016E"/>
    <w:rsid w:val="00730D5E"/>
    <w:rsid w:val="00732C6C"/>
    <w:rsid w:val="00733CAA"/>
    <w:rsid w:val="00734714"/>
    <w:rsid w:val="00734E39"/>
    <w:rsid w:val="00735FA0"/>
    <w:rsid w:val="007365A4"/>
    <w:rsid w:val="00737D7D"/>
    <w:rsid w:val="007401E0"/>
    <w:rsid w:val="0074046C"/>
    <w:rsid w:val="00741340"/>
    <w:rsid w:val="007418DE"/>
    <w:rsid w:val="00741CD6"/>
    <w:rsid w:val="00741E1E"/>
    <w:rsid w:val="00742193"/>
    <w:rsid w:val="0074226E"/>
    <w:rsid w:val="0074267E"/>
    <w:rsid w:val="00742A06"/>
    <w:rsid w:val="00742C67"/>
    <w:rsid w:val="00743B85"/>
    <w:rsid w:val="0074480D"/>
    <w:rsid w:val="007454CD"/>
    <w:rsid w:val="007455BD"/>
    <w:rsid w:val="00746176"/>
    <w:rsid w:val="00746C7E"/>
    <w:rsid w:val="00747421"/>
    <w:rsid w:val="00750360"/>
    <w:rsid w:val="00750655"/>
    <w:rsid w:val="00750700"/>
    <w:rsid w:val="00751645"/>
    <w:rsid w:val="007522F8"/>
    <w:rsid w:val="00753032"/>
    <w:rsid w:val="007535DA"/>
    <w:rsid w:val="0075386E"/>
    <w:rsid w:val="00753C92"/>
    <w:rsid w:val="00755305"/>
    <w:rsid w:val="0075576D"/>
    <w:rsid w:val="00755C8C"/>
    <w:rsid w:val="00755E15"/>
    <w:rsid w:val="007560AA"/>
    <w:rsid w:val="00756D8D"/>
    <w:rsid w:val="0076076D"/>
    <w:rsid w:val="00760AB5"/>
    <w:rsid w:val="00761399"/>
    <w:rsid w:val="00761D77"/>
    <w:rsid w:val="00762087"/>
    <w:rsid w:val="0076249C"/>
    <w:rsid w:val="00763885"/>
    <w:rsid w:val="00763ABE"/>
    <w:rsid w:val="00763B4C"/>
    <w:rsid w:val="00764BE9"/>
    <w:rsid w:val="007654CC"/>
    <w:rsid w:val="007660A9"/>
    <w:rsid w:val="007667C3"/>
    <w:rsid w:val="00766995"/>
    <w:rsid w:val="007678B7"/>
    <w:rsid w:val="00770906"/>
    <w:rsid w:val="007709E2"/>
    <w:rsid w:val="00771883"/>
    <w:rsid w:val="00771C61"/>
    <w:rsid w:val="00771CAF"/>
    <w:rsid w:val="00771EF3"/>
    <w:rsid w:val="00772834"/>
    <w:rsid w:val="00772C66"/>
    <w:rsid w:val="00772D2C"/>
    <w:rsid w:val="007744ED"/>
    <w:rsid w:val="00776388"/>
    <w:rsid w:val="00776948"/>
    <w:rsid w:val="00776B76"/>
    <w:rsid w:val="00776B93"/>
    <w:rsid w:val="00776F58"/>
    <w:rsid w:val="00777277"/>
    <w:rsid w:val="00777545"/>
    <w:rsid w:val="00777BE0"/>
    <w:rsid w:val="00780885"/>
    <w:rsid w:val="00780B2F"/>
    <w:rsid w:val="007810C1"/>
    <w:rsid w:val="00781780"/>
    <w:rsid w:val="00781CFB"/>
    <w:rsid w:val="00781EA4"/>
    <w:rsid w:val="00781FAF"/>
    <w:rsid w:val="007822D3"/>
    <w:rsid w:val="0078291C"/>
    <w:rsid w:val="00783624"/>
    <w:rsid w:val="0078398C"/>
    <w:rsid w:val="0078459B"/>
    <w:rsid w:val="007865E4"/>
    <w:rsid w:val="00787A97"/>
    <w:rsid w:val="00787B63"/>
    <w:rsid w:val="00787C36"/>
    <w:rsid w:val="00790015"/>
    <w:rsid w:val="007900C7"/>
    <w:rsid w:val="0079175A"/>
    <w:rsid w:val="00791C02"/>
    <w:rsid w:val="00791CB3"/>
    <w:rsid w:val="00792608"/>
    <w:rsid w:val="007929C9"/>
    <w:rsid w:val="00792A6E"/>
    <w:rsid w:val="00792D48"/>
    <w:rsid w:val="00793F49"/>
    <w:rsid w:val="007946A2"/>
    <w:rsid w:val="00795225"/>
    <w:rsid w:val="0079539C"/>
    <w:rsid w:val="007957BD"/>
    <w:rsid w:val="00796C37"/>
    <w:rsid w:val="007977FD"/>
    <w:rsid w:val="0079796C"/>
    <w:rsid w:val="00797C95"/>
    <w:rsid w:val="00797D2E"/>
    <w:rsid w:val="007A0C0E"/>
    <w:rsid w:val="007A0C22"/>
    <w:rsid w:val="007A0F99"/>
    <w:rsid w:val="007A16EF"/>
    <w:rsid w:val="007A2B1C"/>
    <w:rsid w:val="007A2D46"/>
    <w:rsid w:val="007A3C28"/>
    <w:rsid w:val="007A3EF3"/>
    <w:rsid w:val="007A5CD0"/>
    <w:rsid w:val="007A5EA8"/>
    <w:rsid w:val="007A60F7"/>
    <w:rsid w:val="007A611D"/>
    <w:rsid w:val="007A667D"/>
    <w:rsid w:val="007A76AA"/>
    <w:rsid w:val="007A7D84"/>
    <w:rsid w:val="007A7E7B"/>
    <w:rsid w:val="007B1153"/>
    <w:rsid w:val="007B1679"/>
    <w:rsid w:val="007B19DA"/>
    <w:rsid w:val="007B290E"/>
    <w:rsid w:val="007B2BED"/>
    <w:rsid w:val="007B375A"/>
    <w:rsid w:val="007B41FF"/>
    <w:rsid w:val="007B4227"/>
    <w:rsid w:val="007B49DD"/>
    <w:rsid w:val="007B5067"/>
    <w:rsid w:val="007B5769"/>
    <w:rsid w:val="007B57F0"/>
    <w:rsid w:val="007B5C04"/>
    <w:rsid w:val="007B74AE"/>
    <w:rsid w:val="007B7E4B"/>
    <w:rsid w:val="007C0281"/>
    <w:rsid w:val="007C0742"/>
    <w:rsid w:val="007C0E30"/>
    <w:rsid w:val="007C2274"/>
    <w:rsid w:val="007C2555"/>
    <w:rsid w:val="007C2A1F"/>
    <w:rsid w:val="007C2A69"/>
    <w:rsid w:val="007C3E60"/>
    <w:rsid w:val="007C3F83"/>
    <w:rsid w:val="007C4122"/>
    <w:rsid w:val="007C42F3"/>
    <w:rsid w:val="007C51E6"/>
    <w:rsid w:val="007C5861"/>
    <w:rsid w:val="007C61FE"/>
    <w:rsid w:val="007C666E"/>
    <w:rsid w:val="007C7754"/>
    <w:rsid w:val="007C7A82"/>
    <w:rsid w:val="007C7F10"/>
    <w:rsid w:val="007D060A"/>
    <w:rsid w:val="007D0764"/>
    <w:rsid w:val="007D0B77"/>
    <w:rsid w:val="007D0FA4"/>
    <w:rsid w:val="007D1F7C"/>
    <w:rsid w:val="007D2098"/>
    <w:rsid w:val="007D2D7C"/>
    <w:rsid w:val="007D3E23"/>
    <w:rsid w:val="007D40BF"/>
    <w:rsid w:val="007D454B"/>
    <w:rsid w:val="007D549E"/>
    <w:rsid w:val="007D581F"/>
    <w:rsid w:val="007D682B"/>
    <w:rsid w:val="007D6999"/>
    <w:rsid w:val="007E2A78"/>
    <w:rsid w:val="007E3169"/>
    <w:rsid w:val="007E44AF"/>
    <w:rsid w:val="007E4F5E"/>
    <w:rsid w:val="007E64EC"/>
    <w:rsid w:val="007E65BE"/>
    <w:rsid w:val="007E6813"/>
    <w:rsid w:val="007F0B02"/>
    <w:rsid w:val="007F199E"/>
    <w:rsid w:val="007F1D78"/>
    <w:rsid w:val="007F2144"/>
    <w:rsid w:val="007F2B01"/>
    <w:rsid w:val="007F3428"/>
    <w:rsid w:val="007F39CF"/>
    <w:rsid w:val="007F3C86"/>
    <w:rsid w:val="007F4135"/>
    <w:rsid w:val="007F44E6"/>
    <w:rsid w:val="007F487D"/>
    <w:rsid w:val="007F4EB1"/>
    <w:rsid w:val="007F50C4"/>
    <w:rsid w:val="007F5865"/>
    <w:rsid w:val="007F730D"/>
    <w:rsid w:val="007F73AD"/>
    <w:rsid w:val="007F7D7F"/>
    <w:rsid w:val="00801196"/>
    <w:rsid w:val="008026E4"/>
    <w:rsid w:val="00803179"/>
    <w:rsid w:val="00803431"/>
    <w:rsid w:val="00803710"/>
    <w:rsid w:val="008041B1"/>
    <w:rsid w:val="008048C0"/>
    <w:rsid w:val="008056DD"/>
    <w:rsid w:val="00805891"/>
    <w:rsid w:val="008065E5"/>
    <w:rsid w:val="00807E90"/>
    <w:rsid w:val="008101F6"/>
    <w:rsid w:val="0081022D"/>
    <w:rsid w:val="00810AE1"/>
    <w:rsid w:val="00811176"/>
    <w:rsid w:val="008116CC"/>
    <w:rsid w:val="00811AB8"/>
    <w:rsid w:val="00812120"/>
    <w:rsid w:val="00813AF8"/>
    <w:rsid w:val="0081452C"/>
    <w:rsid w:val="0081454D"/>
    <w:rsid w:val="008149F8"/>
    <w:rsid w:val="00814C64"/>
    <w:rsid w:val="00814F59"/>
    <w:rsid w:val="0081510D"/>
    <w:rsid w:val="0081517D"/>
    <w:rsid w:val="008154C2"/>
    <w:rsid w:val="00815741"/>
    <w:rsid w:val="00815888"/>
    <w:rsid w:val="00815D0E"/>
    <w:rsid w:val="0081618D"/>
    <w:rsid w:val="00816408"/>
    <w:rsid w:val="00816A45"/>
    <w:rsid w:val="008175C1"/>
    <w:rsid w:val="00817619"/>
    <w:rsid w:val="00817BE3"/>
    <w:rsid w:val="00817D38"/>
    <w:rsid w:val="008205CE"/>
    <w:rsid w:val="00822886"/>
    <w:rsid w:val="00822B11"/>
    <w:rsid w:val="00823A20"/>
    <w:rsid w:val="0082453B"/>
    <w:rsid w:val="00824613"/>
    <w:rsid w:val="008246A0"/>
    <w:rsid w:val="00824F10"/>
    <w:rsid w:val="0082652D"/>
    <w:rsid w:val="00827209"/>
    <w:rsid w:val="00827439"/>
    <w:rsid w:val="00830019"/>
    <w:rsid w:val="00830590"/>
    <w:rsid w:val="00831557"/>
    <w:rsid w:val="00831706"/>
    <w:rsid w:val="0083179C"/>
    <w:rsid w:val="00831CA2"/>
    <w:rsid w:val="00832973"/>
    <w:rsid w:val="008335FA"/>
    <w:rsid w:val="0083463A"/>
    <w:rsid w:val="00834922"/>
    <w:rsid w:val="00834F71"/>
    <w:rsid w:val="008353B9"/>
    <w:rsid w:val="00837A06"/>
    <w:rsid w:val="00837E88"/>
    <w:rsid w:val="00837EA8"/>
    <w:rsid w:val="00840F91"/>
    <w:rsid w:val="0084156E"/>
    <w:rsid w:val="00841E33"/>
    <w:rsid w:val="008436D3"/>
    <w:rsid w:val="00844144"/>
    <w:rsid w:val="0084414D"/>
    <w:rsid w:val="00844E35"/>
    <w:rsid w:val="00844ECF"/>
    <w:rsid w:val="0084592B"/>
    <w:rsid w:val="00845F6F"/>
    <w:rsid w:val="00846C37"/>
    <w:rsid w:val="008471FC"/>
    <w:rsid w:val="00847EE7"/>
    <w:rsid w:val="008500B4"/>
    <w:rsid w:val="0085013A"/>
    <w:rsid w:val="0085018B"/>
    <w:rsid w:val="008516F1"/>
    <w:rsid w:val="00851CDF"/>
    <w:rsid w:val="008525D0"/>
    <w:rsid w:val="00852EF4"/>
    <w:rsid w:val="00853207"/>
    <w:rsid w:val="00853D13"/>
    <w:rsid w:val="00854CA9"/>
    <w:rsid w:val="00856A66"/>
    <w:rsid w:val="00856C84"/>
    <w:rsid w:val="00857226"/>
    <w:rsid w:val="0085735E"/>
    <w:rsid w:val="0085773B"/>
    <w:rsid w:val="008578AD"/>
    <w:rsid w:val="008617F1"/>
    <w:rsid w:val="00861CFA"/>
    <w:rsid w:val="00861E3F"/>
    <w:rsid w:val="00861F85"/>
    <w:rsid w:val="00862154"/>
    <w:rsid w:val="00862A7F"/>
    <w:rsid w:val="00863620"/>
    <w:rsid w:val="008647E6"/>
    <w:rsid w:val="008667EA"/>
    <w:rsid w:val="00866F33"/>
    <w:rsid w:val="0087058E"/>
    <w:rsid w:val="008708D5"/>
    <w:rsid w:val="00870922"/>
    <w:rsid w:val="00871215"/>
    <w:rsid w:val="00871C76"/>
    <w:rsid w:val="008729D5"/>
    <w:rsid w:val="008732AA"/>
    <w:rsid w:val="008733C3"/>
    <w:rsid w:val="008741EC"/>
    <w:rsid w:val="008744DE"/>
    <w:rsid w:val="00875156"/>
    <w:rsid w:val="00875D18"/>
    <w:rsid w:val="00876839"/>
    <w:rsid w:val="0087683C"/>
    <w:rsid w:val="00876C83"/>
    <w:rsid w:val="00880F2D"/>
    <w:rsid w:val="00881540"/>
    <w:rsid w:val="00882846"/>
    <w:rsid w:val="00882EF7"/>
    <w:rsid w:val="00883706"/>
    <w:rsid w:val="00884274"/>
    <w:rsid w:val="00885116"/>
    <w:rsid w:val="0088560F"/>
    <w:rsid w:val="00885CDE"/>
    <w:rsid w:val="00886C40"/>
    <w:rsid w:val="008917BD"/>
    <w:rsid w:val="0089259B"/>
    <w:rsid w:val="00892B0A"/>
    <w:rsid w:val="00892C18"/>
    <w:rsid w:val="00893202"/>
    <w:rsid w:val="008932E2"/>
    <w:rsid w:val="00893A1B"/>
    <w:rsid w:val="00893E7D"/>
    <w:rsid w:val="0089428C"/>
    <w:rsid w:val="00894B01"/>
    <w:rsid w:val="00894C72"/>
    <w:rsid w:val="00895C40"/>
    <w:rsid w:val="00895ED5"/>
    <w:rsid w:val="0089635B"/>
    <w:rsid w:val="00897644"/>
    <w:rsid w:val="008A0B23"/>
    <w:rsid w:val="008A148E"/>
    <w:rsid w:val="008A35A8"/>
    <w:rsid w:val="008A36CD"/>
    <w:rsid w:val="008A3A05"/>
    <w:rsid w:val="008A3E01"/>
    <w:rsid w:val="008A4274"/>
    <w:rsid w:val="008A4347"/>
    <w:rsid w:val="008A479E"/>
    <w:rsid w:val="008A485D"/>
    <w:rsid w:val="008A5392"/>
    <w:rsid w:val="008A61B2"/>
    <w:rsid w:val="008A6D35"/>
    <w:rsid w:val="008A7723"/>
    <w:rsid w:val="008B1233"/>
    <w:rsid w:val="008B21EA"/>
    <w:rsid w:val="008B2867"/>
    <w:rsid w:val="008B2F1F"/>
    <w:rsid w:val="008B3A26"/>
    <w:rsid w:val="008B5E83"/>
    <w:rsid w:val="008B6304"/>
    <w:rsid w:val="008B74C1"/>
    <w:rsid w:val="008B7767"/>
    <w:rsid w:val="008B7D09"/>
    <w:rsid w:val="008C055A"/>
    <w:rsid w:val="008C060D"/>
    <w:rsid w:val="008C07F2"/>
    <w:rsid w:val="008C0B6B"/>
    <w:rsid w:val="008C0CB5"/>
    <w:rsid w:val="008C275E"/>
    <w:rsid w:val="008C2C2B"/>
    <w:rsid w:val="008C2DA9"/>
    <w:rsid w:val="008C3168"/>
    <w:rsid w:val="008C38CB"/>
    <w:rsid w:val="008C5BA7"/>
    <w:rsid w:val="008C5E19"/>
    <w:rsid w:val="008C6E61"/>
    <w:rsid w:val="008C7C54"/>
    <w:rsid w:val="008D0CC5"/>
    <w:rsid w:val="008D1240"/>
    <w:rsid w:val="008D1CF8"/>
    <w:rsid w:val="008D3390"/>
    <w:rsid w:val="008D3A49"/>
    <w:rsid w:val="008D3C78"/>
    <w:rsid w:val="008D4629"/>
    <w:rsid w:val="008D47BF"/>
    <w:rsid w:val="008D4EFF"/>
    <w:rsid w:val="008D4F75"/>
    <w:rsid w:val="008D66E9"/>
    <w:rsid w:val="008D70CC"/>
    <w:rsid w:val="008D70F8"/>
    <w:rsid w:val="008D739B"/>
    <w:rsid w:val="008E052D"/>
    <w:rsid w:val="008E0AEC"/>
    <w:rsid w:val="008E0BDF"/>
    <w:rsid w:val="008E0FB2"/>
    <w:rsid w:val="008E1B4B"/>
    <w:rsid w:val="008E3AF4"/>
    <w:rsid w:val="008E4DB0"/>
    <w:rsid w:val="008E6084"/>
    <w:rsid w:val="008E62A1"/>
    <w:rsid w:val="008E64EB"/>
    <w:rsid w:val="008E697C"/>
    <w:rsid w:val="008E6A1B"/>
    <w:rsid w:val="008E75F6"/>
    <w:rsid w:val="008E7AE0"/>
    <w:rsid w:val="008EF5C8"/>
    <w:rsid w:val="008F1724"/>
    <w:rsid w:val="008F2446"/>
    <w:rsid w:val="008F266F"/>
    <w:rsid w:val="008F2F16"/>
    <w:rsid w:val="008F47EF"/>
    <w:rsid w:val="008F48A5"/>
    <w:rsid w:val="008F4DD2"/>
    <w:rsid w:val="008F50B6"/>
    <w:rsid w:val="008F60A0"/>
    <w:rsid w:val="008F649B"/>
    <w:rsid w:val="008F73BA"/>
    <w:rsid w:val="00900E8F"/>
    <w:rsid w:val="009010E3"/>
    <w:rsid w:val="00901276"/>
    <w:rsid w:val="0090274A"/>
    <w:rsid w:val="009035D7"/>
    <w:rsid w:val="00903C23"/>
    <w:rsid w:val="009103F0"/>
    <w:rsid w:val="00910E05"/>
    <w:rsid w:val="0091224C"/>
    <w:rsid w:val="009122E4"/>
    <w:rsid w:val="0091306B"/>
    <w:rsid w:val="00913333"/>
    <w:rsid w:val="00913EA4"/>
    <w:rsid w:val="009146DB"/>
    <w:rsid w:val="00914A00"/>
    <w:rsid w:val="0091560F"/>
    <w:rsid w:val="0091671E"/>
    <w:rsid w:val="0091716A"/>
    <w:rsid w:val="00917697"/>
    <w:rsid w:val="00917A1C"/>
    <w:rsid w:val="00917A85"/>
    <w:rsid w:val="00917E48"/>
    <w:rsid w:val="00920154"/>
    <w:rsid w:val="00920BD4"/>
    <w:rsid w:val="00920C60"/>
    <w:rsid w:val="00921162"/>
    <w:rsid w:val="00921167"/>
    <w:rsid w:val="0092119A"/>
    <w:rsid w:val="0092175F"/>
    <w:rsid w:val="0092180C"/>
    <w:rsid w:val="00922A9D"/>
    <w:rsid w:val="00922E3E"/>
    <w:rsid w:val="00922F22"/>
    <w:rsid w:val="00923403"/>
    <w:rsid w:val="00923685"/>
    <w:rsid w:val="00923C52"/>
    <w:rsid w:val="00923D26"/>
    <w:rsid w:val="009246E9"/>
    <w:rsid w:val="009255F4"/>
    <w:rsid w:val="009268A1"/>
    <w:rsid w:val="00926EFB"/>
    <w:rsid w:val="009273DF"/>
    <w:rsid w:val="0092B49E"/>
    <w:rsid w:val="0093092E"/>
    <w:rsid w:val="00930DC5"/>
    <w:rsid w:val="00931592"/>
    <w:rsid w:val="009317AB"/>
    <w:rsid w:val="00933054"/>
    <w:rsid w:val="009334F2"/>
    <w:rsid w:val="0093355B"/>
    <w:rsid w:val="00935907"/>
    <w:rsid w:val="0093663B"/>
    <w:rsid w:val="009406C4"/>
    <w:rsid w:val="00940F22"/>
    <w:rsid w:val="0094110A"/>
    <w:rsid w:val="0094132C"/>
    <w:rsid w:val="0094136A"/>
    <w:rsid w:val="00941B6D"/>
    <w:rsid w:val="00942901"/>
    <w:rsid w:val="00942D9A"/>
    <w:rsid w:val="0094390F"/>
    <w:rsid w:val="009445BD"/>
    <w:rsid w:val="00944CCE"/>
    <w:rsid w:val="00945070"/>
    <w:rsid w:val="009451D8"/>
    <w:rsid w:val="00945541"/>
    <w:rsid w:val="00946086"/>
    <w:rsid w:val="00947A11"/>
    <w:rsid w:val="00947DB3"/>
    <w:rsid w:val="0095180C"/>
    <w:rsid w:val="00951D5A"/>
    <w:rsid w:val="00952223"/>
    <w:rsid w:val="00952B4D"/>
    <w:rsid w:val="0095300E"/>
    <w:rsid w:val="0095502D"/>
    <w:rsid w:val="00955A2B"/>
    <w:rsid w:val="00956477"/>
    <w:rsid w:val="009566F5"/>
    <w:rsid w:val="00957444"/>
    <w:rsid w:val="00957D5E"/>
    <w:rsid w:val="00960016"/>
    <w:rsid w:val="00960CFB"/>
    <w:rsid w:val="00961CDA"/>
    <w:rsid w:val="009623A2"/>
    <w:rsid w:val="00963100"/>
    <w:rsid w:val="00963CCA"/>
    <w:rsid w:val="009646E0"/>
    <w:rsid w:val="00964E50"/>
    <w:rsid w:val="0096520C"/>
    <w:rsid w:val="00966204"/>
    <w:rsid w:val="00966E93"/>
    <w:rsid w:val="00966F08"/>
    <w:rsid w:val="009701B9"/>
    <w:rsid w:val="00970326"/>
    <w:rsid w:val="009705EB"/>
    <w:rsid w:val="0097079D"/>
    <w:rsid w:val="00970DEB"/>
    <w:rsid w:val="00970EA6"/>
    <w:rsid w:val="00971349"/>
    <w:rsid w:val="009728F0"/>
    <w:rsid w:val="00973D7E"/>
    <w:rsid w:val="00974DF8"/>
    <w:rsid w:val="00975D79"/>
    <w:rsid w:val="00975F4A"/>
    <w:rsid w:val="00977E10"/>
    <w:rsid w:val="00980ADD"/>
    <w:rsid w:val="009822E7"/>
    <w:rsid w:val="00984B92"/>
    <w:rsid w:val="0098587F"/>
    <w:rsid w:val="0098617B"/>
    <w:rsid w:val="00987005"/>
    <w:rsid w:val="009874EB"/>
    <w:rsid w:val="0099128D"/>
    <w:rsid w:val="00991886"/>
    <w:rsid w:val="00991C10"/>
    <w:rsid w:val="00991F7A"/>
    <w:rsid w:val="009929BB"/>
    <w:rsid w:val="00993078"/>
    <w:rsid w:val="00993372"/>
    <w:rsid w:val="009938C3"/>
    <w:rsid w:val="00993A8D"/>
    <w:rsid w:val="009958E5"/>
    <w:rsid w:val="009971C6"/>
    <w:rsid w:val="009975CF"/>
    <w:rsid w:val="009A07E8"/>
    <w:rsid w:val="009A0B44"/>
    <w:rsid w:val="009A0D86"/>
    <w:rsid w:val="009A1C02"/>
    <w:rsid w:val="009A1D67"/>
    <w:rsid w:val="009A21D7"/>
    <w:rsid w:val="009A2460"/>
    <w:rsid w:val="009A269B"/>
    <w:rsid w:val="009A5422"/>
    <w:rsid w:val="009A5955"/>
    <w:rsid w:val="009A5D75"/>
    <w:rsid w:val="009A5D7F"/>
    <w:rsid w:val="009A6359"/>
    <w:rsid w:val="009A67ED"/>
    <w:rsid w:val="009A6AFE"/>
    <w:rsid w:val="009B126C"/>
    <w:rsid w:val="009B146B"/>
    <w:rsid w:val="009B3591"/>
    <w:rsid w:val="009B38F8"/>
    <w:rsid w:val="009B3C3F"/>
    <w:rsid w:val="009B3DF6"/>
    <w:rsid w:val="009B417E"/>
    <w:rsid w:val="009B4E1D"/>
    <w:rsid w:val="009B5188"/>
    <w:rsid w:val="009B535E"/>
    <w:rsid w:val="009B5A79"/>
    <w:rsid w:val="009B734E"/>
    <w:rsid w:val="009C0897"/>
    <w:rsid w:val="009C0E44"/>
    <w:rsid w:val="009C24C7"/>
    <w:rsid w:val="009C34A9"/>
    <w:rsid w:val="009C389F"/>
    <w:rsid w:val="009C4165"/>
    <w:rsid w:val="009C429D"/>
    <w:rsid w:val="009C580E"/>
    <w:rsid w:val="009C68F4"/>
    <w:rsid w:val="009C6A3F"/>
    <w:rsid w:val="009C7804"/>
    <w:rsid w:val="009C7E8F"/>
    <w:rsid w:val="009D0990"/>
    <w:rsid w:val="009D0C21"/>
    <w:rsid w:val="009D1126"/>
    <w:rsid w:val="009D144D"/>
    <w:rsid w:val="009D3100"/>
    <w:rsid w:val="009D3168"/>
    <w:rsid w:val="009D3AE1"/>
    <w:rsid w:val="009D3F60"/>
    <w:rsid w:val="009D4737"/>
    <w:rsid w:val="009D4F56"/>
    <w:rsid w:val="009D517C"/>
    <w:rsid w:val="009D5691"/>
    <w:rsid w:val="009D5B53"/>
    <w:rsid w:val="009D6157"/>
    <w:rsid w:val="009D722C"/>
    <w:rsid w:val="009D778B"/>
    <w:rsid w:val="009D79C6"/>
    <w:rsid w:val="009D7F69"/>
    <w:rsid w:val="009E0449"/>
    <w:rsid w:val="009E1040"/>
    <w:rsid w:val="009E1335"/>
    <w:rsid w:val="009E1BD6"/>
    <w:rsid w:val="009E27C8"/>
    <w:rsid w:val="009E2A1B"/>
    <w:rsid w:val="009E336D"/>
    <w:rsid w:val="009E3677"/>
    <w:rsid w:val="009E39D2"/>
    <w:rsid w:val="009E4FD1"/>
    <w:rsid w:val="009F1A40"/>
    <w:rsid w:val="009F275A"/>
    <w:rsid w:val="009F3DF6"/>
    <w:rsid w:val="009F4AA6"/>
    <w:rsid w:val="009F4D24"/>
    <w:rsid w:val="009F4E35"/>
    <w:rsid w:val="009F4FCE"/>
    <w:rsid w:val="009F5CB3"/>
    <w:rsid w:val="009F5FB6"/>
    <w:rsid w:val="009F6421"/>
    <w:rsid w:val="009F6D4C"/>
    <w:rsid w:val="009F6FB4"/>
    <w:rsid w:val="009FE056"/>
    <w:rsid w:val="00A00E16"/>
    <w:rsid w:val="00A02A30"/>
    <w:rsid w:val="00A02FEE"/>
    <w:rsid w:val="00A0421C"/>
    <w:rsid w:val="00A04667"/>
    <w:rsid w:val="00A04C9F"/>
    <w:rsid w:val="00A05DEA"/>
    <w:rsid w:val="00A06E70"/>
    <w:rsid w:val="00A07334"/>
    <w:rsid w:val="00A11792"/>
    <w:rsid w:val="00A119AF"/>
    <w:rsid w:val="00A11A7A"/>
    <w:rsid w:val="00A12D05"/>
    <w:rsid w:val="00A12EB7"/>
    <w:rsid w:val="00A14A1B"/>
    <w:rsid w:val="00A14B4A"/>
    <w:rsid w:val="00A14CD3"/>
    <w:rsid w:val="00A152BF"/>
    <w:rsid w:val="00A1556E"/>
    <w:rsid w:val="00A16207"/>
    <w:rsid w:val="00A16743"/>
    <w:rsid w:val="00A1682E"/>
    <w:rsid w:val="00A168EA"/>
    <w:rsid w:val="00A179F5"/>
    <w:rsid w:val="00A20661"/>
    <w:rsid w:val="00A23249"/>
    <w:rsid w:val="00A253AC"/>
    <w:rsid w:val="00A25920"/>
    <w:rsid w:val="00A26417"/>
    <w:rsid w:val="00A26F60"/>
    <w:rsid w:val="00A27EC7"/>
    <w:rsid w:val="00A31B67"/>
    <w:rsid w:val="00A34245"/>
    <w:rsid w:val="00A34356"/>
    <w:rsid w:val="00A34F0B"/>
    <w:rsid w:val="00A354A6"/>
    <w:rsid w:val="00A36BA5"/>
    <w:rsid w:val="00A3713A"/>
    <w:rsid w:val="00A37515"/>
    <w:rsid w:val="00A40EE6"/>
    <w:rsid w:val="00A40F9C"/>
    <w:rsid w:val="00A40F9F"/>
    <w:rsid w:val="00A41960"/>
    <w:rsid w:val="00A42115"/>
    <w:rsid w:val="00A42583"/>
    <w:rsid w:val="00A4310C"/>
    <w:rsid w:val="00A435EC"/>
    <w:rsid w:val="00A43641"/>
    <w:rsid w:val="00A43927"/>
    <w:rsid w:val="00A44264"/>
    <w:rsid w:val="00A446C7"/>
    <w:rsid w:val="00A464FA"/>
    <w:rsid w:val="00A468FE"/>
    <w:rsid w:val="00A4693F"/>
    <w:rsid w:val="00A46CED"/>
    <w:rsid w:val="00A47D0F"/>
    <w:rsid w:val="00A47F85"/>
    <w:rsid w:val="00A50AEB"/>
    <w:rsid w:val="00A50EEA"/>
    <w:rsid w:val="00A51F80"/>
    <w:rsid w:val="00A52A51"/>
    <w:rsid w:val="00A53089"/>
    <w:rsid w:val="00A55D21"/>
    <w:rsid w:val="00A56F74"/>
    <w:rsid w:val="00A57405"/>
    <w:rsid w:val="00A60CB6"/>
    <w:rsid w:val="00A60EC7"/>
    <w:rsid w:val="00A61189"/>
    <w:rsid w:val="00A61ABA"/>
    <w:rsid w:val="00A61AED"/>
    <w:rsid w:val="00A61DF2"/>
    <w:rsid w:val="00A62AEB"/>
    <w:rsid w:val="00A62C7C"/>
    <w:rsid w:val="00A62E0B"/>
    <w:rsid w:val="00A630F0"/>
    <w:rsid w:val="00A647AA"/>
    <w:rsid w:val="00A64A11"/>
    <w:rsid w:val="00A64DA9"/>
    <w:rsid w:val="00A6543F"/>
    <w:rsid w:val="00A66356"/>
    <w:rsid w:val="00A6635D"/>
    <w:rsid w:val="00A66A0C"/>
    <w:rsid w:val="00A673D6"/>
    <w:rsid w:val="00A6744C"/>
    <w:rsid w:val="00A7053A"/>
    <w:rsid w:val="00A7117A"/>
    <w:rsid w:val="00A71E2E"/>
    <w:rsid w:val="00A7223A"/>
    <w:rsid w:val="00A72326"/>
    <w:rsid w:val="00A738DE"/>
    <w:rsid w:val="00A74099"/>
    <w:rsid w:val="00A744CE"/>
    <w:rsid w:val="00A76275"/>
    <w:rsid w:val="00A762D5"/>
    <w:rsid w:val="00A77976"/>
    <w:rsid w:val="00A77AE0"/>
    <w:rsid w:val="00A80809"/>
    <w:rsid w:val="00A80931"/>
    <w:rsid w:val="00A81765"/>
    <w:rsid w:val="00A823BF"/>
    <w:rsid w:val="00A837EE"/>
    <w:rsid w:val="00A853A7"/>
    <w:rsid w:val="00A863A3"/>
    <w:rsid w:val="00A87F41"/>
    <w:rsid w:val="00A90A5A"/>
    <w:rsid w:val="00A90C84"/>
    <w:rsid w:val="00A91D93"/>
    <w:rsid w:val="00A928B5"/>
    <w:rsid w:val="00A92BD1"/>
    <w:rsid w:val="00A92C5A"/>
    <w:rsid w:val="00A93B0F"/>
    <w:rsid w:val="00A94B4E"/>
    <w:rsid w:val="00A965AE"/>
    <w:rsid w:val="00A969EC"/>
    <w:rsid w:val="00A978CD"/>
    <w:rsid w:val="00A97920"/>
    <w:rsid w:val="00A97D75"/>
    <w:rsid w:val="00A97FF9"/>
    <w:rsid w:val="00AA08F7"/>
    <w:rsid w:val="00AA0F35"/>
    <w:rsid w:val="00AA1CD9"/>
    <w:rsid w:val="00AA2820"/>
    <w:rsid w:val="00AA2CD3"/>
    <w:rsid w:val="00AA3B44"/>
    <w:rsid w:val="00AA4623"/>
    <w:rsid w:val="00AA4ECF"/>
    <w:rsid w:val="00AA69DE"/>
    <w:rsid w:val="00AB0758"/>
    <w:rsid w:val="00AB0A03"/>
    <w:rsid w:val="00AB0A75"/>
    <w:rsid w:val="00AB0E51"/>
    <w:rsid w:val="00AB0FEE"/>
    <w:rsid w:val="00AB1628"/>
    <w:rsid w:val="00AB1E2F"/>
    <w:rsid w:val="00AB1F15"/>
    <w:rsid w:val="00AB25CF"/>
    <w:rsid w:val="00AB39E7"/>
    <w:rsid w:val="00AB4E4B"/>
    <w:rsid w:val="00AB520F"/>
    <w:rsid w:val="00AB5B7C"/>
    <w:rsid w:val="00AB6B96"/>
    <w:rsid w:val="00AB6C83"/>
    <w:rsid w:val="00AB6EE5"/>
    <w:rsid w:val="00AC1EBC"/>
    <w:rsid w:val="00AC23B0"/>
    <w:rsid w:val="00AC2E63"/>
    <w:rsid w:val="00AC2FBF"/>
    <w:rsid w:val="00AC439A"/>
    <w:rsid w:val="00AC4896"/>
    <w:rsid w:val="00AC5F14"/>
    <w:rsid w:val="00AC7D50"/>
    <w:rsid w:val="00AC7FB3"/>
    <w:rsid w:val="00AD0316"/>
    <w:rsid w:val="00AD1DF0"/>
    <w:rsid w:val="00AD24D6"/>
    <w:rsid w:val="00AD25C8"/>
    <w:rsid w:val="00AD25D3"/>
    <w:rsid w:val="00AD2AAA"/>
    <w:rsid w:val="00AD2D16"/>
    <w:rsid w:val="00AD3516"/>
    <w:rsid w:val="00AD3CD2"/>
    <w:rsid w:val="00AD4F11"/>
    <w:rsid w:val="00AD54DF"/>
    <w:rsid w:val="00AD620F"/>
    <w:rsid w:val="00AD6357"/>
    <w:rsid w:val="00AD6836"/>
    <w:rsid w:val="00AD6B2A"/>
    <w:rsid w:val="00AD6C0D"/>
    <w:rsid w:val="00AD7614"/>
    <w:rsid w:val="00AD7769"/>
    <w:rsid w:val="00AE1228"/>
    <w:rsid w:val="00AE129C"/>
    <w:rsid w:val="00AE1C74"/>
    <w:rsid w:val="00AE2462"/>
    <w:rsid w:val="00AE2CA6"/>
    <w:rsid w:val="00AE2DBC"/>
    <w:rsid w:val="00AE441F"/>
    <w:rsid w:val="00AE5567"/>
    <w:rsid w:val="00AE5890"/>
    <w:rsid w:val="00AE5A53"/>
    <w:rsid w:val="00AE6024"/>
    <w:rsid w:val="00AE60DB"/>
    <w:rsid w:val="00AE7AA1"/>
    <w:rsid w:val="00AF02DD"/>
    <w:rsid w:val="00AF1331"/>
    <w:rsid w:val="00AF2432"/>
    <w:rsid w:val="00AF2B3C"/>
    <w:rsid w:val="00AF2DA5"/>
    <w:rsid w:val="00AF33E4"/>
    <w:rsid w:val="00AF378B"/>
    <w:rsid w:val="00AF3D44"/>
    <w:rsid w:val="00AF3EF2"/>
    <w:rsid w:val="00AF44C1"/>
    <w:rsid w:val="00AF5201"/>
    <w:rsid w:val="00AF52F0"/>
    <w:rsid w:val="00AF66D7"/>
    <w:rsid w:val="00B00339"/>
    <w:rsid w:val="00B00934"/>
    <w:rsid w:val="00B00ABF"/>
    <w:rsid w:val="00B01421"/>
    <w:rsid w:val="00B01AE4"/>
    <w:rsid w:val="00B020D1"/>
    <w:rsid w:val="00B02985"/>
    <w:rsid w:val="00B03C02"/>
    <w:rsid w:val="00B041CB"/>
    <w:rsid w:val="00B04B5D"/>
    <w:rsid w:val="00B05CE9"/>
    <w:rsid w:val="00B069A9"/>
    <w:rsid w:val="00B06FA5"/>
    <w:rsid w:val="00B0789B"/>
    <w:rsid w:val="00B07BE3"/>
    <w:rsid w:val="00B10741"/>
    <w:rsid w:val="00B10B71"/>
    <w:rsid w:val="00B11899"/>
    <w:rsid w:val="00B119C0"/>
    <w:rsid w:val="00B1204C"/>
    <w:rsid w:val="00B12073"/>
    <w:rsid w:val="00B124EA"/>
    <w:rsid w:val="00B15318"/>
    <w:rsid w:val="00B165BF"/>
    <w:rsid w:val="00B16813"/>
    <w:rsid w:val="00B175FE"/>
    <w:rsid w:val="00B17875"/>
    <w:rsid w:val="00B17CC7"/>
    <w:rsid w:val="00B20292"/>
    <w:rsid w:val="00B21B80"/>
    <w:rsid w:val="00B237E3"/>
    <w:rsid w:val="00B23C55"/>
    <w:rsid w:val="00B2500E"/>
    <w:rsid w:val="00B2532E"/>
    <w:rsid w:val="00B255CC"/>
    <w:rsid w:val="00B260B8"/>
    <w:rsid w:val="00B2624E"/>
    <w:rsid w:val="00B265E7"/>
    <w:rsid w:val="00B26ED3"/>
    <w:rsid w:val="00B27DD8"/>
    <w:rsid w:val="00B30DEA"/>
    <w:rsid w:val="00B310F6"/>
    <w:rsid w:val="00B3220F"/>
    <w:rsid w:val="00B323E1"/>
    <w:rsid w:val="00B32683"/>
    <w:rsid w:val="00B32FD8"/>
    <w:rsid w:val="00B340EC"/>
    <w:rsid w:val="00B349A9"/>
    <w:rsid w:val="00B351B2"/>
    <w:rsid w:val="00B35467"/>
    <w:rsid w:val="00B354D9"/>
    <w:rsid w:val="00B372F9"/>
    <w:rsid w:val="00B37475"/>
    <w:rsid w:val="00B37E3F"/>
    <w:rsid w:val="00B40384"/>
    <w:rsid w:val="00B40B25"/>
    <w:rsid w:val="00B410FC"/>
    <w:rsid w:val="00B418F3"/>
    <w:rsid w:val="00B41FC4"/>
    <w:rsid w:val="00B42890"/>
    <w:rsid w:val="00B436EF"/>
    <w:rsid w:val="00B43CEA"/>
    <w:rsid w:val="00B4412C"/>
    <w:rsid w:val="00B4440E"/>
    <w:rsid w:val="00B44831"/>
    <w:rsid w:val="00B44EFD"/>
    <w:rsid w:val="00B45E92"/>
    <w:rsid w:val="00B47311"/>
    <w:rsid w:val="00B47B32"/>
    <w:rsid w:val="00B5085B"/>
    <w:rsid w:val="00B50FAA"/>
    <w:rsid w:val="00B51930"/>
    <w:rsid w:val="00B51BE5"/>
    <w:rsid w:val="00B51C68"/>
    <w:rsid w:val="00B52650"/>
    <w:rsid w:val="00B53EA6"/>
    <w:rsid w:val="00B552B8"/>
    <w:rsid w:val="00B56B2E"/>
    <w:rsid w:val="00B56DCA"/>
    <w:rsid w:val="00B56FF6"/>
    <w:rsid w:val="00B570C6"/>
    <w:rsid w:val="00B6012F"/>
    <w:rsid w:val="00B604BE"/>
    <w:rsid w:val="00B61C9D"/>
    <w:rsid w:val="00B61FC4"/>
    <w:rsid w:val="00B62AE3"/>
    <w:rsid w:val="00B64F22"/>
    <w:rsid w:val="00B6525D"/>
    <w:rsid w:val="00B6591D"/>
    <w:rsid w:val="00B66A45"/>
    <w:rsid w:val="00B67072"/>
    <w:rsid w:val="00B67AF1"/>
    <w:rsid w:val="00B67AFD"/>
    <w:rsid w:val="00B705E3"/>
    <w:rsid w:val="00B70F07"/>
    <w:rsid w:val="00B7157B"/>
    <w:rsid w:val="00B71CA2"/>
    <w:rsid w:val="00B71E35"/>
    <w:rsid w:val="00B73A68"/>
    <w:rsid w:val="00B772DB"/>
    <w:rsid w:val="00B77870"/>
    <w:rsid w:val="00B77E8B"/>
    <w:rsid w:val="00B80059"/>
    <w:rsid w:val="00B8041D"/>
    <w:rsid w:val="00B80AE8"/>
    <w:rsid w:val="00B80C9E"/>
    <w:rsid w:val="00B8107E"/>
    <w:rsid w:val="00B814ED"/>
    <w:rsid w:val="00B821CD"/>
    <w:rsid w:val="00B82315"/>
    <w:rsid w:val="00B82AC0"/>
    <w:rsid w:val="00B8340B"/>
    <w:rsid w:val="00B83AE8"/>
    <w:rsid w:val="00B85A2F"/>
    <w:rsid w:val="00B86347"/>
    <w:rsid w:val="00B90C97"/>
    <w:rsid w:val="00B90DF9"/>
    <w:rsid w:val="00B91DF2"/>
    <w:rsid w:val="00B92340"/>
    <w:rsid w:val="00B929FC"/>
    <w:rsid w:val="00B9315F"/>
    <w:rsid w:val="00B933D0"/>
    <w:rsid w:val="00B94011"/>
    <w:rsid w:val="00B94952"/>
    <w:rsid w:val="00B9691D"/>
    <w:rsid w:val="00B97A1F"/>
    <w:rsid w:val="00B97CB4"/>
    <w:rsid w:val="00BA0111"/>
    <w:rsid w:val="00BA04EF"/>
    <w:rsid w:val="00BA0DB6"/>
    <w:rsid w:val="00BA20B6"/>
    <w:rsid w:val="00BA2700"/>
    <w:rsid w:val="00BA2C1E"/>
    <w:rsid w:val="00BA2F8C"/>
    <w:rsid w:val="00BA35D1"/>
    <w:rsid w:val="00BA4A82"/>
    <w:rsid w:val="00BA4ECE"/>
    <w:rsid w:val="00BA50AF"/>
    <w:rsid w:val="00BA567E"/>
    <w:rsid w:val="00BA6A21"/>
    <w:rsid w:val="00BA7206"/>
    <w:rsid w:val="00BA733B"/>
    <w:rsid w:val="00BA7A93"/>
    <w:rsid w:val="00BB043E"/>
    <w:rsid w:val="00BB0C59"/>
    <w:rsid w:val="00BB1225"/>
    <w:rsid w:val="00BB14B8"/>
    <w:rsid w:val="00BB1F22"/>
    <w:rsid w:val="00BB2A2D"/>
    <w:rsid w:val="00BB2ACB"/>
    <w:rsid w:val="00BB2FCD"/>
    <w:rsid w:val="00BB3569"/>
    <w:rsid w:val="00BB4B6B"/>
    <w:rsid w:val="00BB54B9"/>
    <w:rsid w:val="00BB558B"/>
    <w:rsid w:val="00BB59DD"/>
    <w:rsid w:val="00BB5BA7"/>
    <w:rsid w:val="00BB6495"/>
    <w:rsid w:val="00BB64D9"/>
    <w:rsid w:val="00BB73B1"/>
    <w:rsid w:val="00BB7EA3"/>
    <w:rsid w:val="00BC0324"/>
    <w:rsid w:val="00BC0777"/>
    <w:rsid w:val="00BC0AFE"/>
    <w:rsid w:val="00BC1527"/>
    <w:rsid w:val="00BC1FBA"/>
    <w:rsid w:val="00BC2AA4"/>
    <w:rsid w:val="00BC34FD"/>
    <w:rsid w:val="00BC363F"/>
    <w:rsid w:val="00BC4664"/>
    <w:rsid w:val="00BC5804"/>
    <w:rsid w:val="00BC62D9"/>
    <w:rsid w:val="00BC6D15"/>
    <w:rsid w:val="00BC6D93"/>
    <w:rsid w:val="00BC745E"/>
    <w:rsid w:val="00BC768B"/>
    <w:rsid w:val="00BC7E2F"/>
    <w:rsid w:val="00BD2B87"/>
    <w:rsid w:val="00BD2D54"/>
    <w:rsid w:val="00BD3E45"/>
    <w:rsid w:val="00BD3EAB"/>
    <w:rsid w:val="00BD4942"/>
    <w:rsid w:val="00BD4A3E"/>
    <w:rsid w:val="00BD51D6"/>
    <w:rsid w:val="00BD5CD7"/>
    <w:rsid w:val="00BE0342"/>
    <w:rsid w:val="00BE1AD0"/>
    <w:rsid w:val="00BE2648"/>
    <w:rsid w:val="00BE2DC9"/>
    <w:rsid w:val="00BE3541"/>
    <w:rsid w:val="00BE4420"/>
    <w:rsid w:val="00BE4A0A"/>
    <w:rsid w:val="00BE517C"/>
    <w:rsid w:val="00BE5B18"/>
    <w:rsid w:val="00BE7388"/>
    <w:rsid w:val="00BE7DD3"/>
    <w:rsid w:val="00BF033B"/>
    <w:rsid w:val="00BF0651"/>
    <w:rsid w:val="00BF0680"/>
    <w:rsid w:val="00BF0A54"/>
    <w:rsid w:val="00BF0D5E"/>
    <w:rsid w:val="00BF0D85"/>
    <w:rsid w:val="00BF14A2"/>
    <w:rsid w:val="00BF15F2"/>
    <w:rsid w:val="00BF24F2"/>
    <w:rsid w:val="00BF27B5"/>
    <w:rsid w:val="00BF2868"/>
    <w:rsid w:val="00BF2A3E"/>
    <w:rsid w:val="00BF30F7"/>
    <w:rsid w:val="00BF3289"/>
    <w:rsid w:val="00BF3470"/>
    <w:rsid w:val="00BF3A39"/>
    <w:rsid w:val="00BF410D"/>
    <w:rsid w:val="00BF4F41"/>
    <w:rsid w:val="00BF5DE7"/>
    <w:rsid w:val="00BF6BF3"/>
    <w:rsid w:val="00BF7B7C"/>
    <w:rsid w:val="00C006A8"/>
    <w:rsid w:val="00C007DA"/>
    <w:rsid w:val="00C00A02"/>
    <w:rsid w:val="00C00FB6"/>
    <w:rsid w:val="00C0146E"/>
    <w:rsid w:val="00C01908"/>
    <w:rsid w:val="00C01DB9"/>
    <w:rsid w:val="00C023E7"/>
    <w:rsid w:val="00C024CF"/>
    <w:rsid w:val="00C03837"/>
    <w:rsid w:val="00C03D93"/>
    <w:rsid w:val="00C0401D"/>
    <w:rsid w:val="00C04A9B"/>
    <w:rsid w:val="00C06308"/>
    <w:rsid w:val="00C06679"/>
    <w:rsid w:val="00C06A7E"/>
    <w:rsid w:val="00C06DFB"/>
    <w:rsid w:val="00C07A78"/>
    <w:rsid w:val="00C07F69"/>
    <w:rsid w:val="00C0B9A2"/>
    <w:rsid w:val="00C115E1"/>
    <w:rsid w:val="00C1179E"/>
    <w:rsid w:val="00C13DE9"/>
    <w:rsid w:val="00C14363"/>
    <w:rsid w:val="00C1439D"/>
    <w:rsid w:val="00C147D2"/>
    <w:rsid w:val="00C1721B"/>
    <w:rsid w:val="00C177BF"/>
    <w:rsid w:val="00C17A01"/>
    <w:rsid w:val="00C20B72"/>
    <w:rsid w:val="00C22421"/>
    <w:rsid w:val="00C2294C"/>
    <w:rsid w:val="00C2294F"/>
    <w:rsid w:val="00C23016"/>
    <w:rsid w:val="00C23713"/>
    <w:rsid w:val="00C23D98"/>
    <w:rsid w:val="00C24C07"/>
    <w:rsid w:val="00C24FA5"/>
    <w:rsid w:val="00C2534C"/>
    <w:rsid w:val="00C25E0C"/>
    <w:rsid w:val="00C26C2B"/>
    <w:rsid w:val="00C27450"/>
    <w:rsid w:val="00C27685"/>
    <w:rsid w:val="00C27E80"/>
    <w:rsid w:val="00C30213"/>
    <w:rsid w:val="00C3047E"/>
    <w:rsid w:val="00C30B66"/>
    <w:rsid w:val="00C3315B"/>
    <w:rsid w:val="00C33360"/>
    <w:rsid w:val="00C3374A"/>
    <w:rsid w:val="00C352C3"/>
    <w:rsid w:val="00C355AF"/>
    <w:rsid w:val="00C3603F"/>
    <w:rsid w:val="00C36114"/>
    <w:rsid w:val="00C365B2"/>
    <w:rsid w:val="00C36BBE"/>
    <w:rsid w:val="00C4159E"/>
    <w:rsid w:val="00C41D23"/>
    <w:rsid w:val="00C420C8"/>
    <w:rsid w:val="00C42737"/>
    <w:rsid w:val="00C42C2A"/>
    <w:rsid w:val="00C4357B"/>
    <w:rsid w:val="00C44784"/>
    <w:rsid w:val="00C44B80"/>
    <w:rsid w:val="00C467C7"/>
    <w:rsid w:val="00C47166"/>
    <w:rsid w:val="00C479BF"/>
    <w:rsid w:val="00C5012B"/>
    <w:rsid w:val="00C519C7"/>
    <w:rsid w:val="00C5219A"/>
    <w:rsid w:val="00C521C7"/>
    <w:rsid w:val="00C53799"/>
    <w:rsid w:val="00C550D5"/>
    <w:rsid w:val="00C56105"/>
    <w:rsid w:val="00C56334"/>
    <w:rsid w:val="00C569ED"/>
    <w:rsid w:val="00C56B2B"/>
    <w:rsid w:val="00C5701E"/>
    <w:rsid w:val="00C573D5"/>
    <w:rsid w:val="00C5765F"/>
    <w:rsid w:val="00C604B0"/>
    <w:rsid w:val="00C60984"/>
    <w:rsid w:val="00C614CB"/>
    <w:rsid w:val="00C617EA"/>
    <w:rsid w:val="00C61E3E"/>
    <w:rsid w:val="00C63E20"/>
    <w:rsid w:val="00C6485C"/>
    <w:rsid w:val="00C6578D"/>
    <w:rsid w:val="00C66141"/>
    <w:rsid w:val="00C66400"/>
    <w:rsid w:val="00C6755A"/>
    <w:rsid w:val="00C67D5A"/>
    <w:rsid w:val="00C707C9"/>
    <w:rsid w:val="00C70E22"/>
    <w:rsid w:val="00C717A0"/>
    <w:rsid w:val="00C72259"/>
    <w:rsid w:val="00C72FF8"/>
    <w:rsid w:val="00C737AB"/>
    <w:rsid w:val="00C744E0"/>
    <w:rsid w:val="00C76F86"/>
    <w:rsid w:val="00C77707"/>
    <w:rsid w:val="00C802EA"/>
    <w:rsid w:val="00C803A0"/>
    <w:rsid w:val="00C803D0"/>
    <w:rsid w:val="00C80DC1"/>
    <w:rsid w:val="00C81012"/>
    <w:rsid w:val="00C818F1"/>
    <w:rsid w:val="00C81DE2"/>
    <w:rsid w:val="00C82317"/>
    <w:rsid w:val="00C82992"/>
    <w:rsid w:val="00C83501"/>
    <w:rsid w:val="00C83B48"/>
    <w:rsid w:val="00C845B1"/>
    <w:rsid w:val="00C8493C"/>
    <w:rsid w:val="00C84B41"/>
    <w:rsid w:val="00C8508F"/>
    <w:rsid w:val="00C85F87"/>
    <w:rsid w:val="00C86028"/>
    <w:rsid w:val="00C86A3A"/>
    <w:rsid w:val="00C86DA4"/>
    <w:rsid w:val="00C91674"/>
    <w:rsid w:val="00C920A2"/>
    <w:rsid w:val="00C92AFE"/>
    <w:rsid w:val="00C933CC"/>
    <w:rsid w:val="00C94448"/>
    <w:rsid w:val="00C945B2"/>
    <w:rsid w:val="00C95B6B"/>
    <w:rsid w:val="00C95D46"/>
    <w:rsid w:val="00C9641B"/>
    <w:rsid w:val="00C96A19"/>
    <w:rsid w:val="00C96E82"/>
    <w:rsid w:val="00C9735D"/>
    <w:rsid w:val="00C9778A"/>
    <w:rsid w:val="00C97BE3"/>
    <w:rsid w:val="00C97C5E"/>
    <w:rsid w:val="00C97F30"/>
    <w:rsid w:val="00CA0B20"/>
    <w:rsid w:val="00CA19D8"/>
    <w:rsid w:val="00CA2853"/>
    <w:rsid w:val="00CA393A"/>
    <w:rsid w:val="00CA3B94"/>
    <w:rsid w:val="00CA4286"/>
    <w:rsid w:val="00CA45EA"/>
    <w:rsid w:val="00CA5578"/>
    <w:rsid w:val="00CA55AA"/>
    <w:rsid w:val="00CA5E7B"/>
    <w:rsid w:val="00CA5F41"/>
    <w:rsid w:val="00CA6B42"/>
    <w:rsid w:val="00CA6D04"/>
    <w:rsid w:val="00CA6F03"/>
    <w:rsid w:val="00CA727B"/>
    <w:rsid w:val="00CA7E35"/>
    <w:rsid w:val="00CB0E7D"/>
    <w:rsid w:val="00CB275A"/>
    <w:rsid w:val="00CB2F33"/>
    <w:rsid w:val="00CB389B"/>
    <w:rsid w:val="00CB3C36"/>
    <w:rsid w:val="00CB44A4"/>
    <w:rsid w:val="00CB46D4"/>
    <w:rsid w:val="00CB50A8"/>
    <w:rsid w:val="00CB7AA9"/>
    <w:rsid w:val="00CB7AC2"/>
    <w:rsid w:val="00CB7B16"/>
    <w:rsid w:val="00CC11AF"/>
    <w:rsid w:val="00CC16EC"/>
    <w:rsid w:val="00CC1D12"/>
    <w:rsid w:val="00CC2458"/>
    <w:rsid w:val="00CC26C5"/>
    <w:rsid w:val="00CC26D0"/>
    <w:rsid w:val="00CC2808"/>
    <w:rsid w:val="00CC2903"/>
    <w:rsid w:val="00CC2B29"/>
    <w:rsid w:val="00CC2E3F"/>
    <w:rsid w:val="00CC379C"/>
    <w:rsid w:val="00CC541E"/>
    <w:rsid w:val="00CC5D34"/>
    <w:rsid w:val="00CC5F5B"/>
    <w:rsid w:val="00CC7661"/>
    <w:rsid w:val="00CD0025"/>
    <w:rsid w:val="00CD0620"/>
    <w:rsid w:val="00CD14B7"/>
    <w:rsid w:val="00CD1B61"/>
    <w:rsid w:val="00CD287F"/>
    <w:rsid w:val="00CD3917"/>
    <w:rsid w:val="00CD4278"/>
    <w:rsid w:val="00CD5E2D"/>
    <w:rsid w:val="00CD63E5"/>
    <w:rsid w:val="00CD69B0"/>
    <w:rsid w:val="00CD6EEC"/>
    <w:rsid w:val="00CD708B"/>
    <w:rsid w:val="00CD71FC"/>
    <w:rsid w:val="00CD73E5"/>
    <w:rsid w:val="00CE2064"/>
    <w:rsid w:val="00CE2ECF"/>
    <w:rsid w:val="00CE3289"/>
    <w:rsid w:val="00CE330A"/>
    <w:rsid w:val="00CE3586"/>
    <w:rsid w:val="00CE4053"/>
    <w:rsid w:val="00CE5234"/>
    <w:rsid w:val="00CE5ACD"/>
    <w:rsid w:val="00CE5C59"/>
    <w:rsid w:val="00CE65BC"/>
    <w:rsid w:val="00CE6D15"/>
    <w:rsid w:val="00CE75B4"/>
    <w:rsid w:val="00CF03E3"/>
    <w:rsid w:val="00CF09A0"/>
    <w:rsid w:val="00CF0A88"/>
    <w:rsid w:val="00CF0CC4"/>
    <w:rsid w:val="00CF0EEC"/>
    <w:rsid w:val="00CF1975"/>
    <w:rsid w:val="00CF3187"/>
    <w:rsid w:val="00CF3372"/>
    <w:rsid w:val="00CF4068"/>
    <w:rsid w:val="00CF54D6"/>
    <w:rsid w:val="00CF56C6"/>
    <w:rsid w:val="00CF5BC5"/>
    <w:rsid w:val="00CF5C93"/>
    <w:rsid w:val="00CF69C0"/>
    <w:rsid w:val="00CF6F96"/>
    <w:rsid w:val="00CF7656"/>
    <w:rsid w:val="00CF78BE"/>
    <w:rsid w:val="00D00B07"/>
    <w:rsid w:val="00D0229D"/>
    <w:rsid w:val="00D02B67"/>
    <w:rsid w:val="00D02BAB"/>
    <w:rsid w:val="00D03652"/>
    <w:rsid w:val="00D0636A"/>
    <w:rsid w:val="00D06749"/>
    <w:rsid w:val="00D071DA"/>
    <w:rsid w:val="00D076C7"/>
    <w:rsid w:val="00D07E17"/>
    <w:rsid w:val="00D10140"/>
    <w:rsid w:val="00D10347"/>
    <w:rsid w:val="00D12E13"/>
    <w:rsid w:val="00D1333D"/>
    <w:rsid w:val="00D14584"/>
    <w:rsid w:val="00D15B36"/>
    <w:rsid w:val="00D173A4"/>
    <w:rsid w:val="00D17638"/>
    <w:rsid w:val="00D178A8"/>
    <w:rsid w:val="00D20176"/>
    <w:rsid w:val="00D20CC2"/>
    <w:rsid w:val="00D20D73"/>
    <w:rsid w:val="00D21C58"/>
    <w:rsid w:val="00D22511"/>
    <w:rsid w:val="00D2252F"/>
    <w:rsid w:val="00D22C3E"/>
    <w:rsid w:val="00D238DF"/>
    <w:rsid w:val="00D23D9B"/>
    <w:rsid w:val="00D25F0E"/>
    <w:rsid w:val="00D25FC2"/>
    <w:rsid w:val="00D263D9"/>
    <w:rsid w:val="00D266D1"/>
    <w:rsid w:val="00D267E5"/>
    <w:rsid w:val="00D26AFF"/>
    <w:rsid w:val="00D27851"/>
    <w:rsid w:val="00D30A47"/>
    <w:rsid w:val="00D30AD2"/>
    <w:rsid w:val="00D30C1C"/>
    <w:rsid w:val="00D3271E"/>
    <w:rsid w:val="00D3369F"/>
    <w:rsid w:val="00D34D5A"/>
    <w:rsid w:val="00D35A17"/>
    <w:rsid w:val="00D36088"/>
    <w:rsid w:val="00D364AD"/>
    <w:rsid w:val="00D368EA"/>
    <w:rsid w:val="00D376A6"/>
    <w:rsid w:val="00D409F8"/>
    <w:rsid w:val="00D40EA4"/>
    <w:rsid w:val="00D40EF7"/>
    <w:rsid w:val="00D40FE2"/>
    <w:rsid w:val="00D41F8A"/>
    <w:rsid w:val="00D4265B"/>
    <w:rsid w:val="00D42D44"/>
    <w:rsid w:val="00D42EFE"/>
    <w:rsid w:val="00D4533A"/>
    <w:rsid w:val="00D454FA"/>
    <w:rsid w:val="00D454FF"/>
    <w:rsid w:val="00D50B6B"/>
    <w:rsid w:val="00D51CF5"/>
    <w:rsid w:val="00D5216D"/>
    <w:rsid w:val="00D5223D"/>
    <w:rsid w:val="00D52968"/>
    <w:rsid w:val="00D52DCE"/>
    <w:rsid w:val="00D55126"/>
    <w:rsid w:val="00D557A4"/>
    <w:rsid w:val="00D55EC3"/>
    <w:rsid w:val="00D563B2"/>
    <w:rsid w:val="00D57716"/>
    <w:rsid w:val="00D57F30"/>
    <w:rsid w:val="00D60B7A"/>
    <w:rsid w:val="00D60CBC"/>
    <w:rsid w:val="00D61070"/>
    <w:rsid w:val="00D62123"/>
    <w:rsid w:val="00D62175"/>
    <w:rsid w:val="00D623D1"/>
    <w:rsid w:val="00D625F4"/>
    <w:rsid w:val="00D639CD"/>
    <w:rsid w:val="00D641C6"/>
    <w:rsid w:val="00D64CE8"/>
    <w:rsid w:val="00D6530C"/>
    <w:rsid w:val="00D65892"/>
    <w:rsid w:val="00D65D82"/>
    <w:rsid w:val="00D665FB"/>
    <w:rsid w:val="00D670A6"/>
    <w:rsid w:val="00D67187"/>
    <w:rsid w:val="00D67CFB"/>
    <w:rsid w:val="00D67E84"/>
    <w:rsid w:val="00D7000A"/>
    <w:rsid w:val="00D701FA"/>
    <w:rsid w:val="00D70AF7"/>
    <w:rsid w:val="00D72C69"/>
    <w:rsid w:val="00D72CCE"/>
    <w:rsid w:val="00D730C4"/>
    <w:rsid w:val="00D73BF2"/>
    <w:rsid w:val="00D73CBE"/>
    <w:rsid w:val="00D76397"/>
    <w:rsid w:val="00D77981"/>
    <w:rsid w:val="00D77EF7"/>
    <w:rsid w:val="00D8020C"/>
    <w:rsid w:val="00D8120F"/>
    <w:rsid w:val="00D82383"/>
    <w:rsid w:val="00D8240D"/>
    <w:rsid w:val="00D82BCF"/>
    <w:rsid w:val="00D82E3A"/>
    <w:rsid w:val="00D82F38"/>
    <w:rsid w:val="00D83347"/>
    <w:rsid w:val="00D83836"/>
    <w:rsid w:val="00D838CF"/>
    <w:rsid w:val="00D85A1F"/>
    <w:rsid w:val="00D860BB"/>
    <w:rsid w:val="00D871F4"/>
    <w:rsid w:val="00D90012"/>
    <w:rsid w:val="00D91E38"/>
    <w:rsid w:val="00D92A94"/>
    <w:rsid w:val="00D9389E"/>
    <w:rsid w:val="00D94076"/>
    <w:rsid w:val="00D94112"/>
    <w:rsid w:val="00D94ACF"/>
    <w:rsid w:val="00D94EEE"/>
    <w:rsid w:val="00D955D7"/>
    <w:rsid w:val="00D9602F"/>
    <w:rsid w:val="00D96073"/>
    <w:rsid w:val="00D96414"/>
    <w:rsid w:val="00DA0C3B"/>
    <w:rsid w:val="00DA299E"/>
    <w:rsid w:val="00DA3ED6"/>
    <w:rsid w:val="00DA4BED"/>
    <w:rsid w:val="00DA4EE9"/>
    <w:rsid w:val="00DA5A46"/>
    <w:rsid w:val="00DA674E"/>
    <w:rsid w:val="00DA6C33"/>
    <w:rsid w:val="00DA78C2"/>
    <w:rsid w:val="00DB07EA"/>
    <w:rsid w:val="00DB08BF"/>
    <w:rsid w:val="00DB08F5"/>
    <w:rsid w:val="00DB0A84"/>
    <w:rsid w:val="00DB0EC7"/>
    <w:rsid w:val="00DB1A17"/>
    <w:rsid w:val="00DB1E02"/>
    <w:rsid w:val="00DB4C0C"/>
    <w:rsid w:val="00DB5BB3"/>
    <w:rsid w:val="00DB6286"/>
    <w:rsid w:val="00DB6BEE"/>
    <w:rsid w:val="00DB70D6"/>
    <w:rsid w:val="00DB788B"/>
    <w:rsid w:val="00DC0236"/>
    <w:rsid w:val="00DC199A"/>
    <w:rsid w:val="00DC1D87"/>
    <w:rsid w:val="00DC48A5"/>
    <w:rsid w:val="00DC49D5"/>
    <w:rsid w:val="00DC4FDE"/>
    <w:rsid w:val="00DC54B2"/>
    <w:rsid w:val="00DC550E"/>
    <w:rsid w:val="00DC5FAD"/>
    <w:rsid w:val="00DC639D"/>
    <w:rsid w:val="00DC76FA"/>
    <w:rsid w:val="00DC7923"/>
    <w:rsid w:val="00DC7FCD"/>
    <w:rsid w:val="00DD01BA"/>
    <w:rsid w:val="00DD02C5"/>
    <w:rsid w:val="00DD20A4"/>
    <w:rsid w:val="00DD25F3"/>
    <w:rsid w:val="00DD3012"/>
    <w:rsid w:val="00DD349B"/>
    <w:rsid w:val="00DD441A"/>
    <w:rsid w:val="00DD469D"/>
    <w:rsid w:val="00DD49DA"/>
    <w:rsid w:val="00DD6EE8"/>
    <w:rsid w:val="00DD78D3"/>
    <w:rsid w:val="00DE03A0"/>
    <w:rsid w:val="00DE0E33"/>
    <w:rsid w:val="00DE15DF"/>
    <w:rsid w:val="00DE19C7"/>
    <w:rsid w:val="00DE22B9"/>
    <w:rsid w:val="00DE24EC"/>
    <w:rsid w:val="00DE2609"/>
    <w:rsid w:val="00DE2952"/>
    <w:rsid w:val="00DE2CBE"/>
    <w:rsid w:val="00DE60CD"/>
    <w:rsid w:val="00DE6315"/>
    <w:rsid w:val="00DE64A7"/>
    <w:rsid w:val="00DE65A4"/>
    <w:rsid w:val="00DE65FC"/>
    <w:rsid w:val="00DE7210"/>
    <w:rsid w:val="00DE7221"/>
    <w:rsid w:val="00DE74FE"/>
    <w:rsid w:val="00DF0003"/>
    <w:rsid w:val="00DF141A"/>
    <w:rsid w:val="00DF19E7"/>
    <w:rsid w:val="00DF210D"/>
    <w:rsid w:val="00DF28E2"/>
    <w:rsid w:val="00DF2A9B"/>
    <w:rsid w:val="00DF3828"/>
    <w:rsid w:val="00DF3D26"/>
    <w:rsid w:val="00DF493C"/>
    <w:rsid w:val="00DF4F98"/>
    <w:rsid w:val="00DF5115"/>
    <w:rsid w:val="00DF51B2"/>
    <w:rsid w:val="00DF5E44"/>
    <w:rsid w:val="00DF6726"/>
    <w:rsid w:val="00DF7733"/>
    <w:rsid w:val="00E00364"/>
    <w:rsid w:val="00E00F07"/>
    <w:rsid w:val="00E01A36"/>
    <w:rsid w:val="00E01A96"/>
    <w:rsid w:val="00E021AB"/>
    <w:rsid w:val="00E02528"/>
    <w:rsid w:val="00E0298D"/>
    <w:rsid w:val="00E02A2B"/>
    <w:rsid w:val="00E03F96"/>
    <w:rsid w:val="00E04AA3"/>
    <w:rsid w:val="00E04FA9"/>
    <w:rsid w:val="00E0526E"/>
    <w:rsid w:val="00E058F7"/>
    <w:rsid w:val="00E06F81"/>
    <w:rsid w:val="00E104DC"/>
    <w:rsid w:val="00E1071B"/>
    <w:rsid w:val="00E10BDE"/>
    <w:rsid w:val="00E10C92"/>
    <w:rsid w:val="00E1153E"/>
    <w:rsid w:val="00E13CE9"/>
    <w:rsid w:val="00E154B5"/>
    <w:rsid w:val="00E208F6"/>
    <w:rsid w:val="00E2157D"/>
    <w:rsid w:val="00E21AC3"/>
    <w:rsid w:val="00E21BF2"/>
    <w:rsid w:val="00E22358"/>
    <w:rsid w:val="00E22C10"/>
    <w:rsid w:val="00E22E34"/>
    <w:rsid w:val="00E231B1"/>
    <w:rsid w:val="00E23B70"/>
    <w:rsid w:val="00E2548C"/>
    <w:rsid w:val="00E25D80"/>
    <w:rsid w:val="00E2614D"/>
    <w:rsid w:val="00E266A2"/>
    <w:rsid w:val="00E268AD"/>
    <w:rsid w:val="00E26BB7"/>
    <w:rsid w:val="00E26DDD"/>
    <w:rsid w:val="00E27054"/>
    <w:rsid w:val="00E27197"/>
    <w:rsid w:val="00E30E2F"/>
    <w:rsid w:val="00E31205"/>
    <w:rsid w:val="00E337B4"/>
    <w:rsid w:val="00E3427A"/>
    <w:rsid w:val="00E34AC1"/>
    <w:rsid w:val="00E34C86"/>
    <w:rsid w:val="00E34E55"/>
    <w:rsid w:val="00E34F93"/>
    <w:rsid w:val="00E37D27"/>
    <w:rsid w:val="00E40E51"/>
    <w:rsid w:val="00E41521"/>
    <w:rsid w:val="00E41A79"/>
    <w:rsid w:val="00E42696"/>
    <w:rsid w:val="00E42D16"/>
    <w:rsid w:val="00E4314E"/>
    <w:rsid w:val="00E4359F"/>
    <w:rsid w:val="00E44600"/>
    <w:rsid w:val="00E44C47"/>
    <w:rsid w:val="00E45673"/>
    <w:rsid w:val="00E457FF"/>
    <w:rsid w:val="00E47A50"/>
    <w:rsid w:val="00E505C2"/>
    <w:rsid w:val="00E51944"/>
    <w:rsid w:val="00E51BAF"/>
    <w:rsid w:val="00E53588"/>
    <w:rsid w:val="00E54231"/>
    <w:rsid w:val="00E543DE"/>
    <w:rsid w:val="00E546B0"/>
    <w:rsid w:val="00E5470C"/>
    <w:rsid w:val="00E54FA7"/>
    <w:rsid w:val="00E5522C"/>
    <w:rsid w:val="00E55946"/>
    <w:rsid w:val="00E56419"/>
    <w:rsid w:val="00E57668"/>
    <w:rsid w:val="00E57F2A"/>
    <w:rsid w:val="00E60CEA"/>
    <w:rsid w:val="00E61657"/>
    <w:rsid w:val="00E62853"/>
    <w:rsid w:val="00E62FA4"/>
    <w:rsid w:val="00E63168"/>
    <w:rsid w:val="00E65D54"/>
    <w:rsid w:val="00E668A9"/>
    <w:rsid w:val="00E676DC"/>
    <w:rsid w:val="00E7009E"/>
    <w:rsid w:val="00E70619"/>
    <w:rsid w:val="00E71083"/>
    <w:rsid w:val="00E7141B"/>
    <w:rsid w:val="00E722E3"/>
    <w:rsid w:val="00E72588"/>
    <w:rsid w:val="00E72AD1"/>
    <w:rsid w:val="00E7305F"/>
    <w:rsid w:val="00E73A32"/>
    <w:rsid w:val="00E73A4A"/>
    <w:rsid w:val="00E73AC6"/>
    <w:rsid w:val="00E73E28"/>
    <w:rsid w:val="00E74D20"/>
    <w:rsid w:val="00E74D75"/>
    <w:rsid w:val="00E74E63"/>
    <w:rsid w:val="00E766E4"/>
    <w:rsid w:val="00E76B06"/>
    <w:rsid w:val="00E7764F"/>
    <w:rsid w:val="00E77EA8"/>
    <w:rsid w:val="00E80308"/>
    <w:rsid w:val="00E81352"/>
    <w:rsid w:val="00E83664"/>
    <w:rsid w:val="00E84ED9"/>
    <w:rsid w:val="00E856F3"/>
    <w:rsid w:val="00E865BE"/>
    <w:rsid w:val="00E86633"/>
    <w:rsid w:val="00E8711F"/>
    <w:rsid w:val="00E905BB"/>
    <w:rsid w:val="00E914A7"/>
    <w:rsid w:val="00E927E1"/>
    <w:rsid w:val="00E928E0"/>
    <w:rsid w:val="00E92C89"/>
    <w:rsid w:val="00E92E56"/>
    <w:rsid w:val="00E935DA"/>
    <w:rsid w:val="00E93969"/>
    <w:rsid w:val="00E93CA2"/>
    <w:rsid w:val="00E94B67"/>
    <w:rsid w:val="00E94F99"/>
    <w:rsid w:val="00E953E5"/>
    <w:rsid w:val="00E95614"/>
    <w:rsid w:val="00E975FF"/>
    <w:rsid w:val="00E97A30"/>
    <w:rsid w:val="00E97A32"/>
    <w:rsid w:val="00EA0C76"/>
    <w:rsid w:val="00EA334A"/>
    <w:rsid w:val="00EA3A83"/>
    <w:rsid w:val="00EA3ED1"/>
    <w:rsid w:val="00EA536E"/>
    <w:rsid w:val="00EA5B74"/>
    <w:rsid w:val="00EA6F7B"/>
    <w:rsid w:val="00EAE100"/>
    <w:rsid w:val="00EB0A5B"/>
    <w:rsid w:val="00EB0E56"/>
    <w:rsid w:val="00EB1BDC"/>
    <w:rsid w:val="00EB2199"/>
    <w:rsid w:val="00EB24A5"/>
    <w:rsid w:val="00EB276F"/>
    <w:rsid w:val="00EB2C68"/>
    <w:rsid w:val="00EB2D77"/>
    <w:rsid w:val="00EB2D9F"/>
    <w:rsid w:val="00EB32D5"/>
    <w:rsid w:val="00EB349A"/>
    <w:rsid w:val="00EB3E8B"/>
    <w:rsid w:val="00EB5514"/>
    <w:rsid w:val="00EB6848"/>
    <w:rsid w:val="00EB6E62"/>
    <w:rsid w:val="00EB7C8C"/>
    <w:rsid w:val="00EB7EB1"/>
    <w:rsid w:val="00EB7F92"/>
    <w:rsid w:val="00EC00E8"/>
    <w:rsid w:val="00EC0397"/>
    <w:rsid w:val="00EC167C"/>
    <w:rsid w:val="00EC1B64"/>
    <w:rsid w:val="00EC1DA9"/>
    <w:rsid w:val="00EC1E37"/>
    <w:rsid w:val="00EC22A4"/>
    <w:rsid w:val="00EC3113"/>
    <w:rsid w:val="00EC3A54"/>
    <w:rsid w:val="00EC4260"/>
    <w:rsid w:val="00EC479A"/>
    <w:rsid w:val="00EC4800"/>
    <w:rsid w:val="00EC4972"/>
    <w:rsid w:val="00EC5534"/>
    <w:rsid w:val="00EC6309"/>
    <w:rsid w:val="00EC6458"/>
    <w:rsid w:val="00EC74C6"/>
    <w:rsid w:val="00ED03D6"/>
    <w:rsid w:val="00ED0842"/>
    <w:rsid w:val="00ED0A01"/>
    <w:rsid w:val="00ED0A91"/>
    <w:rsid w:val="00ED2064"/>
    <w:rsid w:val="00ED35BF"/>
    <w:rsid w:val="00ED3BD9"/>
    <w:rsid w:val="00ED3C35"/>
    <w:rsid w:val="00ED3FE2"/>
    <w:rsid w:val="00ED4F1E"/>
    <w:rsid w:val="00ED5AAC"/>
    <w:rsid w:val="00ED63B6"/>
    <w:rsid w:val="00ED7B4F"/>
    <w:rsid w:val="00EE0041"/>
    <w:rsid w:val="00EE011F"/>
    <w:rsid w:val="00EE10A9"/>
    <w:rsid w:val="00EE1112"/>
    <w:rsid w:val="00EE1E0E"/>
    <w:rsid w:val="00EE409A"/>
    <w:rsid w:val="00EE49FD"/>
    <w:rsid w:val="00EE4DF6"/>
    <w:rsid w:val="00EE5EB7"/>
    <w:rsid w:val="00EE65F1"/>
    <w:rsid w:val="00EE682A"/>
    <w:rsid w:val="00EF0CCE"/>
    <w:rsid w:val="00EF2E12"/>
    <w:rsid w:val="00EF419B"/>
    <w:rsid w:val="00EF4D2F"/>
    <w:rsid w:val="00EF544A"/>
    <w:rsid w:val="00EF5741"/>
    <w:rsid w:val="00EF5939"/>
    <w:rsid w:val="00EF5CF5"/>
    <w:rsid w:val="00EF659D"/>
    <w:rsid w:val="00EF65BA"/>
    <w:rsid w:val="00EF6711"/>
    <w:rsid w:val="00EF705E"/>
    <w:rsid w:val="00EF73B8"/>
    <w:rsid w:val="00EF746B"/>
    <w:rsid w:val="00EF7D74"/>
    <w:rsid w:val="00F00160"/>
    <w:rsid w:val="00F005AC"/>
    <w:rsid w:val="00F00C5A"/>
    <w:rsid w:val="00F01F78"/>
    <w:rsid w:val="00F0277B"/>
    <w:rsid w:val="00F02B5F"/>
    <w:rsid w:val="00F0492F"/>
    <w:rsid w:val="00F051B5"/>
    <w:rsid w:val="00F051F9"/>
    <w:rsid w:val="00F05DB9"/>
    <w:rsid w:val="00F06073"/>
    <w:rsid w:val="00F06B41"/>
    <w:rsid w:val="00F06CDB"/>
    <w:rsid w:val="00F06E97"/>
    <w:rsid w:val="00F07CBB"/>
    <w:rsid w:val="00F13B37"/>
    <w:rsid w:val="00F13CE3"/>
    <w:rsid w:val="00F14792"/>
    <w:rsid w:val="00F14EE2"/>
    <w:rsid w:val="00F16388"/>
    <w:rsid w:val="00F17880"/>
    <w:rsid w:val="00F203C4"/>
    <w:rsid w:val="00F20F58"/>
    <w:rsid w:val="00F212AB"/>
    <w:rsid w:val="00F213C0"/>
    <w:rsid w:val="00F218AA"/>
    <w:rsid w:val="00F23971"/>
    <w:rsid w:val="00F247A4"/>
    <w:rsid w:val="00F24C6C"/>
    <w:rsid w:val="00F25003"/>
    <w:rsid w:val="00F2606B"/>
    <w:rsid w:val="00F26B5C"/>
    <w:rsid w:val="00F27608"/>
    <w:rsid w:val="00F277F9"/>
    <w:rsid w:val="00F27C78"/>
    <w:rsid w:val="00F300F1"/>
    <w:rsid w:val="00F30252"/>
    <w:rsid w:val="00F31129"/>
    <w:rsid w:val="00F31626"/>
    <w:rsid w:val="00F3170F"/>
    <w:rsid w:val="00F328B3"/>
    <w:rsid w:val="00F329C0"/>
    <w:rsid w:val="00F33DA8"/>
    <w:rsid w:val="00F33EE9"/>
    <w:rsid w:val="00F34217"/>
    <w:rsid w:val="00F34526"/>
    <w:rsid w:val="00F34924"/>
    <w:rsid w:val="00F3544C"/>
    <w:rsid w:val="00F35A9B"/>
    <w:rsid w:val="00F366DC"/>
    <w:rsid w:val="00F40C0B"/>
    <w:rsid w:val="00F41A65"/>
    <w:rsid w:val="00F4303F"/>
    <w:rsid w:val="00F44C36"/>
    <w:rsid w:val="00F451E8"/>
    <w:rsid w:val="00F46E2A"/>
    <w:rsid w:val="00F505BC"/>
    <w:rsid w:val="00F5100E"/>
    <w:rsid w:val="00F51C5E"/>
    <w:rsid w:val="00F51E0F"/>
    <w:rsid w:val="00F52C19"/>
    <w:rsid w:val="00F52E85"/>
    <w:rsid w:val="00F57F3A"/>
    <w:rsid w:val="00F603BB"/>
    <w:rsid w:val="00F60637"/>
    <w:rsid w:val="00F610B4"/>
    <w:rsid w:val="00F62976"/>
    <w:rsid w:val="00F635DA"/>
    <w:rsid w:val="00F64DA3"/>
    <w:rsid w:val="00F651BF"/>
    <w:rsid w:val="00F65DA9"/>
    <w:rsid w:val="00F665D7"/>
    <w:rsid w:val="00F66C87"/>
    <w:rsid w:val="00F6742A"/>
    <w:rsid w:val="00F67953"/>
    <w:rsid w:val="00F679BA"/>
    <w:rsid w:val="00F701B1"/>
    <w:rsid w:val="00F70C21"/>
    <w:rsid w:val="00F71469"/>
    <w:rsid w:val="00F71CC4"/>
    <w:rsid w:val="00F725F6"/>
    <w:rsid w:val="00F72B5C"/>
    <w:rsid w:val="00F72D0B"/>
    <w:rsid w:val="00F732E8"/>
    <w:rsid w:val="00F73390"/>
    <w:rsid w:val="00F73B8B"/>
    <w:rsid w:val="00F73D95"/>
    <w:rsid w:val="00F73F43"/>
    <w:rsid w:val="00F74733"/>
    <w:rsid w:val="00F769A1"/>
    <w:rsid w:val="00F779A7"/>
    <w:rsid w:val="00F8059D"/>
    <w:rsid w:val="00F80A56"/>
    <w:rsid w:val="00F80A6D"/>
    <w:rsid w:val="00F813D1"/>
    <w:rsid w:val="00F8212C"/>
    <w:rsid w:val="00F85401"/>
    <w:rsid w:val="00F860C5"/>
    <w:rsid w:val="00F87B1B"/>
    <w:rsid w:val="00F87DB8"/>
    <w:rsid w:val="00F87E7E"/>
    <w:rsid w:val="00F90BB7"/>
    <w:rsid w:val="00F90F01"/>
    <w:rsid w:val="00F9142A"/>
    <w:rsid w:val="00F92D0A"/>
    <w:rsid w:val="00F93D21"/>
    <w:rsid w:val="00F93D83"/>
    <w:rsid w:val="00F94AEA"/>
    <w:rsid w:val="00F94B35"/>
    <w:rsid w:val="00F94DEC"/>
    <w:rsid w:val="00F94E93"/>
    <w:rsid w:val="00F956BE"/>
    <w:rsid w:val="00F958F5"/>
    <w:rsid w:val="00F96760"/>
    <w:rsid w:val="00F96981"/>
    <w:rsid w:val="00F969C6"/>
    <w:rsid w:val="00F972CF"/>
    <w:rsid w:val="00F979F0"/>
    <w:rsid w:val="00FA00B1"/>
    <w:rsid w:val="00FA05D5"/>
    <w:rsid w:val="00FA0F30"/>
    <w:rsid w:val="00FA1974"/>
    <w:rsid w:val="00FA1A8D"/>
    <w:rsid w:val="00FA1C30"/>
    <w:rsid w:val="00FA2428"/>
    <w:rsid w:val="00FA330A"/>
    <w:rsid w:val="00FA4661"/>
    <w:rsid w:val="00FA5CF6"/>
    <w:rsid w:val="00FA60B2"/>
    <w:rsid w:val="00FA6542"/>
    <w:rsid w:val="00FA6ACF"/>
    <w:rsid w:val="00FA7FC0"/>
    <w:rsid w:val="00FB00D0"/>
    <w:rsid w:val="00FB131C"/>
    <w:rsid w:val="00FB2E8D"/>
    <w:rsid w:val="00FB2F59"/>
    <w:rsid w:val="00FB3893"/>
    <w:rsid w:val="00FB4058"/>
    <w:rsid w:val="00FB55F2"/>
    <w:rsid w:val="00FB5E32"/>
    <w:rsid w:val="00FB65CE"/>
    <w:rsid w:val="00FB6832"/>
    <w:rsid w:val="00FB761C"/>
    <w:rsid w:val="00FC003E"/>
    <w:rsid w:val="00FC0E52"/>
    <w:rsid w:val="00FC140D"/>
    <w:rsid w:val="00FC145A"/>
    <w:rsid w:val="00FC1730"/>
    <w:rsid w:val="00FC18B4"/>
    <w:rsid w:val="00FC1CA7"/>
    <w:rsid w:val="00FC302A"/>
    <w:rsid w:val="00FC40B7"/>
    <w:rsid w:val="00FC41E3"/>
    <w:rsid w:val="00FC42A2"/>
    <w:rsid w:val="00FC4A66"/>
    <w:rsid w:val="00FC4C1F"/>
    <w:rsid w:val="00FC4DF3"/>
    <w:rsid w:val="00FC608B"/>
    <w:rsid w:val="00FC61AA"/>
    <w:rsid w:val="00FC647C"/>
    <w:rsid w:val="00FC6812"/>
    <w:rsid w:val="00FC7714"/>
    <w:rsid w:val="00FC7AD6"/>
    <w:rsid w:val="00FD0AF1"/>
    <w:rsid w:val="00FD0B63"/>
    <w:rsid w:val="00FD10D0"/>
    <w:rsid w:val="00FD2260"/>
    <w:rsid w:val="00FD3B4F"/>
    <w:rsid w:val="00FD3C74"/>
    <w:rsid w:val="00FD3E4D"/>
    <w:rsid w:val="00FD40BD"/>
    <w:rsid w:val="00FD4C94"/>
    <w:rsid w:val="00FD58D5"/>
    <w:rsid w:val="00FD69AD"/>
    <w:rsid w:val="00FD700D"/>
    <w:rsid w:val="00FE107C"/>
    <w:rsid w:val="00FE14E7"/>
    <w:rsid w:val="00FE221C"/>
    <w:rsid w:val="00FE2743"/>
    <w:rsid w:val="00FE28C9"/>
    <w:rsid w:val="00FE2EF7"/>
    <w:rsid w:val="00FE3661"/>
    <w:rsid w:val="00FE3DD0"/>
    <w:rsid w:val="00FE40A2"/>
    <w:rsid w:val="00FE4433"/>
    <w:rsid w:val="00FE46EB"/>
    <w:rsid w:val="00FE56FC"/>
    <w:rsid w:val="00FE5B8E"/>
    <w:rsid w:val="00FE60F7"/>
    <w:rsid w:val="00FE62A5"/>
    <w:rsid w:val="00FE639D"/>
    <w:rsid w:val="00FE6489"/>
    <w:rsid w:val="00FE65C0"/>
    <w:rsid w:val="00FE68BD"/>
    <w:rsid w:val="00FE6D78"/>
    <w:rsid w:val="00FE70CB"/>
    <w:rsid w:val="00FE7C60"/>
    <w:rsid w:val="00FF0BB1"/>
    <w:rsid w:val="00FF209B"/>
    <w:rsid w:val="00FF20EB"/>
    <w:rsid w:val="00FF2828"/>
    <w:rsid w:val="00FF3A85"/>
    <w:rsid w:val="00FF3C42"/>
    <w:rsid w:val="00FF4E8F"/>
    <w:rsid w:val="00FF54C5"/>
    <w:rsid w:val="00FF6798"/>
    <w:rsid w:val="00FF6B79"/>
    <w:rsid w:val="00FF6C02"/>
    <w:rsid w:val="00FF73FF"/>
    <w:rsid w:val="00FF769A"/>
    <w:rsid w:val="00FF774F"/>
    <w:rsid w:val="0102DA6D"/>
    <w:rsid w:val="01102CD2"/>
    <w:rsid w:val="0118FC0C"/>
    <w:rsid w:val="0144554C"/>
    <w:rsid w:val="0156DE29"/>
    <w:rsid w:val="015BB428"/>
    <w:rsid w:val="016F8834"/>
    <w:rsid w:val="01802905"/>
    <w:rsid w:val="01AFCD4C"/>
    <w:rsid w:val="01B56990"/>
    <w:rsid w:val="01D25A46"/>
    <w:rsid w:val="01E09936"/>
    <w:rsid w:val="0200EE6D"/>
    <w:rsid w:val="020644A0"/>
    <w:rsid w:val="020730AA"/>
    <w:rsid w:val="022F3AFA"/>
    <w:rsid w:val="0239981B"/>
    <w:rsid w:val="023D654F"/>
    <w:rsid w:val="0252F644"/>
    <w:rsid w:val="0262680C"/>
    <w:rsid w:val="02818F67"/>
    <w:rsid w:val="02839338"/>
    <w:rsid w:val="028578BB"/>
    <w:rsid w:val="029EE080"/>
    <w:rsid w:val="02ACBE77"/>
    <w:rsid w:val="02B9D306"/>
    <w:rsid w:val="02CBB9AE"/>
    <w:rsid w:val="02D65EFF"/>
    <w:rsid w:val="02E49EBE"/>
    <w:rsid w:val="03206AC2"/>
    <w:rsid w:val="0325D22F"/>
    <w:rsid w:val="0342067C"/>
    <w:rsid w:val="03427379"/>
    <w:rsid w:val="0344F663"/>
    <w:rsid w:val="035A8A66"/>
    <w:rsid w:val="0366B45F"/>
    <w:rsid w:val="039BCEAF"/>
    <w:rsid w:val="03AD3C87"/>
    <w:rsid w:val="03BC6E0D"/>
    <w:rsid w:val="03C3236E"/>
    <w:rsid w:val="03C78FAC"/>
    <w:rsid w:val="03CD1A45"/>
    <w:rsid w:val="03D05415"/>
    <w:rsid w:val="03E7796D"/>
    <w:rsid w:val="03EA9FCF"/>
    <w:rsid w:val="03EFEE1F"/>
    <w:rsid w:val="03F6D773"/>
    <w:rsid w:val="040369A7"/>
    <w:rsid w:val="042685DB"/>
    <w:rsid w:val="045E9007"/>
    <w:rsid w:val="04619837"/>
    <w:rsid w:val="047D1291"/>
    <w:rsid w:val="047E88A1"/>
    <w:rsid w:val="048FB295"/>
    <w:rsid w:val="04905CC0"/>
    <w:rsid w:val="0497D204"/>
    <w:rsid w:val="049B0687"/>
    <w:rsid w:val="04AE6163"/>
    <w:rsid w:val="04D9A387"/>
    <w:rsid w:val="04DBF0EB"/>
    <w:rsid w:val="04F856FB"/>
    <w:rsid w:val="05159F51"/>
    <w:rsid w:val="051F95D6"/>
    <w:rsid w:val="053EF790"/>
    <w:rsid w:val="054AEA28"/>
    <w:rsid w:val="0568F243"/>
    <w:rsid w:val="05A43EAA"/>
    <w:rsid w:val="05B2EA60"/>
    <w:rsid w:val="05C2BA76"/>
    <w:rsid w:val="05CEC3AC"/>
    <w:rsid w:val="05DA335E"/>
    <w:rsid w:val="05F99324"/>
    <w:rsid w:val="061B7550"/>
    <w:rsid w:val="06206D7E"/>
    <w:rsid w:val="063418D7"/>
    <w:rsid w:val="0635DE44"/>
    <w:rsid w:val="06483D3E"/>
    <w:rsid w:val="06498FED"/>
    <w:rsid w:val="064FB957"/>
    <w:rsid w:val="06585F85"/>
    <w:rsid w:val="069E4385"/>
    <w:rsid w:val="06B80668"/>
    <w:rsid w:val="06BA3472"/>
    <w:rsid w:val="06BE99B7"/>
    <w:rsid w:val="06C935AC"/>
    <w:rsid w:val="06ED152C"/>
    <w:rsid w:val="06F61783"/>
    <w:rsid w:val="06FB4E46"/>
    <w:rsid w:val="070D756F"/>
    <w:rsid w:val="07147C2B"/>
    <w:rsid w:val="072BF612"/>
    <w:rsid w:val="0738A8F5"/>
    <w:rsid w:val="074821F3"/>
    <w:rsid w:val="074E4911"/>
    <w:rsid w:val="075BC9B8"/>
    <w:rsid w:val="076F2953"/>
    <w:rsid w:val="077B1868"/>
    <w:rsid w:val="077D3B3D"/>
    <w:rsid w:val="078D16DD"/>
    <w:rsid w:val="07920662"/>
    <w:rsid w:val="07959951"/>
    <w:rsid w:val="079B89A8"/>
    <w:rsid w:val="07A1E821"/>
    <w:rsid w:val="07D8C5E2"/>
    <w:rsid w:val="07D997B5"/>
    <w:rsid w:val="07DE8859"/>
    <w:rsid w:val="07FB20F4"/>
    <w:rsid w:val="0807291B"/>
    <w:rsid w:val="081F218D"/>
    <w:rsid w:val="08289ADA"/>
    <w:rsid w:val="082FE4F9"/>
    <w:rsid w:val="08314AF0"/>
    <w:rsid w:val="083222CC"/>
    <w:rsid w:val="0864187C"/>
    <w:rsid w:val="086BD331"/>
    <w:rsid w:val="08828AEA"/>
    <w:rsid w:val="0887C193"/>
    <w:rsid w:val="089E2139"/>
    <w:rsid w:val="08A63160"/>
    <w:rsid w:val="08AFD195"/>
    <w:rsid w:val="08AFF65F"/>
    <w:rsid w:val="08B12FA9"/>
    <w:rsid w:val="08D33F24"/>
    <w:rsid w:val="08E7B7FE"/>
    <w:rsid w:val="0926B386"/>
    <w:rsid w:val="0940D651"/>
    <w:rsid w:val="09574E8F"/>
    <w:rsid w:val="0992BA6F"/>
    <w:rsid w:val="09C0B5F4"/>
    <w:rsid w:val="09C4403A"/>
    <w:rsid w:val="09C9D7EA"/>
    <w:rsid w:val="09CBA0E0"/>
    <w:rsid w:val="09D15D05"/>
    <w:rsid w:val="09DA16D2"/>
    <w:rsid w:val="09EB6DB2"/>
    <w:rsid w:val="09F53D5F"/>
    <w:rsid w:val="09F8F871"/>
    <w:rsid w:val="0A1208F5"/>
    <w:rsid w:val="0A2C24AE"/>
    <w:rsid w:val="0A3DEF60"/>
    <w:rsid w:val="0A566016"/>
    <w:rsid w:val="0A71A436"/>
    <w:rsid w:val="0A7F15D0"/>
    <w:rsid w:val="0A893773"/>
    <w:rsid w:val="0AA33A23"/>
    <w:rsid w:val="0AA4CC22"/>
    <w:rsid w:val="0AB92DEF"/>
    <w:rsid w:val="0AD7331C"/>
    <w:rsid w:val="0AD85569"/>
    <w:rsid w:val="0AE751C9"/>
    <w:rsid w:val="0AFAF255"/>
    <w:rsid w:val="0B139C60"/>
    <w:rsid w:val="0B141C4A"/>
    <w:rsid w:val="0B1C73F7"/>
    <w:rsid w:val="0B383A22"/>
    <w:rsid w:val="0B43C59F"/>
    <w:rsid w:val="0B4D16F9"/>
    <w:rsid w:val="0B52D1BA"/>
    <w:rsid w:val="0B601B33"/>
    <w:rsid w:val="0B6E5D07"/>
    <w:rsid w:val="0B7281FF"/>
    <w:rsid w:val="0B772699"/>
    <w:rsid w:val="0B7D257E"/>
    <w:rsid w:val="0B8B4897"/>
    <w:rsid w:val="0B9A8CD8"/>
    <w:rsid w:val="0BA05863"/>
    <w:rsid w:val="0BA23998"/>
    <w:rsid w:val="0BA65690"/>
    <w:rsid w:val="0BAE160F"/>
    <w:rsid w:val="0BBE755A"/>
    <w:rsid w:val="0BC250D6"/>
    <w:rsid w:val="0BD3CEF2"/>
    <w:rsid w:val="0BD95EAE"/>
    <w:rsid w:val="0BE63BDD"/>
    <w:rsid w:val="0C1C58D0"/>
    <w:rsid w:val="0C1E1768"/>
    <w:rsid w:val="0C2AA109"/>
    <w:rsid w:val="0C4490F5"/>
    <w:rsid w:val="0C57342F"/>
    <w:rsid w:val="0C8F41FB"/>
    <w:rsid w:val="0C8F9C82"/>
    <w:rsid w:val="0CA01C95"/>
    <w:rsid w:val="0CA18151"/>
    <w:rsid w:val="0CC075C2"/>
    <w:rsid w:val="0CD0B47A"/>
    <w:rsid w:val="0CEB0ACC"/>
    <w:rsid w:val="0CF48F7D"/>
    <w:rsid w:val="0D11B794"/>
    <w:rsid w:val="0D2A8011"/>
    <w:rsid w:val="0D37F9D9"/>
    <w:rsid w:val="0D70A28C"/>
    <w:rsid w:val="0D7B8803"/>
    <w:rsid w:val="0DB0A8EA"/>
    <w:rsid w:val="0DB0D028"/>
    <w:rsid w:val="0DB50813"/>
    <w:rsid w:val="0DE56121"/>
    <w:rsid w:val="0DF21471"/>
    <w:rsid w:val="0DF50458"/>
    <w:rsid w:val="0E0B33C9"/>
    <w:rsid w:val="0E1C44D4"/>
    <w:rsid w:val="0E1FD337"/>
    <w:rsid w:val="0E6F2AE3"/>
    <w:rsid w:val="0E86817A"/>
    <w:rsid w:val="0EA2CCB3"/>
    <w:rsid w:val="0EAA8768"/>
    <w:rsid w:val="0ED4CE63"/>
    <w:rsid w:val="0EE1050C"/>
    <w:rsid w:val="0EF3970C"/>
    <w:rsid w:val="0EFCC186"/>
    <w:rsid w:val="0F0D7811"/>
    <w:rsid w:val="0F0ED0B4"/>
    <w:rsid w:val="0F2177FD"/>
    <w:rsid w:val="0F85BD6C"/>
    <w:rsid w:val="0F876633"/>
    <w:rsid w:val="0F94D0C8"/>
    <w:rsid w:val="0F9A8EB0"/>
    <w:rsid w:val="0FAD8FEF"/>
    <w:rsid w:val="0FB771BD"/>
    <w:rsid w:val="0FC4C3A2"/>
    <w:rsid w:val="1039DAB2"/>
    <w:rsid w:val="103A4BCB"/>
    <w:rsid w:val="104D11A3"/>
    <w:rsid w:val="106A005D"/>
    <w:rsid w:val="106F2B43"/>
    <w:rsid w:val="107A0C44"/>
    <w:rsid w:val="10845EB2"/>
    <w:rsid w:val="10A02BFC"/>
    <w:rsid w:val="10ADB9CE"/>
    <w:rsid w:val="10CAA16E"/>
    <w:rsid w:val="10D11AF5"/>
    <w:rsid w:val="11078201"/>
    <w:rsid w:val="110A6157"/>
    <w:rsid w:val="110D24C4"/>
    <w:rsid w:val="11153F91"/>
    <w:rsid w:val="11196757"/>
    <w:rsid w:val="1121C132"/>
    <w:rsid w:val="11230152"/>
    <w:rsid w:val="11241AF5"/>
    <w:rsid w:val="115798E2"/>
    <w:rsid w:val="1188DADD"/>
    <w:rsid w:val="11898DEC"/>
    <w:rsid w:val="1189F689"/>
    <w:rsid w:val="11B39711"/>
    <w:rsid w:val="11B98F54"/>
    <w:rsid w:val="11C24E32"/>
    <w:rsid w:val="11C6E0BE"/>
    <w:rsid w:val="11D0230A"/>
    <w:rsid w:val="12023C1E"/>
    <w:rsid w:val="1206C22C"/>
    <w:rsid w:val="1222E5A1"/>
    <w:rsid w:val="126119AA"/>
    <w:rsid w:val="1264A74A"/>
    <w:rsid w:val="12740293"/>
    <w:rsid w:val="127E391B"/>
    <w:rsid w:val="1293C1BA"/>
    <w:rsid w:val="129C3C50"/>
    <w:rsid w:val="12AB0021"/>
    <w:rsid w:val="12CB25CB"/>
    <w:rsid w:val="12D29D4E"/>
    <w:rsid w:val="12EBBC76"/>
    <w:rsid w:val="12ED8A7B"/>
    <w:rsid w:val="12EF7BFE"/>
    <w:rsid w:val="1300F0CE"/>
    <w:rsid w:val="13067474"/>
    <w:rsid w:val="13094589"/>
    <w:rsid w:val="13174E9A"/>
    <w:rsid w:val="133B2CAB"/>
    <w:rsid w:val="133D270A"/>
    <w:rsid w:val="1348DEA8"/>
    <w:rsid w:val="134FD6B1"/>
    <w:rsid w:val="13613D9E"/>
    <w:rsid w:val="1375B25E"/>
    <w:rsid w:val="13923852"/>
    <w:rsid w:val="13935A8C"/>
    <w:rsid w:val="1395C31D"/>
    <w:rsid w:val="139D97C0"/>
    <w:rsid w:val="13A9DB73"/>
    <w:rsid w:val="13C1F037"/>
    <w:rsid w:val="13C4C375"/>
    <w:rsid w:val="13F5CDBF"/>
    <w:rsid w:val="13F9873F"/>
    <w:rsid w:val="1406E726"/>
    <w:rsid w:val="140E7CC6"/>
    <w:rsid w:val="141E52CE"/>
    <w:rsid w:val="14471AE1"/>
    <w:rsid w:val="14497FE4"/>
    <w:rsid w:val="1451A6AB"/>
    <w:rsid w:val="1455CD8C"/>
    <w:rsid w:val="146B618F"/>
    <w:rsid w:val="146F25FD"/>
    <w:rsid w:val="147027E7"/>
    <w:rsid w:val="1476631E"/>
    <w:rsid w:val="14798F04"/>
    <w:rsid w:val="1488BD56"/>
    <w:rsid w:val="1490780B"/>
    <w:rsid w:val="14943522"/>
    <w:rsid w:val="14A90666"/>
    <w:rsid w:val="14DA976F"/>
    <w:rsid w:val="14F9D1E6"/>
    <w:rsid w:val="150FE328"/>
    <w:rsid w:val="152AD5CA"/>
    <w:rsid w:val="152F974A"/>
    <w:rsid w:val="1539E93F"/>
    <w:rsid w:val="158B22C1"/>
    <w:rsid w:val="158F5FCA"/>
    <w:rsid w:val="15AEDCA5"/>
    <w:rsid w:val="15E0A783"/>
    <w:rsid w:val="15EDAA71"/>
    <w:rsid w:val="15EE517D"/>
    <w:rsid w:val="15F30329"/>
    <w:rsid w:val="1605A3DE"/>
    <w:rsid w:val="16265290"/>
    <w:rsid w:val="162B46D1"/>
    <w:rsid w:val="1639DD56"/>
    <w:rsid w:val="164BF709"/>
    <w:rsid w:val="1679BE50"/>
    <w:rsid w:val="168A2F62"/>
    <w:rsid w:val="169FCEE5"/>
    <w:rsid w:val="169FD074"/>
    <w:rsid w:val="16A4C6FA"/>
    <w:rsid w:val="16B246D8"/>
    <w:rsid w:val="16B867D4"/>
    <w:rsid w:val="16BEEC20"/>
    <w:rsid w:val="16CC9996"/>
    <w:rsid w:val="16E74592"/>
    <w:rsid w:val="170B5AD9"/>
    <w:rsid w:val="173108C7"/>
    <w:rsid w:val="1761B575"/>
    <w:rsid w:val="176988B3"/>
    <w:rsid w:val="177005EA"/>
    <w:rsid w:val="17710CCC"/>
    <w:rsid w:val="1786477D"/>
    <w:rsid w:val="1787ACBC"/>
    <w:rsid w:val="178E0232"/>
    <w:rsid w:val="179E2BF8"/>
    <w:rsid w:val="17AE1385"/>
    <w:rsid w:val="17BD3F99"/>
    <w:rsid w:val="17C51735"/>
    <w:rsid w:val="17ED243F"/>
    <w:rsid w:val="17F23913"/>
    <w:rsid w:val="18080917"/>
    <w:rsid w:val="182EF6FB"/>
    <w:rsid w:val="183A6F43"/>
    <w:rsid w:val="183B313D"/>
    <w:rsid w:val="183F35B3"/>
    <w:rsid w:val="184E3F72"/>
    <w:rsid w:val="1860DE1D"/>
    <w:rsid w:val="187972F8"/>
    <w:rsid w:val="187E9A01"/>
    <w:rsid w:val="188CB842"/>
    <w:rsid w:val="18A28F63"/>
    <w:rsid w:val="18B78156"/>
    <w:rsid w:val="18D3A0B4"/>
    <w:rsid w:val="18D869BE"/>
    <w:rsid w:val="190892E4"/>
    <w:rsid w:val="1915EAD4"/>
    <w:rsid w:val="191A67C1"/>
    <w:rsid w:val="19233F58"/>
    <w:rsid w:val="192AB20C"/>
    <w:rsid w:val="192AD94A"/>
    <w:rsid w:val="192B7B5A"/>
    <w:rsid w:val="19482D2E"/>
    <w:rsid w:val="194BC466"/>
    <w:rsid w:val="1962ADFE"/>
    <w:rsid w:val="1972F926"/>
    <w:rsid w:val="1979E7D3"/>
    <w:rsid w:val="197CDD2B"/>
    <w:rsid w:val="1998A678"/>
    <w:rsid w:val="19A9A7DC"/>
    <w:rsid w:val="19DCE2CE"/>
    <w:rsid w:val="19F0D472"/>
    <w:rsid w:val="19FB206C"/>
    <w:rsid w:val="1A069838"/>
    <w:rsid w:val="1A385B17"/>
    <w:rsid w:val="1A89339C"/>
    <w:rsid w:val="1A9C9915"/>
    <w:rsid w:val="1ABAEFEC"/>
    <w:rsid w:val="1ABD1DF6"/>
    <w:rsid w:val="1ABF866E"/>
    <w:rsid w:val="1AC15D36"/>
    <w:rsid w:val="1AD254DC"/>
    <w:rsid w:val="1AE38005"/>
    <w:rsid w:val="1B260D17"/>
    <w:rsid w:val="1B36B198"/>
    <w:rsid w:val="1B36CD1C"/>
    <w:rsid w:val="1B51A7ED"/>
    <w:rsid w:val="1B6B8553"/>
    <w:rsid w:val="1B6F0AAD"/>
    <w:rsid w:val="1B7A0A08"/>
    <w:rsid w:val="1B837EC0"/>
    <w:rsid w:val="1B8F770A"/>
    <w:rsid w:val="1BB782D9"/>
    <w:rsid w:val="1BD382ED"/>
    <w:rsid w:val="1BE0B372"/>
    <w:rsid w:val="1C1C3312"/>
    <w:rsid w:val="1C264A51"/>
    <w:rsid w:val="1C29F639"/>
    <w:rsid w:val="1C38BA0A"/>
    <w:rsid w:val="1C3A9CD8"/>
    <w:rsid w:val="1C3BEF29"/>
    <w:rsid w:val="1C3F9C2E"/>
    <w:rsid w:val="1C45F4B5"/>
    <w:rsid w:val="1C4756E3"/>
    <w:rsid w:val="1C4F1198"/>
    <w:rsid w:val="1C52DBD3"/>
    <w:rsid w:val="1C55D02E"/>
    <w:rsid w:val="1C61BB56"/>
    <w:rsid w:val="1C6B4140"/>
    <w:rsid w:val="1C6B5FBB"/>
    <w:rsid w:val="1C73CCF5"/>
    <w:rsid w:val="1C7BA5FD"/>
    <w:rsid w:val="1C83F39B"/>
    <w:rsid w:val="1C86E8F3"/>
    <w:rsid w:val="1C8E4D06"/>
    <w:rsid w:val="1C9D78CF"/>
    <w:rsid w:val="1CAF9861"/>
    <w:rsid w:val="1CB0F11D"/>
    <w:rsid w:val="1CBA42FD"/>
    <w:rsid w:val="1CBDFFE1"/>
    <w:rsid w:val="1CBE8891"/>
    <w:rsid w:val="1CE3A67E"/>
    <w:rsid w:val="1D0F3F44"/>
    <w:rsid w:val="1D0F5DA7"/>
    <w:rsid w:val="1D1A2064"/>
    <w:rsid w:val="1D2FCB42"/>
    <w:rsid w:val="1D3CB4FA"/>
    <w:rsid w:val="1D51DDD8"/>
    <w:rsid w:val="1D5CBA36"/>
    <w:rsid w:val="1D5EB829"/>
    <w:rsid w:val="1D66885F"/>
    <w:rsid w:val="1D74C231"/>
    <w:rsid w:val="1D9508DA"/>
    <w:rsid w:val="1DA54792"/>
    <w:rsid w:val="1DCA3F99"/>
    <w:rsid w:val="1DD51461"/>
    <w:rsid w:val="1DEB1758"/>
    <w:rsid w:val="1DFB7958"/>
    <w:rsid w:val="1DFBE1F5"/>
    <w:rsid w:val="1E04E44A"/>
    <w:rsid w:val="1E1CC885"/>
    <w:rsid w:val="1E21777D"/>
    <w:rsid w:val="1E74F5AD"/>
    <w:rsid w:val="1E8ED228"/>
    <w:rsid w:val="1E91F2DB"/>
    <w:rsid w:val="1E987450"/>
    <w:rsid w:val="1EBD37CD"/>
    <w:rsid w:val="1EC0AB32"/>
    <w:rsid w:val="1EC43A8C"/>
    <w:rsid w:val="1EDA3623"/>
    <w:rsid w:val="1EF89697"/>
    <w:rsid w:val="1EFA6797"/>
    <w:rsid w:val="1EFF4C28"/>
    <w:rsid w:val="1F0FDDBE"/>
    <w:rsid w:val="1F42EDC8"/>
    <w:rsid w:val="1F493B2C"/>
    <w:rsid w:val="1F6EDFBE"/>
    <w:rsid w:val="1FC027E4"/>
    <w:rsid w:val="1FE28ACE"/>
    <w:rsid w:val="1FE5A58C"/>
    <w:rsid w:val="1FE5F791"/>
    <w:rsid w:val="1FF5FCFD"/>
    <w:rsid w:val="1FFEFB49"/>
    <w:rsid w:val="20052267"/>
    <w:rsid w:val="20081035"/>
    <w:rsid w:val="20094CC0"/>
    <w:rsid w:val="2018F95C"/>
    <w:rsid w:val="20249C2E"/>
    <w:rsid w:val="20265F72"/>
    <w:rsid w:val="2035E298"/>
    <w:rsid w:val="204F67FF"/>
    <w:rsid w:val="20936663"/>
    <w:rsid w:val="2096C3DD"/>
    <w:rsid w:val="20AA80FE"/>
    <w:rsid w:val="20C5BD26"/>
    <w:rsid w:val="20C68379"/>
    <w:rsid w:val="20D2199D"/>
    <w:rsid w:val="20F745B1"/>
    <w:rsid w:val="2102984D"/>
    <w:rsid w:val="2109C000"/>
    <w:rsid w:val="210D1B92"/>
    <w:rsid w:val="2111DDF4"/>
    <w:rsid w:val="2117717C"/>
    <w:rsid w:val="2122DF58"/>
    <w:rsid w:val="21239EF0"/>
    <w:rsid w:val="2129DB3B"/>
    <w:rsid w:val="212E7D93"/>
    <w:rsid w:val="213748FA"/>
    <w:rsid w:val="2167D647"/>
    <w:rsid w:val="2169D91D"/>
    <w:rsid w:val="217D3C08"/>
    <w:rsid w:val="219D308E"/>
    <w:rsid w:val="219E25A9"/>
    <w:rsid w:val="21AD01ED"/>
    <w:rsid w:val="21B39C8A"/>
    <w:rsid w:val="21C1EB93"/>
    <w:rsid w:val="21C888C7"/>
    <w:rsid w:val="21C9F8B1"/>
    <w:rsid w:val="21CD5148"/>
    <w:rsid w:val="21CFA110"/>
    <w:rsid w:val="21E0B72E"/>
    <w:rsid w:val="21F0CB9A"/>
    <w:rsid w:val="21F59DC3"/>
    <w:rsid w:val="21FCFCBE"/>
    <w:rsid w:val="220E51AD"/>
    <w:rsid w:val="222616BA"/>
    <w:rsid w:val="223123F8"/>
    <w:rsid w:val="22325DF2"/>
    <w:rsid w:val="22365572"/>
    <w:rsid w:val="223BAF4C"/>
    <w:rsid w:val="2255051E"/>
    <w:rsid w:val="2263B896"/>
    <w:rsid w:val="2267136C"/>
    <w:rsid w:val="226D9A64"/>
    <w:rsid w:val="228FA721"/>
    <w:rsid w:val="2296E540"/>
    <w:rsid w:val="22999BC7"/>
    <w:rsid w:val="229F9C14"/>
    <w:rsid w:val="22AC55A2"/>
    <w:rsid w:val="22AE6D0B"/>
    <w:rsid w:val="22C44FBF"/>
    <w:rsid w:val="22CF8613"/>
    <w:rsid w:val="22DAD650"/>
    <w:rsid w:val="22DE8723"/>
    <w:rsid w:val="22E6F276"/>
    <w:rsid w:val="23222BDA"/>
    <w:rsid w:val="233DCC14"/>
    <w:rsid w:val="234CC0E4"/>
    <w:rsid w:val="235C9044"/>
    <w:rsid w:val="2385D5DB"/>
    <w:rsid w:val="2388A6F0"/>
    <w:rsid w:val="238EB766"/>
    <w:rsid w:val="239A4F73"/>
    <w:rsid w:val="23AE43CC"/>
    <w:rsid w:val="23BCF37C"/>
    <w:rsid w:val="23DA36A1"/>
    <w:rsid w:val="23E09965"/>
    <w:rsid w:val="23E42F70"/>
    <w:rsid w:val="23ED322D"/>
    <w:rsid w:val="23F3172B"/>
    <w:rsid w:val="2401AC36"/>
    <w:rsid w:val="2403F04F"/>
    <w:rsid w:val="242A98BE"/>
    <w:rsid w:val="2444289B"/>
    <w:rsid w:val="244C03D4"/>
    <w:rsid w:val="2453B2F6"/>
    <w:rsid w:val="247CCE8A"/>
    <w:rsid w:val="2485FCD2"/>
    <w:rsid w:val="24903804"/>
    <w:rsid w:val="24993345"/>
    <w:rsid w:val="24BF3335"/>
    <w:rsid w:val="24C3F222"/>
    <w:rsid w:val="24D397C8"/>
    <w:rsid w:val="24E7B01E"/>
    <w:rsid w:val="250C9C53"/>
    <w:rsid w:val="252867CD"/>
    <w:rsid w:val="253CB244"/>
    <w:rsid w:val="253D0BCA"/>
    <w:rsid w:val="2554D061"/>
    <w:rsid w:val="255FACBF"/>
    <w:rsid w:val="257BA8CA"/>
    <w:rsid w:val="2581B3CB"/>
    <w:rsid w:val="2597FB63"/>
    <w:rsid w:val="25CDEE8A"/>
    <w:rsid w:val="25CE4EBB"/>
    <w:rsid w:val="25E57655"/>
    <w:rsid w:val="25F9DC50"/>
    <w:rsid w:val="260DD5B8"/>
    <w:rsid w:val="2616CDEB"/>
    <w:rsid w:val="261E2003"/>
    <w:rsid w:val="26287506"/>
    <w:rsid w:val="2645B6B5"/>
    <w:rsid w:val="2648C39B"/>
    <w:rsid w:val="267280C9"/>
    <w:rsid w:val="26856562"/>
    <w:rsid w:val="269569F3"/>
    <w:rsid w:val="26A54E55"/>
    <w:rsid w:val="26A7B6CD"/>
    <w:rsid w:val="26B5BFDE"/>
    <w:rsid w:val="26CC48FC"/>
    <w:rsid w:val="26CFDD82"/>
    <w:rsid w:val="26DE2E52"/>
    <w:rsid w:val="26E8426E"/>
    <w:rsid w:val="26E9B056"/>
    <w:rsid w:val="26EE51B3"/>
    <w:rsid w:val="26FE4731"/>
    <w:rsid w:val="2700D9F5"/>
    <w:rsid w:val="2737C036"/>
    <w:rsid w:val="27420426"/>
    <w:rsid w:val="274F238C"/>
    <w:rsid w:val="27557FAE"/>
    <w:rsid w:val="276AFB01"/>
    <w:rsid w:val="276E3047"/>
    <w:rsid w:val="27761F73"/>
    <w:rsid w:val="27786596"/>
    <w:rsid w:val="277B672E"/>
    <w:rsid w:val="2786FB15"/>
    <w:rsid w:val="2789CBB4"/>
    <w:rsid w:val="279A537C"/>
    <w:rsid w:val="27CB8C10"/>
    <w:rsid w:val="27D5C2C6"/>
    <w:rsid w:val="27ED1C8E"/>
    <w:rsid w:val="2800776A"/>
    <w:rsid w:val="281D3CAF"/>
    <w:rsid w:val="283E7B12"/>
    <w:rsid w:val="285D103C"/>
    <w:rsid w:val="2862666F"/>
    <w:rsid w:val="286D5A87"/>
    <w:rsid w:val="2872821A"/>
    <w:rsid w:val="28CBEC0D"/>
    <w:rsid w:val="290F423C"/>
    <w:rsid w:val="2910325E"/>
    <w:rsid w:val="2910E2FC"/>
    <w:rsid w:val="291BA936"/>
    <w:rsid w:val="294955E3"/>
    <w:rsid w:val="29607A6F"/>
    <w:rsid w:val="2966E7B9"/>
    <w:rsid w:val="2975908E"/>
    <w:rsid w:val="297D0A5E"/>
    <w:rsid w:val="29AF5A1D"/>
    <w:rsid w:val="29B77C03"/>
    <w:rsid w:val="29CC4BB8"/>
    <w:rsid w:val="29D040AD"/>
    <w:rsid w:val="29D343C1"/>
    <w:rsid w:val="29E09BE8"/>
    <w:rsid w:val="29E6C64D"/>
    <w:rsid w:val="29F8AEC7"/>
    <w:rsid w:val="2A007414"/>
    <w:rsid w:val="2A034529"/>
    <w:rsid w:val="2A1142A7"/>
    <w:rsid w:val="2A1872DE"/>
    <w:rsid w:val="2A23B706"/>
    <w:rsid w:val="2A2B3EEA"/>
    <w:rsid w:val="2A4E2244"/>
    <w:rsid w:val="2A516D4D"/>
    <w:rsid w:val="2A55410B"/>
    <w:rsid w:val="2A5B6495"/>
    <w:rsid w:val="2A5DEA57"/>
    <w:rsid w:val="2A5F8B76"/>
    <w:rsid w:val="2A79E5D1"/>
    <w:rsid w:val="2A8C1CC7"/>
    <w:rsid w:val="2AADDFBF"/>
    <w:rsid w:val="2ADBCA52"/>
    <w:rsid w:val="2AF2DB81"/>
    <w:rsid w:val="2AFABEC3"/>
    <w:rsid w:val="2AFCA25A"/>
    <w:rsid w:val="2AFFDB7D"/>
    <w:rsid w:val="2B176F61"/>
    <w:rsid w:val="2B922148"/>
    <w:rsid w:val="2B9BD831"/>
    <w:rsid w:val="2BA56E7E"/>
    <w:rsid w:val="2BB53335"/>
    <w:rsid w:val="2BB7E65D"/>
    <w:rsid w:val="2BBB7536"/>
    <w:rsid w:val="2BEB198B"/>
    <w:rsid w:val="2C01E79C"/>
    <w:rsid w:val="2C2F17EF"/>
    <w:rsid w:val="2C3504B2"/>
    <w:rsid w:val="2C4F61DB"/>
    <w:rsid w:val="2C5D7AAD"/>
    <w:rsid w:val="2C612CAE"/>
    <w:rsid w:val="2C739F13"/>
    <w:rsid w:val="2CBE5E13"/>
    <w:rsid w:val="2CD4677C"/>
    <w:rsid w:val="2CFE5CD4"/>
    <w:rsid w:val="2D12CBFB"/>
    <w:rsid w:val="2D165641"/>
    <w:rsid w:val="2D1A9581"/>
    <w:rsid w:val="2D2AC568"/>
    <w:rsid w:val="2D3FFE53"/>
    <w:rsid w:val="2D41FA9A"/>
    <w:rsid w:val="2D4FD3D5"/>
    <w:rsid w:val="2D52C92D"/>
    <w:rsid w:val="2D53955C"/>
    <w:rsid w:val="2D6307E5"/>
    <w:rsid w:val="2D7CD157"/>
    <w:rsid w:val="2D9DA678"/>
    <w:rsid w:val="2D9FF21A"/>
    <w:rsid w:val="2DA306A6"/>
    <w:rsid w:val="2DAA3085"/>
    <w:rsid w:val="2DACF702"/>
    <w:rsid w:val="2DB61A87"/>
    <w:rsid w:val="2DCFCADC"/>
    <w:rsid w:val="2DD13F3F"/>
    <w:rsid w:val="2DD908C5"/>
    <w:rsid w:val="2DE00994"/>
    <w:rsid w:val="2DE1C11C"/>
    <w:rsid w:val="2DFB1176"/>
    <w:rsid w:val="2E0E1D4D"/>
    <w:rsid w:val="2E32650A"/>
    <w:rsid w:val="2E3F0C46"/>
    <w:rsid w:val="2E4A5D68"/>
    <w:rsid w:val="2E4D085C"/>
    <w:rsid w:val="2E57FD5C"/>
    <w:rsid w:val="2E733635"/>
    <w:rsid w:val="2E794CDD"/>
    <w:rsid w:val="2E88FAD8"/>
    <w:rsid w:val="2E9834F7"/>
    <w:rsid w:val="2E983686"/>
    <w:rsid w:val="2E9F2D00"/>
    <w:rsid w:val="2ECB7234"/>
    <w:rsid w:val="2ECF2E68"/>
    <w:rsid w:val="2EDD5E9E"/>
    <w:rsid w:val="2EF5580B"/>
    <w:rsid w:val="2F2650BA"/>
    <w:rsid w:val="2F2B74B5"/>
    <w:rsid w:val="2F346FF6"/>
    <w:rsid w:val="2F3923B7"/>
    <w:rsid w:val="2F5AA054"/>
    <w:rsid w:val="2F5F37D1"/>
    <w:rsid w:val="2F6E6ED7"/>
    <w:rsid w:val="2F7CB710"/>
    <w:rsid w:val="2F8AF2F2"/>
    <w:rsid w:val="2F917CF7"/>
    <w:rsid w:val="2F91C26B"/>
    <w:rsid w:val="2FA806D7"/>
    <w:rsid w:val="2FB5F281"/>
    <w:rsid w:val="2FBCEA77"/>
    <w:rsid w:val="2FC743F0"/>
    <w:rsid w:val="2FCAD253"/>
    <w:rsid w:val="2FD68608"/>
    <w:rsid w:val="2FD8487B"/>
    <w:rsid w:val="2FDB9DEB"/>
    <w:rsid w:val="2FEA9F25"/>
    <w:rsid w:val="30009C1E"/>
    <w:rsid w:val="30565673"/>
    <w:rsid w:val="305CD51F"/>
    <w:rsid w:val="3070417D"/>
    <w:rsid w:val="30720D6A"/>
    <w:rsid w:val="307600D0"/>
    <w:rsid w:val="3083B363"/>
    <w:rsid w:val="30901C5F"/>
    <w:rsid w:val="30AB8D03"/>
    <w:rsid w:val="30B76E94"/>
    <w:rsid w:val="30C3519A"/>
    <w:rsid w:val="30CE2DF8"/>
    <w:rsid w:val="30D5473A"/>
    <w:rsid w:val="30ED23D1"/>
    <w:rsid w:val="311D8D90"/>
    <w:rsid w:val="3120AD18"/>
    <w:rsid w:val="31408B06"/>
    <w:rsid w:val="31451E8D"/>
    <w:rsid w:val="31471A5F"/>
    <w:rsid w:val="3147B5E0"/>
    <w:rsid w:val="31568DF4"/>
    <w:rsid w:val="315FB248"/>
    <w:rsid w:val="316174BA"/>
    <w:rsid w:val="31A240BF"/>
    <w:rsid w:val="31BE61F2"/>
    <w:rsid w:val="31D46940"/>
    <w:rsid w:val="31E76A66"/>
    <w:rsid w:val="32058DA3"/>
    <w:rsid w:val="32060603"/>
    <w:rsid w:val="3216F2C0"/>
    <w:rsid w:val="3248BA96"/>
    <w:rsid w:val="32602AC6"/>
    <w:rsid w:val="326CC86A"/>
    <w:rsid w:val="3270BFEA"/>
    <w:rsid w:val="32822892"/>
    <w:rsid w:val="329D287E"/>
    <w:rsid w:val="32A9510F"/>
    <w:rsid w:val="32C97FDF"/>
    <w:rsid w:val="32DCBD13"/>
    <w:rsid w:val="32DD6319"/>
    <w:rsid w:val="32E03768"/>
    <w:rsid w:val="32F18E57"/>
    <w:rsid w:val="32F57C4E"/>
    <w:rsid w:val="3308D131"/>
    <w:rsid w:val="3316D9A9"/>
    <w:rsid w:val="332347C6"/>
    <w:rsid w:val="335F58D9"/>
    <w:rsid w:val="337D2C72"/>
    <w:rsid w:val="338D64C0"/>
    <w:rsid w:val="3390B711"/>
    <w:rsid w:val="33A8B07E"/>
    <w:rsid w:val="33A8E254"/>
    <w:rsid w:val="33DCE66D"/>
    <w:rsid w:val="33EDA672"/>
    <w:rsid w:val="340FC725"/>
    <w:rsid w:val="3426866F"/>
    <w:rsid w:val="3437958F"/>
    <w:rsid w:val="343C16AE"/>
    <w:rsid w:val="344AD3D0"/>
    <w:rsid w:val="3455F0F5"/>
    <w:rsid w:val="345A8381"/>
    <w:rsid w:val="34678869"/>
    <w:rsid w:val="34695265"/>
    <w:rsid w:val="347630FC"/>
    <w:rsid w:val="348D6867"/>
    <w:rsid w:val="3494531A"/>
    <w:rsid w:val="349AE7E4"/>
    <w:rsid w:val="34AAC8A0"/>
    <w:rsid w:val="34BA2A64"/>
    <w:rsid w:val="34C3F913"/>
    <w:rsid w:val="34C67F2F"/>
    <w:rsid w:val="34C8AE0A"/>
    <w:rsid w:val="34CB653B"/>
    <w:rsid w:val="34D6BA53"/>
    <w:rsid w:val="34E104BE"/>
    <w:rsid w:val="350CA984"/>
    <w:rsid w:val="3518F6C5"/>
    <w:rsid w:val="35213FF7"/>
    <w:rsid w:val="35244578"/>
    <w:rsid w:val="353F80E1"/>
    <w:rsid w:val="3552F916"/>
    <w:rsid w:val="3553561F"/>
    <w:rsid w:val="3556DCB5"/>
    <w:rsid w:val="3575E721"/>
    <w:rsid w:val="3595FB74"/>
    <w:rsid w:val="359FDF1D"/>
    <w:rsid w:val="35A21C9D"/>
    <w:rsid w:val="35C84A80"/>
    <w:rsid w:val="35E0F1D1"/>
    <w:rsid w:val="35E5D7C1"/>
    <w:rsid w:val="35ED8D15"/>
    <w:rsid w:val="35FF7A97"/>
    <w:rsid w:val="36122C0B"/>
    <w:rsid w:val="36142EFA"/>
    <w:rsid w:val="363BFE82"/>
    <w:rsid w:val="3641FECF"/>
    <w:rsid w:val="365306D5"/>
    <w:rsid w:val="366E5CB6"/>
    <w:rsid w:val="36711804"/>
    <w:rsid w:val="3682C96C"/>
    <w:rsid w:val="36AF831A"/>
    <w:rsid w:val="36BDEC32"/>
    <w:rsid w:val="36C3ABC3"/>
    <w:rsid w:val="36C7C05B"/>
    <w:rsid w:val="36C7C865"/>
    <w:rsid w:val="36E57093"/>
    <w:rsid w:val="36EA330E"/>
    <w:rsid w:val="36EF2680"/>
    <w:rsid w:val="370E6E99"/>
    <w:rsid w:val="372C6A71"/>
    <w:rsid w:val="3737C498"/>
    <w:rsid w:val="375EE842"/>
    <w:rsid w:val="3771C6E9"/>
    <w:rsid w:val="37775C2C"/>
    <w:rsid w:val="378CFA3F"/>
    <w:rsid w:val="378DEE54"/>
    <w:rsid w:val="37909435"/>
    <w:rsid w:val="379E57FE"/>
    <w:rsid w:val="37A84F3E"/>
    <w:rsid w:val="37B55FC4"/>
    <w:rsid w:val="37EB1086"/>
    <w:rsid w:val="37ECDA82"/>
    <w:rsid w:val="380DC13F"/>
    <w:rsid w:val="380E3149"/>
    <w:rsid w:val="38278501"/>
    <w:rsid w:val="38700636"/>
    <w:rsid w:val="3871D4A8"/>
    <w:rsid w:val="387B4645"/>
    <w:rsid w:val="38814D34"/>
    <w:rsid w:val="38D77FDF"/>
    <w:rsid w:val="38DA7965"/>
    <w:rsid w:val="38F0D4A3"/>
    <w:rsid w:val="38FDF3B7"/>
    <w:rsid w:val="3902E45B"/>
    <w:rsid w:val="390FB275"/>
    <w:rsid w:val="391B783B"/>
    <w:rsid w:val="39451930"/>
    <w:rsid w:val="394653E3"/>
    <w:rsid w:val="394B9DCD"/>
    <w:rsid w:val="3952FE70"/>
    <w:rsid w:val="396992AF"/>
    <w:rsid w:val="397C9E86"/>
    <w:rsid w:val="3988D199"/>
    <w:rsid w:val="399C1787"/>
    <w:rsid w:val="39A77E64"/>
    <w:rsid w:val="39B9DAC0"/>
    <w:rsid w:val="39DDE398"/>
    <w:rsid w:val="3A045DCE"/>
    <w:rsid w:val="3A0C5586"/>
    <w:rsid w:val="3A1AF3D2"/>
    <w:rsid w:val="3A3DAFA1"/>
    <w:rsid w:val="3A3F38A0"/>
    <w:rsid w:val="3A4EA277"/>
    <w:rsid w:val="3A59AFB5"/>
    <w:rsid w:val="3A69ECB4"/>
    <w:rsid w:val="3A6C00C3"/>
    <w:rsid w:val="3A7751E5"/>
    <w:rsid w:val="3AA35348"/>
    <w:rsid w:val="3AA3A54D"/>
    <w:rsid w:val="3AB81474"/>
    <w:rsid w:val="3AC8532C"/>
    <w:rsid w:val="3AD53E60"/>
    <w:rsid w:val="3B0095A9"/>
    <w:rsid w:val="3B04BF98"/>
    <w:rsid w:val="3B2160E2"/>
    <w:rsid w:val="3B2473BA"/>
    <w:rsid w:val="3B45E34E"/>
    <w:rsid w:val="3B47E834"/>
    <w:rsid w:val="3B59205E"/>
    <w:rsid w:val="3B8B58FC"/>
    <w:rsid w:val="3B94322B"/>
    <w:rsid w:val="3BB2F424"/>
    <w:rsid w:val="3BC17BE1"/>
    <w:rsid w:val="3BC2B29E"/>
    <w:rsid w:val="3BCAA728"/>
    <w:rsid w:val="3BF4A56A"/>
    <w:rsid w:val="3BFCB16B"/>
    <w:rsid w:val="3BFFA783"/>
    <w:rsid w:val="3C011639"/>
    <w:rsid w:val="3C039A3A"/>
    <w:rsid w:val="3C1FE767"/>
    <w:rsid w:val="3C2AAF02"/>
    <w:rsid w:val="3C477E28"/>
    <w:rsid w:val="3C698267"/>
    <w:rsid w:val="3C6AADAA"/>
    <w:rsid w:val="3C7C3EB3"/>
    <w:rsid w:val="3C9882A9"/>
    <w:rsid w:val="3CB89566"/>
    <w:rsid w:val="3CC33081"/>
    <w:rsid w:val="3CCEF332"/>
    <w:rsid w:val="3CF7A2A0"/>
    <w:rsid w:val="3D0A061C"/>
    <w:rsid w:val="3D10C1F8"/>
    <w:rsid w:val="3D132A70"/>
    <w:rsid w:val="3D1A5659"/>
    <w:rsid w:val="3D1EF75F"/>
    <w:rsid w:val="3D3BEF75"/>
    <w:rsid w:val="3D4BC210"/>
    <w:rsid w:val="3D50C0B9"/>
    <w:rsid w:val="3D99B74B"/>
    <w:rsid w:val="3DAC425E"/>
    <w:rsid w:val="3DB6D109"/>
    <w:rsid w:val="3DB80AA7"/>
    <w:rsid w:val="3DBCBDE2"/>
    <w:rsid w:val="3DDD711E"/>
    <w:rsid w:val="3DDF13DC"/>
    <w:rsid w:val="3DF255FF"/>
    <w:rsid w:val="3E21E462"/>
    <w:rsid w:val="3E66CE26"/>
    <w:rsid w:val="3E6E88DB"/>
    <w:rsid w:val="3E909DD8"/>
    <w:rsid w:val="3EB87BEE"/>
    <w:rsid w:val="3EC3C1C4"/>
    <w:rsid w:val="3EC7BAFE"/>
    <w:rsid w:val="3ECF75B3"/>
    <w:rsid w:val="3EE408F7"/>
    <w:rsid w:val="3EF5C032"/>
    <w:rsid w:val="3F1A8BB6"/>
    <w:rsid w:val="3F2B9D35"/>
    <w:rsid w:val="3F3D5915"/>
    <w:rsid w:val="3F61B84C"/>
    <w:rsid w:val="3F679C40"/>
    <w:rsid w:val="3F6EE895"/>
    <w:rsid w:val="3F6F8E8C"/>
    <w:rsid w:val="3F74F5EB"/>
    <w:rsid w:val="3F7BFC1D"/>
    <w:rsid w:val="3F91B235"/>
    <w:rsid w:val="3F980ABC"/>
    <w:rsid w:val="3FA1279F"/>
    <w:rsid w:val="3FB91807"/>
    <w:rsid w:val="3FC4C7B1"/>
    <w:rsid w:val="3FCB416A"/>
    <w:rsid w:val="3FCDBC04"/>
    <w:rsid w:val="3FEDD03E"/>
    <w:rsid w:val="4009BEA0"/>
    <w:rsid w:val="4013DA59"/>
    <w:rsid w:val="4024F1CC"/>
    <w:rsid w:val="4039E674"/>
    <w:rsid w:val="404C7874"/>
    <w:rsid w:val="40B2F8CE"/>
    <w:rsid w:val="40BB1D7E"/>
    <w:rsid w:val="40C021AC"/>
    <w:rsid w:val="40C736B1"/>
    <w:rsid w:val="40CF7CFE"/>
    <w:rsid w:val="40D973D5"/>
    <w:rsid w:val="4111B7E1"/>
    <w:rsid w:val="4116B110"/>
    <w:rsid w:val="413CC6F8"/>
    <w:rsid w:val="4148A5BF"/>
    <w:rsid w:val="416B765E"/>
    <w:rsid w:val="4182ED9C"/>
    <w:rsid w:val="418DF6BD"/>
    <w:rsid w:val="41B6D88F"/>
    <w:rsid w:val="41CAF9AB"/>
    <w:rsid w:val="41DF13AF"/>
    <w:rsid w:val="41E9975B"/>
    <w:rsid w:val="4217676B"/>
    <w:rsid w:val="4217AB4F"/>
    <w:rsid w:val="4229FC5D"/>
    <w:rsid w:val="42673897"/>
    <w:rsid w:val="426E5559"/>
    <w:rsid w:val="42828777"/>
    <w:rsid w:val="429A985E"/>
    <w:rsid w:val="42A02B3C"/>
    <w:rsid w:val="42ADCE57"/>
    <w:rsid w:val="42CFD841"/>
    <w:rsid w:val="42D23695"/>
    <w:rsid w:val="42F05AB4"/>
    <w:rsid w:val="42F62E10"/>
    <w:rsid w:val="4306C195"/>
    <w:rsid w:val="4317278B"/>
    <w:rsid w:val="434BB884"/>
    <w:rsid w:val="437D0487"/>
    <w:rsid w:val="439C1DE1"/>
    <w:rsid w:val="43A17E06"/>
    <w:rsid w:val="43BFD871"/>
    <w:rsid w:val="43C18F59"/>
    <w:rsid w:val="43D49EB0"/>
    <w:rsid w:val="43E0828E"/>
    <w:rsid w:val="43E8D9E4"/>
    <w:rsid w:val="43EB6D0A"/>
    <w:rsid w:val="43FD7BE0"/>
    <w:rsid w:val="44145DA9"/>
    <w:rsid w:val="441A91BE"/>
    <w:rsid w:val="442B3913"/>
    <w:rsid w:val="444E6B6B"/>
    <w:rsid w:val="44594681"/>
    <w:rsid w:val="445C5E5B"/>
    <w:rsid w:val="445DC9B5"/>
    <w:rsid w:val="44646DFE"/>
    <w:rsid w:val="447819E6"/>
    <w:rsid w:val="44850146"/>
    <w:rsid w:val="44AC0780"/>
    <w:rsid w:val="44B46740"/>
    <w:rsid w:val="44CCA9B0"/>
    <w:rsid w:val="44CFFC32"/>
    <w:rsid w:val="44D2BFA3"/>
    <w:rsid w:val="44D4FC7E"/>
    <w:rsid w:val="452B8422"/>
    <w:rsid w:val="45359E4A"/>
    <w:rsid w:val="45823765"/>
    <w:rsid w:val="458C0AEB"/>
    <w:rsid w:val="45BDF603"/>
    <w:rsid w:val="45BEE248"/>
    <w:rsid w:val="45D58961"/>
    <w:rsid w:val="45FB1C42"/>
    <w:rsid w:val="4613CDEA"/>
    <w:rsid w:val="463378D7"/>
    <w:rsid w:val="46356002"/>
    <w:rsid w:val="4646DEBD"/>
    <w:rsid w:val="4650580A"/>
    <w:rsid w:val="4650EA6A"/>
    <w:rsid w:val="4659DFFC"/>
    <w:rsid w:val="467BFC7D"/>
    <w:rsid w:val="4682C1CE"/>
    <w:rsid w:val="4693C1D0"/>
    <w:rsid w:val="46D7EBE2"/>
    <w:rsid w:val="46EC657A"/>
    <w:rsid w:val="46F87EA2"/>
    <w:rsid w:val="4706EDA2"/>
    <w:rsid w:val="473F3141"/>
    <w:rsid w:val="475DD5BA"/>
    <w:rsid w:val="475ED0D0"/>
    <w:rsid w:val="4760DDA1"/>
    <w:rsid w:val="47697032"/>
    <w:rsid w:val="476C093E"/>
    <w:rsid w:val="47714397"/>
    <w:rsid w:val="478328ED"/>
    <w:rsid w:val="47873F80"/>
    <w:rsid w:val="4791ABEB"/>
    <w:rsid w:val="4799303B"/>
    <w:rsid w:val="47AC3161"/>
    <w:rsid w:val="47B2E8F6"/>
    <w:rsid w:val="47BCA2EA"/>
    <w:rsid w:val="480A9680"/>
    <w:rsid w:val="4830A254"/>
    <w:rsid w:val="483CD8FD"/>
    <w:rsid w:val="483DA73C"/>
    <w:rsid w:val="483DA8CB"/>
    <w:rsid w:val="487D8D74"/>
    <w:rsid w:val="4886A0DC"/>
    <w:rsid w:val="48895E3A"/>
    <w:rsid w:val="488D7898"/>
    <w:rsid w:val="48970CC0"/>
    <w:rsid w:val="489B07E3"/>
    <w:rsid w:val="48AF4A67"/>
    <w:rsid w:val="48D26F87"/>
    <w:rsid w:val="48DDB896"/>
    <w:rsid w:val="48E0F757"/>
    <w:rsid w:val="49020AD7"/>
    <w:rsid w:val="4910EBC4"/>
    <w:rsid w:val="4917A7FC"/>
    <w:rsid w:val="4918A808"/>
    <w:rsid w:val="492064C2"/>
    <w:rsid w:val="49656C02"/>
    <w:rsid w:val="4970360A"/>
    <w:rsid w:val="4971D439"/>
    <w:rsid w:val="497C6EB8"/>
    <w:rsid w:val="498C36FA"/>
    <w:rsid w:val="498E2FC4"/>
    <w:rsid w:val="49A6617E"/>
    <w:rsid w:val="49CD4E41"/>
    <w:rsid w:val="49E3DAB8"/>
    <w:rsid w:val="49F6D173"/>
    <w:rsid w:val="49F7645C"/>
    <w:rsid w:val="49F9CCD4"/>
    <w:rsid w:val="49FC5C8A"/>
    <w:rsid w:val="4A0938BE"/>
    <w:rsid w:val="4A0950F3"/>
    <w:rsid w:val="4A340BA8"/>
    <w:rsid w:val="4A3A64CC"/>
    <w:rsid w:val="4A3FFABD"/>
    <w:rsid w:val="4A505D38"/>
    <w:rsid w:val="4A57173F"/>
    <w:rsid w:val="4A591A15"/>
    <w:rsid w:val="4A636185"/>
    <w:rsid w:val="4A644A87"/>
    <w:rsid w:val="4A753E6C"/>
    <w:rsid w:val="4A7EF15F"/>
    <w:rsid w:val="4A81523A"/>
    <w:rsid w:val="4A890CEF"/>
    <w:rsid w:val="4A897278"/>
    <w:rsid w:val="4A902C36"/>
    <w:rsid w:val="4A975528"/>
    <w:rsid w:val="4A9E43BC"/>
    <w:rsid w:val="4AA4FB51"/>
    <w:rsid w:val="4ACA7B9D"/>
    <w:rsid w:val="4AD52325"/>
    <w:rsid w:val="4AEB7F00"/>
    <w:rsid w:val="4AF31CDF"/>
    <w:rsid w:val="4AFE6597"/>
    <w:rsid w:val="4B004B71"/>
    <w:rsid w:val="4B0F6B02"/>
    <w:rsid w:val="4B12C7FC"/>
    <w:rsid w:val="4B15C2DE"/>
    <w:rsid w:val="4B1C5123"/>
    <w:rsid w:val="4B3AAE1C"/>
    <w:rsid w:val="4B442015"/>
    <w:rsid w:val="4B53A3D8"/>
    <w:rsid w:val="4B8FC17B"/>
    <w:rsid w:val="4BA3D521"/>
    <w:rsid w:val="4BBC3097"/>
    <w:rsid w:val="4BCA85AF"/>
    <w:rsid w:val="4BD6951A"/>
    <w:rsid w:val="4BDF4BEE"/>
    <w:rsid w:val="4BF92160"/>
    <w:rsid w:val="4BFBDBDD"/>
    <w:rsid w:val="4C045BEA"/>
    <w:rsid w:val="4C16322F"/>
    <w:rsid w:val="4C17649D"/>
    <w:rsid w:val="4C189E3B"/>
    <w:rsid w:val="4C206407"/>
    <w:rsid w:val="4C3D2CD6"/>
    <w:rsid w:val="4C48DB76"/>
    <w:rsid w:val="4C82B32D"/>
    <w:rsid w:val="4C874F61"/>
    <w:rsid w:val="4C88D15C"/>
    <w:rsid w:val="4C9E62DA"/>
    <w:rsid w:val="4CDA0A52"/>
    <w:rsid w:val="4CEF2E7D"/>
    <w:rsid w:val="4CF1316C"/>
    <w:rsid w:val="4CF40F90"/>
    <w:rsid w:val="4CFBA01A"/>
    <w:rsid w:val="4D017024"/>
    <w:rsid w:val="4D05AF64"/>
    <w:rsid w:val="4D096842"/>
    <w:rsid w:val="4D0F80D2"/>
    <w:rsid w:val="4D303113"/>
    <w:rsid w:val="4D3326BF"/>
    <w:rsid w:val="4D4A301A"/>
    <w:rsid w:val="4D4E5F31"/>
    <w:rsid w:val="4D728DFC"/>
    <w:rsid w:val="4DA75712"/>
    <w:rsid w:val="4DD7DCD5"/>
    <w:rsid w:val="4DE52F3A"/>
    <w:rsid w:val="4DF0805C"/>
    <w:rsid w:val="4E091997"/>
    <w:rsid w:val="4E0A3431"/>
    <w:rsid w:val="4E382654"/>
    <w:rsid w:val="4E3A64E1"/>
    <w:rsid w:val="4E630B37"/>
    <w:rsid w:val="4E698568"/>
    <w:rsid w:val="4E7228D8"/>
    <w:rsid w:val="4E74C577"/>
    <w:rsid w:val="4E811638"/>
    <w:rsid w:val="4EA8F749"/>
    <w:rsid w:val="4EC83A90"/>
    <w:rsid w:val="4ECEF720"/>
    <w:rsid w:val="4ED576FE"/>
    <w:rsid w:val="4EEB33BB"/>
    <w:rsid w:val="4EF019A4"/>
    <w:rsid w:val="4F1864B0"/>
    <w:rsid w:val="4F2F4AC4"/>
    <w:rsid w:val="4F3D624A"/>
    <w:rsid w:val="4F44279B"/>
    <w:rsid w:val="4F53FDA3"/>
    <w:rsid w:val="4F6D2D04"/>
    <w:rsid w:val="4F812DF6"/>
    <w:rsid w:val="4FD9149F"/>
    <w:rsid w:val="4FE43630"/>
    <w:rsid w:val="4FE7B69E"/>
    <w:rsid w:val="4FF7C1BF"/>
    <w:rsid w:val="4FFBA2D6"/>
    <w:rsid w:val="5008267C"/>
    <w:rsid w:val="5027479C"/>
    <w:rsid w:val="5030C7BE"/>
    <w:rsid w:val="505BF8E0"/>
    <w:rsid w:val="505E8389"/>
    <w:rsid w:val="5088B06C"/>
    <w:rsid w:val="50899C29"/>
    <w:rsid w:val="50AD1132"/>
    <w:rsid w:val="50B63503"/>
    <w:rsid w:val="50C50A9F"/>
    <w:rsid w:val="50CE16F6"/>
    <w:rsid w:val="50D361BF"/>
    <w:rsid w:val="50D6A3A2"/>
    <w:rsid w:val="50EA138C"/>
    <w:rsid w:val="511AEA5B"/>
    <w:rsid w:val="5134004B"/>
    <w:rsid w:val="51413D7B"/>
    <w:rsid w:val="514D277D"/>
    <w:rsid w:val="5169B376"/>
    <w:rsid w:val="5172BFC4"/>
    <w:rsid w:val="517334C3"/>
    <w:rsid w:val="51739130"/>
    <w:rsid w:val="517AD7B5"/>
    <w:rsid w:val="517BD58C"/>
    <w:rsid w:val="51A00A7E"/>
    <w:rsid w:val="51A2F72A"/>
    <w:rsid w:val="51A3E13B"/>
    <w:rsid w:val="51A4B678"/>
    <w:rsid w:val="51AA1363"/>
    <w:rsid w:val="51B4CD0D"/>
    <w:rsid w:val="51B8881F"/>
    <w:rsid w:val="51CD5963"/>
    <w:rsid w:val="51D33622"/>
    <w:rsid w:val="51E64DC2"/>
    <w:rsid w:val="51EA4C8D"/>
    <w:rsid w:val="51F03685"/>
    <w:rsid w:val="520697E2"/>
    <w:rsid w:val="5221446F"/>
    <w:rsid w:val="522A49BF"/>
    <w:rsid w:val="52346CEC"/>
    <w:rsid w:val="524F9591"/>
    <w:rsid w:val="527C95A1"/>
    <w:rsid w:val="52931EBF"/>
    <w:rsid w:val="5299DD55"/>
    <w:rsid w:val="52B0D08B"/>
    <w:rsid w:val="52B14DD8"/>
    <w:rsid w:val="52BCB0F3"/>
    <w:rsid w:val="52C2ED56"/>
    <w:rsid w:val="53031EE8"/>
    <w:rsid w:val="530F0524"/>
    <w:rsid w:val="531959F7"/>
    <w:rsid w:val="53356E8E"/>
    <w:rsid w:val="533CB52C"/>
    <w:rsid w:val="536BB16F"/>
    <w:rsid w:val="5393761A"/>
    <w:rsid w:val="5398B027"/>
    <w:rsid w:val="53C00D6F"/>
    <w:rsid w:val="53C65789"/>
    <w:rsid w:val="53C9894F"/>
    <w:rsid w:val="53D5C96A"/>
    <w:rsid w:val="53EBD5D3"/>
    <w:rsid w:val="542FADD6"/>
    <w:rsid w:val="544F7890"/>
    <w:rsid w:val="545245AF"/>
    <w:rsid w:val="5473F6FD"/>
    <w:rsid w:val="54755563"/>
    <w:rsid w:val="54993066"/>
    <w:rsid w:val="54B29298"/>
    <w:rsid w:val="54E21291"/>
    <w:rsid w:val="54ED9AEA"/>
    <w:rsid w:val="54EF9169"/>
    <w:rsid w:val="552389EF"/>
    <w:rsid w:val="552D9FF6"/>
    <w:rsid w:val="5534E009"/>
    <w:rsid w:val="55403802"/>
    <w:rsid w:val="5546F8C1"/>
    <w:rsid w:val="554CF90E"/>
    <w:rsid w:val="55690DBE"/>
    <w:rsid w:val="55816121"/>
    <w:rsid w:val="5595A271"/>
    <w:rsid w:val="55B0944A"/>
    <w:rsid w:val="55CADDBF"/>
    <w:rsid w:val="55D5EACD"/>
    <w:rsid w:val="55D779EE"/>
    <w:rsid w:val="55E8E00C"/>
    <w:rsid w:val="55EE701F"/>
    <w:rsid w:val="5624BE7B"/>
    <w:rsid w:val="5629E97A"/>
    <w:rsid w:val="562EC787"/>
    <w:rsid w:val="563F7A6F"/>
    <w:rsid w:val="565943E1"/>
    <w:rsid w:val="5668EFB0"/>
    <w:rsid w:val="5669D954"/>
    <w:rsid w:val="566F5A2B"/>
    <w:rsid w:val="567C6437"/>
    <w:rsid w:val="568CFD9B"/>
    <w:rsid w:val="56937298"/>
    <w:rsid w:val="56981739"/>
    <w:rsid w:val="569E3AD0"/>
    <w:rsid w:val="569E3C5F"/>
    <w:rsid w:val="56A6D91B"/>
    <w:rsid w:val="56B30A81"/>
    <w:rsid w:val="56B7880D"/>
    <w:rsid w:val="56BB5F3C"/>
    <w:rsid w:val="56DED03E"/>
    <w:rsid w:val="570CD2B4"/>
    <w:rsid w:val="57237695"/>
    <w:rsid w:val="57502B00"/>
    <w:rsid w:val="575562B7"/>
    <w:rsid w:val="575E58F8"/>
    <w:rsid w:val="578F2216"/>
    <w:rsid w:val="57992494"/>
    <w:rsid w:val="57D07431"/>
    <w:rsid w:val="57D1CA95"/>
    <w:rsid w:val="57D88453"/>
    <w:rsid w:val="57E570AB"/>
    <w:rsid w:val="57ECFDEB"/>
    <w:rsid w:val="57F43F3E"/>
    <w:rsid w:val="5807933F"/>
    <w:rsid w:val="581D7B42"/>
    <w:rsid w:val="58278386"/>
    <w:rsid w:val="582B92C8"/>
    <w:rsid w:val="5842C31B"/>
    <w:rsid w:val="5864A940"/>
    <w:rsid w:val="587811B4"/>
    <w:rsid w:val="58A3B67A"/>
    <w:rsid w:val="58A4E7DC"/>
    <w:rsid w:val="58C1FCDB"/>
    <w:rsid w:val="58EF88A0"/>
    <w:rsid w:val="59144CB3"/>
    <w:rsid w:val="5931242D"/>
    <w:rsid w:val="5941797D"/>
    <w:rsid w:val="594433FA"/>
    <w:rsid w:val="594DB026"/>
    <w:rsid w:val="595E8A4C"/>
    <w:rsid w:val="5968724B"/>
    <w:rsid w:val="59718B8B"/>
    <w:rsid w:val="597DB18E"/>
    <w:rsid w:val="5991B689"/>
    <w:rsid w:val="59983A98"/>
    <w:rsid w:val="599965AB"/>
    <w:rsid w:val="59B7BD91"/>
    <w:rsid w:val="59C072BD"/>
    <w:rsid w:val="59F75226"/>
    <w:rsid w:val="5A0A55C5"/>
    <w:rsid w:val="5A1EB56A"/>
    <w:rsid w:val="5A2FA4C0"/>
    <w:rsid w:val="5A32A785"/>
    <w:rsid w:val="5A339241"/>
    <w:rsid w:val="5A5E6C3E"/>
    <w:rsid w:val="5A66FFF1"/>
    <w:rsid w:val="5A68EF83"/>
    <w:rsid w:val="5A88099F"/>
    <w:rsid w:val="5A891AB3"/>
    <w:rsid w:val="5A9DA899"/>
    <w:rsid w:val="5ACE84A5"/>
    <w:rsid w:val="5B0356F4"/>
    <w:rsid w:val="5B0940A9"/>
    <w:rsid w:val="5B486F6B"/>
    <w:rsid w:val="5B522AA2"/>
    <w:rsid w:val="5B602D38"/>
    <w:rsid w:val="5B652BE1"/>
    <w:rsid w:val="5B7EC37D"/>
    <w:rsid w:val="5B8E6C4C"/>
    <w:rsid w:val="5B95C8D5"/>
    <w:rsid w:val="5BB38CDA"/>
    <w:rsid w:val="5BC21C3D"/>
    <w:rsid w:val="5BDE6FAA"/>
    <w:rsid w:val="5BF83FD2"/>
    <w:rsid w:val="5C1DCF1B"/>
    <w:rsid w:val="5C26079D"/>
    <w:rsid w:val="5C42EAAA"/>
    <w:rsid w:val="5C5308B3"/>
    <w:rsid w:val="5C5913B4"/>
    <w:rsid w:val="5C5ABFD4"/>
    <w:rsid w:val="5C87E199"/>
    <w:rsid w:val="5CC6F1CE"/>
    <w:rsid w:val="5CCEB48D"/>
    <w:rsid w:val="5CD5590B"/>
    <w:rsid w:val="5CE1A9CC"/>
    <w:rsid w:val="5D2D5A7C"/>
    <w:rsid w:val="5D456EFD"/>
    <w:rsid w:val="5D5F0305"/>
    <w:rsid w:val="5D5F4950"/>
    <w:rsid w:val="5D6A9B8B"/>
    <w:rsid w:val="5DABC5BC"/>
    <w:rsid w:val="5DB8B1D2"/>
    <w:rsid w:val="5DC967EC"/>
    <w:rsid w:val="5DE0DD28"/>
    <w:rsid w:val="5DE24B33"/>
    <w:rsid w:val="5DE91C0E"/>
    <w:rsid w:val="5DECCEB4"/>
    <w:rsid w:val="5E1431F8"/>
    <w:rsid w:val="5E146751"/>
    <w:rsid w:val="5E2BE3E6"/>
    <w:rsid w:val="5E3CE3F4"/>
    <w:rsid w:val="5E476526"/>
    <w:rsid w:val="5E5259AB"/>
    <w:rsid w:val="5E61943A"/>
    <w:rsid w:val="5E631094"/>
    <w:rsid w:val="5E7FF4B3"/>
    <w:rsid w:val="5E80443E"/>
    <w:rsid w:val="5EA12D59"/>
    <w:rsid w:val="5EA5BE52"/>
    <w:rsid w:val="5ED3DC26"/>
    <w:rsid w:val="5EE8884F"/>
    <w:rsid w:val="5EED8260"/>
    <w:rsid w:val="5EF00616"/>
    <w:rsid w:val="5F07413A"/>
    <w:rsid w:val="5F15B180"/>
    <w:rsid w:val="5F29C27B"/>
    <w:rsid w:val="5F34D8C2"/>
    <w:rsid w:val="5F54D865"/>
    <w:rsid w:val="5F69A9A9"/>
    <w:rsid w:val="5F74400B"/>
    <w:rsid w:val="5F79F3F4"/>
    <w:rsid w:val="5F8D03C1"/>
    <w:rsid w:val="5FA432E5"/>
    <w:rsid w:val="5FAF2B1A"/>
    <w:rsid w:val="5FBB986E"/>
    <w:rsid w:val="5FC11D26"/>
    <w:rsid w:val="5FDB76DC"/>
    <w:rsid w:val="600187E8"/>
    <w:rsid w:val="6008745E"/>
    <w:rsid w:val="600AA6F7"/>
    <w:rsid w:val="6044165F"/>
    <w:rsid w:val="60696CC9"/>
    <w:rsid w:val="60710D66"/>
    <w:rsid w:val="6081F0B3"/>
    <w:rsid w:val="6099EA20"/>
    <w:rsid w:val="60A53F38"/>
    <w:rsid w:val="60C0ACEC"/>
    <w:rsid w:val="60C0DD2A"/>
    <w:rsid w:val="60C14D64"/>
    <w:rsid w:val="60C19040"/>
    <w:rsid w:val="60CA0438"/>
    <w:rsid w:val="611C85E6"/>
    <w:rsid w:val="612F8725"/>
    <w:rsid w:val="615C4B5B"/>
    <w:rsid w:val="615DBFBE"/>
    <w:rsid w:val="61949D7F"/>
    <w:rsid w:val="61ADFBA8"/>
    <w:rsid w:val="61C7E67F"/>
    <w:rsid w:val="61C8BFA6"/>
    <w:rsid w:val="61EF6A56"/>
    <w:rsid w:val="6219CBB9"/>
    <w:rsid w:val="6222D19F"/>
    <w:rsid w:val="62439930"/>
    <w:rsid w:val="6246EAC0"/>
    <w:rsid w:val="624F161F"/>
    <w:rsid w:val="62507C51"/>
    <w:rsid w:val="626BA932"/>
    <w:rsid w:val="6282E178"/>
    <w:rsid w:val="62A9AB26"/>
    <w:rsid w:val="62A9DDF7"/>
    <w:rsid w:val="62C293BC"/>
    <w:rsid w:val="62FAEF56"/>
    <w:rsid w:val="6309CFBC"/>
    <w:rsid w:val="630B93B0"/>
    <w:rsid w:val="630BC668"/>
    <w:rsid w:val="6342DB84"/>
    <w:rsid w:val="635BD4A7"/>
    <w:rsid w:val="6375735D"/>
    <w:rsid w:val="637892D4"/>
    <w:rsid w:val="637A81E4"/>
    <w:rsid w:val="63825D91"/>
    <w:rsid w:val="638A6A4C"/>
    <w:rsid w:val="638F8C5E"/>
    <w:rsid w:val="63903CF9"/>
    <w:rsid w:val="63B114FC"/>
    <w:rsid w:val="63BB5F67"/>
    <w:rsid w:val="63BC1693"/>
    <w:rsid w:val="63C8BB98"/>
    <w:rsid w:val="63E692ED"/>
    <w:rsid w:val="63F1D977"/>
    <w:rsid w:val="643CE770"/>
    <w:rsid w:val="6447D506"/>
    <w:rsid w:val="644F3617"/>
    <w:rsid w:val="647A89D7"/>
    <w:rsid w:val="6487D38E"/>
    <w:rsid w:val="64884767"/>
    <w:rsid w:val="64AA0EBF"/>
    <w:rsid w:val="64AC32A3"/>
    <w:rsid w:val="64AF1AD0"/>
    <w:rsid w:val="64C05227"/>
    <w:rsid w:val="64CD3E56"/>
    <w:rsid w:val="64CE6DE5"/>
    <w:rsid w:val="64DF34E8"/>
    <w:rsid w:val="64E00CC4"/>
    <w:rsid w:val="6502960F"/>
    <w:rsid w:val="651D0FB2"/>
    <w:rsid w:val="65371479"/>
    <w:rsid w:val="654F4A41"/>
    <w:rsid w:val="655DBB8D"/>
    <w:rsid w:val="6569C156"/>
    <w:rsid w:val="657AA27A"/>
    <w:rsid w:val="65A2E54D"/>
    <w:rsid w:val="65B27970"/>
    <w:rsid w:val="65BB71A3"/>
    <w:rsid w:val="65DAE466"/>
    <w:rsid w:val="65EC0E97"/>
    <w:rsid w:val="65EEC049"/>
    <w:rsid w:val="65EFB5AA"/>
    <w:rsid w:val="65F85BD8"/>
    <w:rsid w:val="6605624F"/>
    <w:rsid w:val="6606B2F8"/>
    <w:rsid w:val="661895A7"/>
    <w:rsid w:val="662266D3"/>
    <w:rsid w:val="665460BB"/>
    <w:rsid w:val="667629D5"/>
    <w:rsid w:val="66AE3481"/>
    <w:rsid w:val="66BE2BD5"/>
    <w:rsid w:val="66D64BF7"/>
    <w:rsid w:val="66F5DA14"/>
    <w:rsid w:val="66F864E4"/>
    <w:rsid w:val="66FEDA97"/>
    <w:rsid w:val="6705E54B"/>
    <w:rsid w:val="6728E2C1"/>
    <w:rsid w:val="6732607F"/>
    <w:rsid w:val="67360380"/>
    <w:rsid w:val="673BDD85"/>
    <w:rsid w:val="6769E934"/>
    <w:rsid w:val="676C9C32"/>
    <w:rsid w:val="6775C736"/>
    <w:rsid w:val="67799408"/>
    <w:rsid w:val="67A8DC4D"/>
    <w:rsid w:val="67B19EB4"/>
    <w:rsid w:val="67C70B66"/>
    <w:rsid w:val="67C8972D"/>
    <w:rsid w:val="67CC1827"/>
    <w:rsid w:val="67E6241A"/>
    <w:rsid w:val="67F1AF97"/>
    <w:rsid w:val="681EB83A"/>
    <w:rsid w:val="68251091"/>
    <w:rsid w:val="68276863"/>
    <w:rsid w:val="682EB56C"/>
    <w:rsid w:val="683FC50F"/>
    <w:rsid w:val="68431476"/>
    <w:rsid w:val="684AC398"/>
    <w:rsid w:val="685F8967"/>
    <w:rsid w:val="686E16CA"/>
    <w:rsid w:val="689D4546"/>
    <w:rsid w:val="68AB55F4"/>
    <w:rsid w:val="68CA42C8"/>
    <w:rsid w:val="68CCF6C1"/>
    <w:rsid w:val="68D1D3E1"/>
    <w:rsid w:val="68D820A5"/>
    <w:rsid w:val="68D88B01"/>
    <w:rsid w:val="68DA8180"/>
    <w:rsid w:val="68FE46E1"/>
    <w:rsid w:val="6906EA14"/>
    <w:rsid w:val="690C42CC"/>
    <w:rsid w:val="6914DFAF"/>
    <w:rsid w:val="691F459E"/>
    <w:rsid w:val="69335008"/>
    <w:rsid w:val="693CE6D5"/>
    <w:rsid w:val="6946761A"/>
    <w:rsid w:val="695430A6"/>
    <w:rsid w:val="6969D43D"/>
    <w:rsid w:val="696E5FBA"/>
    <w:rsid w:val="697E9A7C"/>
    <w:rsid w:val="698849AE"/>
    <w:rsid w:val="69C3FBC7"/>
    <w:rsid w:val="69DF8754"/>
    <w:rsid w:val="69E92BC2"/>
    <w:rsid w:val="69EBB3FB"/>
    <w:rsid w:val="69F816D1"/>
    <w:rsid w:val="6A4E5C53"/>
    <w:rsid w:val="6AA2EE50"/>
    <w:rsid w:val="6B04FEFD"/>
    <w:rsid w:val="6B066EE7"/>
    <w:rsid w:val="6B2B9071"/>
    <w:rsid w:val="6B3A892B"/>
    <w:rsid w:val="6B4244F3"/>
    <w:rsid w:val="6B4BD5B7"/>
    <w:rsid w:val="6B766B1A"/>
    <w:rsid w:val="6B792CA6"/>
    <w:rsid w:val="6B7C5059"/>
    <w:rsid w:val="6B9C0E18"/>
    <w:rsid w:val="6BB7C297"/>
    <w:rsid w:val="6BC89C5B"/>
    <w:rsid w:val="6BD1CB5F"/>
    <w:rsid w:val="6BDEBD3E"/>
    <w:rsid w:val="6BE137D8"/>
    <w:rsid w:val="6BE1C10B"/>
    <w:rsid w:val="6BE2EA3A"/>
    <w:rsid w:val="6BFCB986"/>
    <w:rsid w:val="6C0AD0C3"/>
    <w:rsid w:val="6C7065A9"/>
    <w:rsid w:val="6C727AC9"/>
    <w:rsid w:val="6C72AD9A"/>
    <w:rsid w:val="6C74C58C"/>
    <w:rsid w:val="6C77D17C"/>
    <w:rsid w:val="6C78A1E7"/>
    <w:rsid w:val="6C89A263"/>
    <w:rsid w:val="6C8B071F"/>
    <w:rsid w:val="6C9E085E"/>
    <w:rsid w:val="6C9E1BFB"/>
    <w:rsid w:val="6C9FAB1C"/>
    <w:rsid w:val="6CA0D31F"/>
    <w:rsid w:val="6CD7EB94"/>
    <w:rsid w:val="6D08E12F"/>
    <w:rsid w:val="6D0A17A9"/>
    <w:rsid w:val="6D5ABCDA"/>
    <w:rsid w:val="6D5DEB8F"/>
    <w:rsid w:val="6D7B388C"/>
    <w:rsid w:val="6D86BFA2"/>
    <w:rsid w:val="6DA6A5CA"/>
    <w:rsid w:val="6DA92D46"/>
    <w:rsid w:val="6DAB4C93"/>
    <w:rsid w:val="6DD5201B"/>
    <w:rsid w:val="6E2511FA"/>
    <w:rsid w:val="6E37E081"/>
    <w:rsid w:val="6E5AC273"/>
    <w:rsid w:val="6E730B99"/>
    <w:rsid w:val="6E74CAB6"/>
    <w:rsid w:val="6E7DB48B"/>
    <w:rsid w:val="6E87D2DF"/>
    <w:rsid w:val="6EA4A378"/>
    <w:rsid w:val="6EB6A21D"/>
    <w:rsid w:val="6EBAAEB6"/>
    <w:rsid w:val="6ED0CF99"/>
    <w:rsid w:val="6ED47199"/>
    <w:rsid w:val="6EE870F6"/>
    <w:rsid w:val="6EF4DB66"/>
    <w:rsid w:val="6EF5897C"/>
    <w:rsid w:val="6F02F3E4"/>
    <w:rsid w:val="6F15C688"/>
    <w:rsid w:val="6F2B6827"/>
    <w:rsid w:val="6F3161F5"/>
    <w:rsid w:val="6F5C53C5"/>
    <w:rsid w:val="6F6AB442"/>
    <w:rsid w:val="6F92E8D3"/>
    <w:rsid w:val="6F99AE78"/>
    <w:rsid w:val="6FCA30A7"/>
    <w:rsid w:val="6FD4CD0E"/>
    <w:rsid w:val="70178E7E"/>
    <w:rsid w:val="7026200C"/>
    <w:rsid w:val="70335A85"/>
    <w:rsid w:val="70396627"/>
    <w:rsid w:val="704DB621"/>
    <w:rsid w:val="704E8DFD"/>
    <w:rsid w:val="7057C56B"/>
    <w:rsid w:val="707B7AA7"/>
    <w:rsid w:val="7082471A"/>
    <w:rsid w:val="70DD7409"/>
    <w:rsid w:val="70FF90A3"/>
    <w:rsid w:val="71069C60"/>
    <w:rsid w:val="71116686"/>
    <w:rsid w:val="711B7D99"/>
    <w:rsid w:val="711E11DF"/>
    <w:rsid w:val="7124C5CC"/>
    <w:rsid w:val="7138F416"/>
    <w:rsid w:val="7140BA5E"/>
    <w:rsid w:val="7149659F"/>
    <w:rsid w:val="714F28B3"/>
    <w:rsid w:val="7156F05E"/>
    <w:rsid w:val="715B2F9E"/>
    <w:rsid w:val="7162306D"/>
    <w:rsid w:val="717969E8"/>
    <w:rsid w:val="718358F2"/>
    <w:rsid w:val="718B2EF7"/>
    <w:rsid w:val="7191CBBD"/>
    <w:rsid w:val="71A14127"/>
    <w:rsid w:val="71BA2B20"/>
    <w:rsid w:val="71D31485"/>
    <w:rsid w:val="71E80C11"/>
    <w:rsid w:val="71F5D8CF"/>
    <w:rsid w:val="71FB0D50"/>
    <w:rsid w:val="7213FEE6"/>
    <w:rsid w:val="72364D56"/>
    <w:rsid w:val="724A8162"/>
    <w:rsid w:val="72601257"/>
    <w:rsid w:val="72624817"/>
    <w:rsid w:val="7280DBB7"/>
    <w:rsid w:val="7294FFEF"/>
    <w:rsid w:val="729F4675"/>
    <w:rsid w:val="72A29B0A"/>
    <w:rsid w:val="72A941DC"/>
    <w:rsid w:val="72BE78C2"/>
    <w:rsid w:val="72BECC3D"/>
    <w:rsid w:val="72D861A7"/>
    <w:rsid w:val="72E6EBC2"/>
    <w:rsid w:val="72EAF914"/>
    <w:rsid w:val="72F62A65"/>
    <w:rsid w:val="73088F1D"/>
    <w:rsid w:val="7315AEB1"/>
    <w:rsid w:val="731CF59B"/>
    <w:rsid w:val="732BE2B1"/>
    <w:rsid w:val="73343D42"/>
    <w:rsid w:val="7345B3C9"/>
    <w:rsid w:val="734DA6ED"/>
    <w:rsid w:val="734DBA6C"/>
    <w:rsid w:val="735400BE"/>
    <w:rsid w:val="73683372"/>
    <w:rsid w:val="738A4516"/>
    <w:rsid w:val="739CB8D8"/>
    <w:rsid w:val="73A26399"/>
    <w:rsid w:val="73B195AF"/>
    <w:rsid w:val="73B85445"/>
    <w:rsid w:val="73B944D1"/>
    <w:rsid w:val="73F68C9E"/>
    <w:rsid w:val="73F83CDB"/>
    <w:rsid w:val="73FDD4EF"/>
    <w:rsid w:val="743842B4"/>
    <w:rsid w:val="743B77FA"/>
    <w:rsid w:val="74441E28"/>
    <w:rsid w:val="74920617"/>
    <w:rsid w:val="74981CD5"/>
    <w:rsid w:val="749B0E37"/>
    <w:rsid w:val="74B4F44F"/>
    <w:rsid w:val="751F155B"/>
    <w:rsid w:val="751F6F6A"/>
    <w:rsid w:val="753B3B1A"/>
    <w:rsid w:val="753C6294"/>
    <w:rsid w:val="753C93BD"/>
    <w:rsid w:val="753EA970"/>
    <w:rsid w:val="7585C73E"/>
    <w:rsid w:val="75A1AB98"/>
    <w:rsid w:val="75C4FF0C"/>
    <w:rsid w:val="75D89C04"/>
    <w:rsid w:val="75DCD3CB"/>
    <w:rsid w:val="760F07F6"/>
    <w:rsid w:val="761DEA4C"/>
    <w:rsid w:val="762F3552"/>
    <w:rsid w:val="7633F7EC"/>
    <w:rsid w:val="7643C02D"/>
    <w:rsid w:val="76524B0E"/>
    <w:rsid w:val="768ECB33"/>
    <w:rsid w:val="769D75EB"/>
    <w:rsid w:val="76A810BA"/>
    <w:rsid w:val="76E77439"/>
    <w:rsid w:val="770B5378"/>
    <w:rsid w:val="770F2AFE"/>
    <w:rsid w:val="771587E8"/>
    <w:rsid w:val="77163978"/>
    <w:rsid w:val="7724DF14"/>
    <w:rsid w:val="7729E342"/>
    <w:rsid w:val="77371D94"/>
    <w:rsid w:val="7739450F"/>
    <w:rsid w:val="773AE7CD"/>
    <w:rsid w:val="774E0FD8"/>
    <w:rsid w:val="775636AA"/>
    <w:rsid w:val="776226E1"/>
    <w:rsid w:val="77660945"/>
    <w:rsid w:val="779F030B"/>
    <w:rsid w:val="77B9F1D4"/>
    <w:rsid w:val="77E85686"/>
    <w:rsid w:val="77F92840"/>
    <w:rsid w:val="780E24CB"/>
    <w:rsid w:val="780E2C55"/>
    <w:rsid w:val="7816F645"/>
    <w:rsid w:val="782B49A4"/>
    <w:rsid w:val="782DFA4A"/>
    <w:rsid w:val="785B0C3B"/>
    <w:rsid w:val="78655E43"/>
    <w:rsid w:val="789705F2"/>
    <w:rsid w:val="78A69E9F"/>
    <w:rsid w:val="78CA24FF"/>
    <w:rsid w:val="78DE05B7"/>
    <w:rsid w:val="78F540DB"/>
    <w:rsid w:val="78F5FF24"/>
    <w:rsid w:val="7902AA51"/>
    <w:rsid w:val="7919E426"/>
    <w:rsid w:val="79297E9F"/>
    <w:rsid w:val="7935D288"/>
    <w:rsid w:val="793BE69F"/>
    <w:rsid w:val="794A09B8"/>
    <w:rsid w:val="794A967D"/>
    <w:rsid w:val="79764199"/>
    <w:rsid w:val="79ACB7B3"/>
    <w:rsid w:val="79BD082E"/>
    <w:rsid w:val="79C02999"/>
    <w:rsid w:val="79D79E7C"/>
    <w:rsid w:val="79DCE3ED"/>
    <w:rsid w:val="7A08E9C6"/>
    <w:rsid w:val="7A13DDE7"/>
    <w:rsid w:val="7A22AC29"/>
    <w:rsid w:val="7A2CFA28"/>
    <w:rsid w:val="7A7CC7D7"/>
    <w:rsid w:val="7A85F212"/>
    <w:rsid w:val="7A93C7F4"/>
    <w:rsid w:val="7A972C5A"/>
    <w:rsid w:val="7AA18DFF"/>
    <w:rsid w:val="7AAAD111"/>
    <w:rsid w:val="7ACE83D4"/>
    <w:rsid w:val="7AFEAF8F"/>
    <w:rsid w:val="7B138156"/>
    <w:rsid w:val="7B28BAA5"/>
    <w:rsid w:val="7B3FBD6C"/>
    <w:rsid w:val="7B63D987"/>
    <w:rsid w:val="7B64C0D5"/>
    <w:rsid w:val="7B6B6741"/>
    <w:rsid w:val="7BA416AF"/>
    <w:rsid w:val="7BE75336"/>
    <w:rsid w:val="7BEC2A34"/>
    <w:rsid w:val="7BED487E"/>
    <w:rsid w:val="7C0EF671"/>
    <w:rsid w:val="7C190078"/>
    <w:rsid w:val="7C1FFCE4"/>
    <w:rsid w:val="7C27BC82"/>
    <w:rsid w:val="7C3366E7"/>
    <w:rsid w:val="7C574F69"/>
    <w:rsid w:val="7C6853F4"/>
    <w:rsid w:val="7C9B12F2"/>
    <w:rsid w:val="7CA5E87B"/>
    <w:rsid w:val="7CB0A053"/>
    <w:rsid w:val="7CB308CB"/>
    <w:rsid w:val="7CC3A192"/>
    <w:rsid w:val="7CD18A07"/>
    <w:rsid w:val="7CD1EBD8"/>
    <w:rsid w:val="7CD4AA80"/>
    <w:rsid w:val="7CE4BD1C"/>
    <w:rsid w:val="7CFF879E"/>
    <w:rsid w:val="7D00A480"/>
    <w:rsid w:val="7D058388"/>
    <w:rsid w:val="7D0F68A6"/>
    <w:rsid w:val="7D14BC26"/>
    <w:rsid w:val="7D1C91E9"/>
    <w:rsid w:val="7D26F57A"/>
    <w:rsid w:val="7D28B7EC"/>
    <w:rsid w:val="7D3EEEE7"/>
    <w:rsid w:val="7D4CFE9A"/>
    <w:rsid w:val="7D4D5624"/>
    <w:rsid w:val="7D72B309"/>
    <w:rsid w:val="7D746D71"/>
    <w:rsid w:val="7D870D04"/>
    <w:rsid w:val="7D91F589"/>
    <w:rsid w:val="7DAC1D00"/>
    <w:rsid w:val="7DBFC7EC"/>
    <w:rsid w:val="7DC8DCC5"/>
    <w:rsid w:val="7DCE3981"/>
    <w:rsid w:val="7DD0967F"/>
    <w:rsid w:val="7DDBF0A6"/>
    <w:rsid w:val="7DE397BE"/>
    <w:rsid w:val="7DED5E7E"/>
    <w:rsid w:val="7DF8E1E8"/>
    <w:rsid w:val="7DFB2CC0"/>
    <w:rsid w:val="7E05F138"/>
    <w:rsid w:val="7E209AAC"/>
    <w:rsid w:val="7E317BD0"/>
    <w:rsid w:val="7E3DC593"/>
    <w:rsid w:val="7E51BF60"/>
    <w:rsid w:val="7E55BF00"/>
    <w:rsid w:val="7E710A40"/>
    <w:rsid w:val="7E79857A"/>
    <w:rsid w:val="7E8AEE80"/>
    <w:rsid w:val="7E969FEC"/>
    <w:rsid w:val="7E9EC25E"/>
    <w:rsid w:val="7EAE5548"/>
    <w:rsid w:val="7EBC3BA5"/>
    <w:rsid w:val="7F100EF7"/>
    <w:rsid w:val="7F1F7253"/>
    <w:rsid w:val="7F477A2C"/>
    <w:rsid w:val="7F4CFBBA"/>
    <w:rsid w:val="7F4D860C"/>
    <w:rsid w:val="7F92A856"/>
    <w:rsid w:val="7FD0477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85816"/>
  <w15:docId w15:val="{80ED62D0-59FD-4D16-92B5-7BEB7D9F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N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C4"/>
    <w:rPr>
      <w:rFonts w:ascii="Basic Sans Light" w:hAnsi="Basic Sans Light"/>
    </w:rPr>
  </w:style>
  <w:style w:type="paragraph" w:styleId="Heading1">
    <w:name w:val="heading 1"/>
    <w:basedOn w:val="Normal"/>
    <w:next w:val="Normal"/>
    <w:link w:val="Heading1Char"/>
    <w:autoRedefine/>
    <w:uiPriority w:val="9"/>
    <w:qFormat/>
    <w:rsid w:val="00A26F60"/>
    <w:pPr>
      <w:keepNext/>
      <w:keepLines/>
      <w:spacing w:before="240" w:after="0"/>
      <w:outlineLvl w:val="0"/>
    </w:pPr>
    <w:rPr>
      <w:rFonts w:ascii="Basic Sans" w:eastAsiaTheme="majorEastAsia" w:hAnsi="Basic Sans" w:cstheme="majorBidi"/>
      <w:sz w:val="40"/>
      <w:szCs w:val="32"/>
    </w:rPr>
  </w:style>
  <w:style w:type="paragraph" w:styleId="Heading2">
    <w:name w:val="heading 2"/>
    <w:basedOn w:val="Normal"/>
    <w:next w:val="Normal"/>
    <w:link w:val="Heading2Char"/>
    <w:autoRedefine/>
    <w:qFormat/>
    <w:rsid w:val="0020468B"/>
    <w:pPr>
      <w:keepNext/>
      <w:spacing w:beforeLines="60" w:before="144" w:after="240"/>
      <w:outlineLvl w:val="1"/>
    </w:pPr>
    <w:rPr>
      <w:rFonts w:ascii="Basic Sans" w:eastAsiaTheme="majorEastAsia" w:hAnsi="Basic Sans" w:cs="Arial"/>
      <w:bCs/>
      <w:iCs/>
      <w:color w:val="005E85" w:themeColor="text2"/>
      <w:sz w:val="40"/>
      <w:szCs w:val="28"/>
      <w:lang w:eastAsia="en-NZ"/>
    </w:rPr>
  </w:style>
  <w:style w:type="paragraph" w:styleId="Heading3">
    <w:name w:val="heading 3"/>
    <w:basedOn w:val="Normal"/>
    <w:next w:val="Normal"/>
    <w:link w:val="Heading3Char"/>
    <w:autoRedefine/>
    <w:uiPriority w:val="9"/>
    <w:unhideWhenUsed/>
    <w:qFormat/>
    <w:rsid w:val="00D65D82"/>
    <w:pPr>
      <w:keepNext/>
      <w:keepLines/>
      <w:spacing w:beforeLines="60" w:before="144" w:after="240"/>
      <w:outlineLvl w:val="2"/>
    </w:pPr>
    <w:rPr>
      <w:rFonts w:ascii="Basic Sans" w:eastAsia="Arial" w:hAnsi="Basic Sans" w:cs="Arial"/>
      <w:color w:val="005E85" w:themeColor="text2"/>
      <w:sz w:val="32"/>
    </w:rPr>
  </w:style>
  <w:style w:type="paragraph" w:styleId="Heading4">
    <w:name w:val="heading 4"/>
    <w:basedOn w:val="Normal"/>
    <w:next w:val="Normal"/>
    <w:link w:val="Heading4Char"/>
    <w:autoRedefine/>
    <w:uiPriority w:val="9"/>
    <w:unhideWhenUsed/>
    <w:qFormat/>
    <w:rsid w:val="00266353"/>
    <w:pPr>
      <w:keepNext/>
      <w:keepLines/>
      <w:spacing w:beforeLines="60" w:before="144" w:after="240"/>
      <w:outlineLvl w:val="3"/>
    </w:pPr>
    <w:rPr>
      <w:rFonts w:ascii="Basic Sans" w:eastAsiaTheme="majorEastAsia" w:hAnsi="Basic Sans" w:cs="Arial"/>
      <w:iCs/>
      <w:color w:val="005E85" w:themeColor="text2"/>
      <w:sz w:val="32"/>
      <w:szCs w:val="28"/>
      <w:lang w:eastAsia="en-NZ"/>
    </w:rPr>
  </w:style>
  <w:style w:type="paragraph" w:styleId="Heading5">
    <w:name w:val="heading 5"/>
    <w:basedOn w:val="Normal"/>
    <w:next w:val="Normal"/>
    <w:link w:val="Heading5Char"/>
    <w:autoRedefine/>
    <w:uiPriority w:val="9"/>
    <w:unhideWhenUsed/>
    <w:qFormat/>
    <w:rsid w:val="00FD10D0"/>
    <w:pPr>
      <w:keepNext/>
      <w:keepLines/>
      <w:outlineLvl w:val="4"/>
    </w:pPr>
    <w:rPr>
      <w:rFonts w:ascii="Basic Sans" w:eastAsiaTheme="majorEastAsia" w:hAnsi="Basic Sans" w:cstheme="majorBidi"/>
      <w:color w:val="005E85"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2A"/>
    <w:rPr>
      <w:rFonts w:ascii="Basic Sans" w:eastAsiaTheme="majorEastAsia" w:hAnsi="Basic Sans" w:cstheme="majorBidi"/>
      <w:sz w:val="40"/>
      <w:szCs w:val="32"/>
    </w:rPr>
  </w:style>
  <w:style w:type="paragraph" w:styleId="Title">
    <w:name w:val="Title"/>
    <w:basedOn w:val="Normal"/>
    <w:next w:val="Normal"/>
    <w:link w:val="TitleChar"/>
    <w:autoRedefine/>
    <w:uiPriority w:val="10"/>
    <w:qFormat/>
    <w:rsid w:val="005F5B2A"/>
    <w:pPr>
      <w:contextualSpacing/>
    </w:pPr>
    <w:rPr>
      <w:rFonts w:eastAsiaTheme="majorEastAsia" w:cstheme="majorBidi"/>
      <w:spacing w:val="-10"/>
      <w:kern w:val="28"/>
      <w:sz w:val="80"/>
      <w:szCs w:val="56"/>
    </w:rPr>
  </w:style>
  <w:style w:type="character" w:customStyle="1" w:styleId="TitleChar">
    <w:name w:val="Title Char"/>
    <w:basedOn w:val="DefaultParagraphFont"/>
    <w:link w:val="Title"/>
    <w:uiPriority w:val="10"/>
    <w:rsid w:val="005F5B2A"/>
    <w:rPr>
      <w:rFonts w:eastAsiaTheme="majorEastAsia" w:cstheme="majorBidi"/>
      <w:spacing w:val="-10"/>
      <w:kern w:val="28"/>
      <w:sz w:val="80"/>
      <w:szCs w:val="56"/>
    </w:rPr>
  </w:style>
  <w:style w:type="character" w:customStyle="1" w:styleId="Heading4Char">
    <w:name w:val="Heading 4 Char"/>
    <w:basedOn w:val="DefaultParagraphFont"/>
    <w:link w:val="Heading4"/>
    <w:uiPriority w:val="9"/>
    <w:rsid w:val="00266353"/>
    <w:rPr>
      <w:rFonts w:ascii="Basic Sans" w:eastAsiaTheme="majorEastAsia" w:hAnsi="Basic Sans" w:cs="Arial"/>
      <w:iCs/>
      <w:color w:val="005E85" w:themeColor="text2"/>
      <w:sz w:val="32"/>
      <w:szCs w:val="28"/>
      <w:lang w:eastAsia="en-NZ"/>
    </w:rPr>
  </w:style>
  <w:style w:type="character" w:customStyle="1" w:styleId="Heading2Char">
    <w:name w:val="Heading 2 Char"/>
    <w:basedOn w:val="DefaultParagraphFont"/>
    <w:link w:val="Heading2"/>
    <w:rsid w:val="0020468B"/>
    <w:rPr>
      <w:rFonts w:ascii="Basic Sans" w:eastAsiaTheme="majorEastAsia" w:hAnsi="Basic Sans" w:cs="Arial"/>
      <w:bCs/>
      <w:iCs/>
      <w:color w:val="005E85" w:themeColor="text2"/>
      <w:sz w:val="40"/>
      <w:szCs w:val="28"/>
      <w:lang w:eastAsia="en-NZ"/>
    </w:rPr>
  </w:style>
  <w:style w:type="paragraph" w:styleId="NoSpacing">
    <w:name w:val="No Spacing"/>
    <w:autoRedefine/>
    <w:uiPriority w:val="1"/>
    <w:qFormat/>
    <w:rsid w:val="005F5B2A"/>
    <w:pPr>
      <w:spacing w:after="0"/>
    </w:pPr>
  </w:style>
  <w:style w:type="character" w:customStyle="1" w:styleId="Heading3Char">
    <w:name w:val="Heading 3 Char"/>
    <w:basedOn w:val="DefaultParagraphFont"/>
    <w:link w:val="Heading3"/>
    <w:uiPriority w:val="9"/>
    <w:rsid w:val="00D65D82"/>
    <w:rPr>
      <w:rFonts w:ascii="Basic Sans" w:eastAsia="Arial" w:hAnsi="Basic Sans" w:cs="Arial"/>
      <w:color w:val="005E85" w:themeColor="text2"/>
      <w:sz w:val="32"/>
    </w:rPr>
  </w:style>
  <w:style w:type="paragraph" w:styleId="Subtitle">
    <w:name w:val="Subtitle"/>
    <w:basedOn w:val="Normal"/>
    <w:next w:val="Normal"/>
    <w:link w:val="SubtitleChar"/>
    <w:uiPriority w:val="11"/>
    <w:qFormat/>
    <w:rsid w:val="005F5B2A"/>
    <w:pPr>
      <w:numPr>
        <w:ilvl w:val="1"/>
      </w:numPr>
      <w:contextualSpacing/>
    </w:pPr>
    <w:rPr>
      <w:rFonts w:eastAsiaTheme="minorEastAsia"/>
      <w:b/>
      <w:color w:val="961E82"/>
      <w:spacing w:val="15"/>
      <w:sz w:val="56"/>
    </w:rPr>
  </w:style>
  <w:style w:type="character" w:customStyle="1" w:styleId="SubtitleChar">
    <w:name w:val="Subtitle Char"/>
    <w:basedOn w:val="DefaultParagraphFont"/>
    <w:link w:val="Subtitle"/>
    <w:uiPriority w:val="11"/>
    <w:rsid w:val="005F5B2A"/>
    <w:rPr>
      <w:rFonts w:eastAsiaTheme="minorEastAsia"/>
      <w:b/>
      <w:color w:val="961E82"/>
      <w:spacing w:val="15"/>
      <w:sz w:val="56"/>
    </w:rPr>
  </w:style>
  <w:style w:type="character" w:styleId="SubtleEmphasis">
    <w:name w:val="Subtle Emphasis"/>
    <w:basedOn w:val="DefaultParagraphFont"/>
    <w:uiPriority w:val="19"/>
    <w:qFormat/>
    <w:rsid w:val="005F5B2A"/>
    <w:rPr>
      <w:rFonts w:ascii="Arial" w:hAnsi="Arial"/>
      <w:b/>
      <w:i w:val="0"/>
      <w:iCs/>
      <w:color w:val="404040" w:themeColor="text1" w:themeTint="BF"/>
      <w:sz w:val="24"/>
    </w:rPr>
  </w:style>
  <w:style w:type="character" w:styleId="Emphasis">
    <w:name w:val="Emphasis"/>
    <w:basedOn w:val="DefaultParagraphFont"/>
    <w:uiPriority w:val="20"/>
    <w:qFormat/>
    <w:rsid w:val="005F5B2A"/>
    <w:rPr>
      <w:rFonts w:ascii="Arial" w:hAnsi="Arial"/>
      <w:b/>
      <w:i w:val="0"/>
      <w:iCs/>
      <w:color w:val="51140B" w:themeColor="background2" w:themeShade="40"/>
      <w:sz w:val="24"/>
    </w:rPr>
  </w:style>
  <w:style w:type="character" w:styleId="IntenseEmphasis">
    <w:name w:val="Intense Emphasis"/>
    <w:basedOn w:val="DefaultParagraphFont"/>
    <w:uiPriority w:val="21"/>
    <w:qFormat/>
    <w:rsid w:val="005F5B2A"/>
    <w:rPr>
      <w:rFonts w:ascii="Arial" w:hAnsi="Arial"/>
      <w:i w:val="0"/>
      <w:iCs/>
      <w:color w:val="0064B4"/>
      <w:sz w:val="24"/>
    </w:rPr>
  </w:style>
  <w:style w:type="character" w:styleId="Strong">
    <w:name w:val="Strong"/>
    <w:aliases w:val="Strong emphasis on word"/>
    <w:basedOn w:val="DefaultParagraphFont"/>
    <w:uiPriority w:val="22"/>
    <w:qFormat/>
    <w:rsid w:val="005F5B2A"/>
    <w:rPr>
      <w:rFonts w:ascii="Arial" w:hAnsi="Arial"/>
      <w:b/>
      <w:bCs/>
      <w:sz w:val="24"/>
    </w:rPr>
  </w:style>
  <w:style w:type="paragraph" w:styleId="Quote">
    <w:name w:val="Quote"/>
    <w:basedOn w:val="Normal"/>
    <w:next w:val="Normal"/>
    <w:link w:val="QuoteChar"/>
    <w:uiPriority w:val="29"/>
    <w:qFormat/>
    <w:rsid w:val="00A62AEB"/>
    <w:pPr>
      <w:ind w:left="862" w:right="862"/>
    </w:pPr>
    <w:rPr>
      <w:rFonts w:ascii="Basic Sans" w:hAnsi="Basic Sans"/>
      <w:iCs/>
      <w:color w:val="618CAB" w:themeColor="accent2"/>
    </w:rPr>
  </w:style>
  <w:style w:type="character" w:customStyle="1" w:styleId="QuoteChar">
    <w:name w:val="Quote Char"/>
    <w:basedOn w:val="DefaultParagraphFont"/>
    <w:link w:val="Quote"/>
    <w:uiPriority w:val="29"/>
    <w:rsid w:val="005F5B2A"/>
    <w:rPr>
      <w:rFonts w:ascii="Basic Sans" w:hAnsi="Basic Sans"/>
      <w:iCs/>
      <w:color w:val="618CAB" w:themeColor="accent2"/>
    </w:rPr>
  </w:style>
  <w:style w:type="paragraph" w:styleId="IntenseQuote">
    <w:name w:val="Intense Quote"/>
    <w:basedOn w:val="Normal"/>
    <w:next w:val="Normal"/>
    <w:link w:val="IntenseQuoteChar"/>
    <w:uiPriority w:val="30"/>
    <w:qFormat/>
    <w:rsid w:val="005F5B2A"/>
    <w:pPr>
      <w:pBdr>
        <w:top w:val="single" w:sz="4" w:space="10" w:color="2B5262" w:themeColor="accent1"/>
        <w:bottom w:val="single" w:sz="4" w:space="10" w:color="2B5262" w:themeColor="accent1"/>
      </w:pBdr>
      <w:spacing w:before="360" w:after="360"/>
      <w:ind w:left="862" w:right="862"/>
    </w:pPr>
    <w:rPr>
      <w:iCs/>
      <w:color w:val="961E82"/>
    </w:rPr>
  </w:style>
  <w:style w:type="character" w:customStyle="1" w:styleId="IntenseQuoteChar">
    <w:name w:val="Intense Quote Char"/>
    <w:basedOn w:val="DefaultParagraphFont"/>
    <w:link w:val="IntenseQuote"/>
    <w:uiPriority w:val="30"/>
    <w:rsid w:val="005F5B2A"/>
    <w:rPr>
      <w:iCs/>
      <w:color w:val="961E82"/>
    </w:rPr>
  </w:style>
  <w:style w:type="character" w:styleId="SubtleReference">
    <w:name w:val="Subtle Reference"/>
    <w:basedOn w:val="DefaultParagraphFont"/>
    <w:uiPriority w:val="31"/>
    <w:qFormat/>
    <w:rsid w:val="005F5B2A"/>
    <w:rPr>
      <w:rFonts w:ascii="Arial" w:hAnsi="Arial"/>
      <w:caps w:val="0"/>
      <w:smallCaps w:val="0"/>
      <w:color w:val="404040" w:themeColor="text1" w:themeTint="BF"/>
      <w:sz w:val="24"/>
    </w:rPr>
  </w:style>
  <w:style w:type="character" w:styleId="IntenseReference">
    <w:name w:val="Intense Reference"/>
    <w:basedOn w:val="DefaultParagraphFont"/>
    <w:uiPriority w:val="32"/>
    <w:qFormat/>
    <w:rsid w:val="005F5B2A"/>
    <w:rPr>
      <w:rFonts w:ascii="Arial" w:hAnsi="Arial"/>
      <w:b/>
      <w:bCs/>
      <w:caps w:val="0"/>
      <w:smallCaps w:val="0"/>
      <w:color w:val="961E82"/>
      <w:spacing w:val="5"/>
      <w:sz w:val="24"/>
    </w:rPr>
  </w:style>
  <w:style w:type="character" w:styleId="BookTitle">
    <w:name w:val="Book Title"/>
    <w:basedOn w:val="DefaultParagraphFont"/>
    <w:uiPriority w:val="33"/>
    <w:qFormat/>
    <w:rsid w:val="005F5B2A"/>
    <w:rPr>
      <w:rFonts w:ascii="Arial" w:hAnsi="Arial"/>
      <w:b/>
      <w:bCs/>
      <w:i w:val="0"/>
      <w:iCs/>
      <w:spacing w:val="5"/>
      <w:sz w:val="24"/>
    </w:rPr>
  </w:style>
  <w:style w:type="paragraph" w:styleId="ListParagraph">
    <w:name w:val="List Paragraph"/>
    <w:basedOn w:val="Normal"/>
    <w:qFormat/>
    <w:rsid w:val="005F5B2A"/>
    <w:pPr>
      <w:ind w:left="720"/>
      <w:contextualSpacing/>
    </w:pPr>
  </w:style>
  <w:style w:type="paragraph" w:styleId="Header">
    <w:name w:val="header"/>
    <w:basedOn w:val="Normal"/>
    <w:link w:val="HeaderChar"/>
    <w:uiPriority w:val="99"/>
    <w:unhideWhenUsed/>
    <w:rsid w:val="005F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2A"/>
    <w:rPr>
      <w:rFonts w:ascii="Arial" w:hAnsi="Arial"/>
    </w:rPr>
  </w:style>
  <w:style w:type="paragraph" w:styleId="Footer">
    <w:name w:val="footer"/>
    <w:basedOn w:val="Normal"/>
    <w:link w:val="FooterChar"/>
    <w:uiPriority w:val="99"/>
    <w:unhideWhenUsed/>
    <w:rsid w:val="005F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A"/>
    <w:rPr>
      <w:rFonts w:ascii="Arial" w:hAnsi="Arial"/>
    </w:rPr>
  </w:style>
  <w:style w:type="table" w:styleId="TableGrid">
    <w:name w:val="Table Grid"/>
    <w:basedOn w:val="TableNormal"/>
    <w:uiPriority w:val="39"/>
    <w:rsid w:val="005F5B2A"/>
    <w:pPr>
      <w:spacing w:before="60" w:after="60"/>
      <w:ind w:left="57" w:right="57"/>
    </w:pPr>
    <w:tblPr>
      <w:tblBorders>
        <w:top w:val="single" w:sz="2" w:space="0" w:color="auto"/>
        <w:bottom w:val="single" w:sz="2" w:space="0" w:color="auto"/>
        <w:insideH w:val="single" w:sz="2" w:space="0" w:color="auto"/>
        <w:insideV w:val="single" w:sz="2" w:space="0" w:color="auto"/>
      </w:tblBorders>
    </w:tblPr>
    <w:tcPr>
      <w:vAlign w:val="center"/>
    </w:tcPr>
  </w:style>
  <w:style w:type="table" w:styleId="GridTable4">
    <w:name w:val="Grid Table 4"/>
    <w:basedOn w:val="TableNormal"/>
    <w:uiPriority w:val="49"/>
    <w:rsid w:val="005F5B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roduction">
    <w:name w:val="Introduction"/>
    <w:basedOn w:val="Normal"/>
    <w:next w:val="Normal"/>
    <w:link w:val="IntroductionChar"/>
    <w:autoRedefine/>
    <w:qFormat/>
    <w:rsid w:val="001A2159"/>
    <w:rPr>
      <w:b/>
      <w:color w:val="2B5262" w:themeColor="accent1"/>
      <w:sz w:val="28"/>
    </w:rPr>
  </w:style>
  <w:style w:type="character" w:customStyle="1" w:styleId="Heading5Char">
    <w:name w:val="Heading 5 Char"/>
    <w:basedOn w:val="DefaultParagraphFont"/>
    <w:link w:val="Heading5"/>
    <w:uiPriority w:val="9"/>
    <w:rsid w:val="00FD10D0"/>
    <w:rPr>
      <w:rFonts w:ascii="Basic Sans" w:eastAsiaTheme="majorEastAsia" w:hAnsi="Basic Sans" w:cstheme="majorBidi"/>
      <w:color w:val="005E85" w:themeColor="text2"/>
      <w:sz w:val="28"/>
      <w:szCs w:val="28"/>
    </w:rPr>
  </w:style>
  <w:style w:type="paragraph" w:customStyle="1" w:styleId="Figureortableheading">
    <w:name w:val="Figure or table heading"/>
    <w:basedOn w:val="Introduction"/>
    <w:link w:val="FigureortableheadingChar"/>
    <w:autoRedefine/>
    <w:qFormat/>
    <w:rsid w:val="001A2159"/>
    <w:rPr>
      <w:color w:val="auto"/>
      <w:sz w:val="24"/>
    </w:rPr>
  </w:style>
  <w:style w:type="paragraph" w:customStyle="1" w:styleId="Note">
    <w:name w:val="Note"/>
    <w:basedOn w:val="Figureortableheading"/>
    <w:link w:val="NoteChar"/>
    <w:autoRedefine/>
    <w:qFormat/>
    <w:rsid w:val="008B3A26"/>
    <w:pPr>
      <w:numPr>
        <w:numId w:val="2"/>
      </w:numPr>
    </w:pPr>
    <w:rPr>
      <w:b w:val="0"/>
      <w:sz w:val="20"/>
    </w:rPr>
  </w:style>
  <w:style w:type="character" w:customStyle="1" w:styleId="IntroductionChar">
    <w:name w:val="Introduction Char"/>
    <w:basedOn w:val="DefaultParagraphFont"/>
    <w:link w:val="Introduction"/>
    <w:rsid w:val="001A2159"/>
    <w:rPr>
      <w:b/>
      <w:color w:val="2B5262" w:themeColor="accent1"/>
      <w:sz w:val="28"/>
    </w:rPr>
  </w:style>
  <w:style w:type="character" w:customStyle="1" w:styleId="FigureortableheadingChar">
    <w:name w:val="Figure or table heading Char"/>
    <w:basedOn w:val="IntroductionChar"/>
    <w:link w:val="Figureortableheading"/>
    <w:rsid w:val="001A2159"/>
    <w:rPr>
      <w:b/>
      <w:color w:val="2B5262" w:themeColor="accent1"/>
      <w:sz w:val="28"/>
    </w:rPr>
  </w:style>
  <w:style w:type="character" w:customStyle="1" w:styleId="NoteChar">
    <w:name w:val="Note Char"/>
    <w:basedOn w:val="FigureortableheadingChar"/>
    <w:link w:val="Note"/>
    <w:rsid w:val="008B3A26"/>
    <w:rPr>
      <w:rFonts w:ascii="Basic Sans Light" w:hAnsi="Basic Sans Light"/>
      <w:b w:val="0"/>
      <w:color w:val="2B5262" w:themeColor="accent1"/>
      <w:sz w:val="20"/>
    </w:rPr>
  </w:style>
  <w:style w:type="paragraph" w:styleId="TOCHeading">
    <w:name w:val="TOC Heading"/>
    <w:basedOn w:val="Heading1"/>
    <w:next w:val="Normal"/>
    <w:uiPriority w:val="39"/>
    <w:unhideWhenUsed/>
    <w:qFormat/>
    <w:rsid w:val="00F17880"/>
    <w:pPr>
      <w:spacing w:line="259" w:lineRule="auto"/>
      <w:outlineLvl w:val="9"/>
    </w:pPr>
    <w:rPr>
      <w:rFonts w:asciiTheme="majorHAnsi" w:hAnsiTheme="majorHAnsi"/>
      <w:b/>
      <w:color w:val="203D49" w:themeColor="accent1" w:themeShade="BF"/>
      <w:sz w:val="32"/>
      <w:lang w:val="en-US"/>
    </w:rPr>
  </w:style>
  <w:style w:type="paragraph" w:styleId="TOC1">
    <w:name w:val="toc 1"/>
    <w:basedOn w:val="Normal"/>
    <w:next w:val="Normal"/>
    <w:autoRedefine/>
    <w:uiPriority w:val="39"/>
    <w:unhideWhenUsed/>
    <w:rsid w:val="00F17880"/>
    <w:pPr>
      <w:spacing w:after="100"/>
    </w:pPr>
  </w:style>
  <w:style w:type="paragraph" w:styleId="TOC2">
    <w:name w:val="toc 2"/>
    <w:basedOn w:val="Normal"/>
    <w:next w:val="Normal"/>
    <w:autoRedefine/>
    <w:uiPriority w:val="39"/>
    <w:unhideWhenUsed/>
    <w:rsid w:val="005876D3"/>
    <w:pPr>
      <w:tabs>
        <w:tab w:val="right" w:leader="dot" w:pos="9016"/>
      </w:tabs>
      <w:spacing w:after="100"/>
      <w:ind w:left="240"/>
    </w:pPr>
  </w:style>
  <w:style w:type="paragraph" w:styleId="TOC3">
    <w:name w:val="toc 3"/>
    <w:basedOn w:val="Normal"/>
    <w:next w:val="Normal"/>
    <w:autoRedefine/>
    <w:uiPriority w:val="39"/>
    <w:unhideWhenUsed/>
    <w:rsid w:val="00955A2B"/>
    <w:pPr>
      <w:tabs>
        <w:tab w:val="right" w:leader="dot" w:pos="9016"/>
      </w:tabs>
      <w:spacing w:after="100"/>
      <w:ind w:left="480"/>
    </w:pPr>
  </w:style>
  <w:style w:type="character" w:styleId="Hyperlink">
    <w:name w:val="Hyperlink"/>
    <w:basedOn w:val="DefaultParagraphFont"/>
    <w:uiPriority w:val="99"/>
    <w:unhideWhenUsed/>
    <w:rsid w:val="00F17880"/>
    <w:rPr>
      <w:color w:val="0DB1CA" w:themeColor="hyperlink"/>
      <w:u w:val="single"/>
    </w:rPr>
  </w:style>
  <w:style w:type="character" w:styleId="CommentReference">
    <w:name w:val="annotation reference"/>
    <w:basedOn w:val="DefaultParagraphFont"/>
    <w:uiPriority w:val="99"/>
    <w:semiHidden/>
    <w:unhideWhenUsed/>
    <w:rsid w:val="005C12EB"/>
    <w:rPr>
      <w:sz w:val="16"/>
      <w:szCs w:val="16"/>
    </w:rPr>
  </w:style>
  <w:style w:type="paragraph" w:styleId="CommentText">
    <w:name w:val="annotation text"/>
    <w:basedOn w:val="Normal"/>
    <w:link w:val="CommentTextChar"/>
    <w:uiPriority w:val="99"/>
    <w:unhideWhenUsed/>
    <w:rsid w:val="005C12EB"/>
    <w:pPr>
      <w:spacing w:line="240" w:lineRule="auto"/>
    </w:pPr>
    <w:rPr>
      <w:sz w:val="20"/>
      <w:szCs w:val="20"/>
    </w:rPr>
  </w:style>
  <w:style w:type="character" w:customStyle="1" w:styleId="CommentTextChar">
    <w:name w:val="Comment Text Char"/>
    <w:basedOn w:val="DefaultParagraphFont"/>
    <w:link w:val="CommentText"/>
    <w:uiPriority w:val="99"/>
    <w:rsid w:val="005C12EB"/>
    <w:rPr>
      <w:sz w:val="20"/>
      <w:szCs w:val="20"/>
    </w:rPr>
  </w:style>
  <w:style w:type="paragraph" w:styleId="CommentSubject">
    <w:name w:val="annotation subject"/>
    <w:basedOn w:val="CommentText"/>
    <w:next w:val="CommentText"/>
    <w:link w:val="CommentSubjectChar"/>
    <w:uiPriority w:val="99"/>
    <w:semiHidden/>
    <w:unhideWhenUsed/>
    <w:rsid w:val="005C12EB"/>
    <w:rPr>
      <w:b/>
      <w:bCs/>
    </w:rPr>
  </w:style>
  <w:style w:type="character" w:customStyle="1" w:styleId="CommentSubjectChar">
    <w:name w:val="Comment Subject Char"/>
    <w:basedOn w:val="CommentTextChar"/>
    <w:link w:val="CommentSubject"/>
    <w:uiPriority w:val="99"/>
    <w:semiHidden/>
    <w:rsid w:val="005C12EB"/>
    <w:rPr>
      <w:b/>
      <w:bCs/>
      <w:sz w:val="20"/>
      <w:szCs w:val="20"/>
    </w:rPr>
  </w:style>
  <w:style w:type="paragraph" w:customStyle="1" w:styleId="paragraph">
    <w:name w:val="paragraph"/>
    <w:basedOn w:val="Normal"/>
    <w:rsid w:val="009F275A"/>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9F275A"/>
  </w:style>
  <w:style w:type="character" w:customStyle="1" w:styleId="eop">
    <w:name w:val="eop"/>
    <w:basedOn w:val="DefaultParagraphFont"/>
    <w:rsid w:val="009F275A"/>
  </w:style>
  <w:style w:type="paragraph" w:customStyle="1" w:styleId="Normal0">
    <w:name w:val="[Normal]"/>
    <w:basedOn w:val="Normal"/>
    <w:qFormat/>
    <w:rsid w:val="001B3651"/>
    <w:pPr>
      <w:spacing w:after="0" w:line="240" w:lineRule="auto"/>
    </w:pPr>
    <w:rPr>
      <w:rFonts w:cs="Arial"/>
      <w:lang w:eastAsia="en-NZ"/>
    </w:rPr>
  </w:style>
  <w:style w:type="character" w:customStyle="1" w:styleId="findhit">
    <w:name w:val="findhit"/>
    <w:basedOn w:val="DefaultParagraphFont"/>
    <w:rsid w:val="005B605D"/>
  </w:style>
  <w:style w:type="paragraph" w:styleId="Revision">
    <w:name w:val="Revision"/>
    <w:hidden/>
    <w:uiPriority w:val="99"/>
    <w:semiHidden/>
    <w:rsid w:val="004D5175"/>
    <w:pPr>
      <w:spacing w:after="0" w:line="240" w:lineRule="auto"/>
    </w:pPr>
  </w:style>
  <w:style w:type="character" w:styleId="UnresolvedMention">
    <w:name w:val="Unresolved Mention"/>
    <w:basedOn w:val="DefaultParagraphFont"/>
    <w:uiPriority w:val="99"/>
    <w:unhideWhenUsed/>
    <w:rsid w:val="00FE639D"/>
    <w:rPr>
      <w:color w:val="605E5C"/>
      <w:shd w:val="clear" w:color="auto" w:fill="E1DFDD"/>
    </w:rPr>
  </w:style>
  <w:style w:type="character" w:styleId="Mention">
    <w:name w:val="Mention"/>
    <w:basedOn w:val="DefaultParagraphFont"/>
    <w:uiPriority w:val="99"/>
    <w:unhideWhenUsed/>
    <w:rsid w:val="00FE639D"/>
    <w:rPr>
      <w:color w:val="2B579A"/>
      <w:shd w:val="clear" w:color="auto" w:fill="E1DFDD"/>
    </w:rPr>
  </w:style>
  <w:style w:type="paragraph" w:customStyle="1" w:styleId="pf0">
    <w:name w:val="pf0"/>
    <w:basedOn w:val="Normal"/>
    <w:rsid w:val="00FA2428"/>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cf01">
    <w:name w:val="cf01"/>
    <w:basedOn w:val="DefaultParagraphFont"/>
    <w:rsid w:val="00FA2428"/>
    <w:rPr>
      <w:rFonts w:ascii="Segoe UI" w:hAnsi="Segoe UI" w:cs="Segoe UI" w:hint="default"/>
      <w:sz w:val="18"/>
      <w:szCs w:val="18"/>
    </w:rPr>
  </w:style>
  <w:style w:type="paragraph" w:customStyle="1" w:styleId="Numberedparagraphs">
    <w:name w:val="Numbered paragraphs"/>
    <w:basedOn w:val="ListParagraph"/>
    <w:link w:val="NumberedparagraphsChar"/>
    <w:qFormat/>
    <w:rsid w:val="00920154"/>
    <w:pPr>
      <w:ind w:left="0"/>
      <w:contextualSpacing w:val="0"/>
    </w:pPr>
  </w:style>
  <w:style w:type="character" w:customStyle="1" w:styleId="NumberedparagraphsChar">
    <w:name w:val="Numbered paragraphs Char"/>
    <w:basedOn w:val="DefaultParagraphFont"/>
    <w:link w:val="Numberedparagraphs"/>
    <w:rsid w:val="00920154"/>
  </w:style>
  <w:style w:type="paragraph" w:styleId="FootnoteText">
    <w:name w:val="footnote text"/>
    <w:basedOn w:val="Normal"/>
    <w:link w:val="FootnoteTextChar"/>
    <w:uiPriority w:val="99"/>
    <w:semiHidden/>
    <w:unhideWhenUsed/>
    <w:rsid w:val="003B6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BBB"/>
    <w:rPr>
      <w:sz w:val="20"/>
      <w:szCs w:val="20"/>
    </w:rPr>
  </w:style>
  <w:style w:type="character" w:styleId="FootnoteReference">
    <w:name w:val="footnote reference"/>
    <w:basedOn w:val="DefaultParagraphFont"/>
    <w:uiPriority w:val="99"/>
    <w:semiHidden/>
    <w:unhideWhenUsed/>
    <w:rsid w:val="003B6BBB"/>
    <w:rPr>
      <w:vertAlign w:val="superscript"/>
    </w:rPr>
  </w:style>
  <w:style w:type="character" w:styleId="FollowedHyperlink">
    <w:name w:val="FollowedHyperlink"/>
    <w:basedOn w:val="DefaultParagraphFont"/>
    <w:uiPriority w:val="99"/>
    <w:semiHidden/>
    <w:unhideWhenUsed/>
    <w:rsid w:val="003B6BBB"/>
    <w:rPr>
      <w:color w:val="618CAB" w:themeColor="followedHyperlink"/>
      <w:u w:val="single"/>
    </w:rPr>
  </w:style>
  <w:style w:type="character" w:styleId="EndnoteReference">
    <w:name w:val="endnote reference"/>
    <w:basedOn w:val="DefaultParagraphFont"/>
    <w:uiPriority w:val="99"/>
    <w:semiHidden/>
    <w:unhideWhenUsed/>
    <w:rsid w:val="004943B9"/>
    <w:rPr>
      <w:vertAlign w:val="superscript"/>
    </w:rPr>
  </w:style>
  <w:style w:type="character" w:customStyle="1" w:styleId="EndnoteTextChar">
    <w:name w:val="Endnote Text Char"/>
    <w:basedOn w:val="DefaultParagraphFont"/>
    <w:link w:val="EndnoteText"/>
    <w:uiPriority w:val="99"/>
    <w:semiHidden/>
    <w:rsid w:val="004943B9"/>
    <w:rPr>
      <w:sz w:val="20"/>
      <w:szCs w:val="20"/>
    </w:rPr>
  </w:style>
  <w:style w:type="paragraph" w:styleId="EndnoteText">
    <w:name w:val="endnote text"/>
    <w:basedOn w:val="Normal"/>
    <w:link w:val="EndnoteTextChar"/>
    <w:uiPriority w:val="99"/>
    <w:semiHidden/>
    <w:unhideWhenUsed/>
    <w:rsid w:val="004943B9"/>
    <w:pPr>
      <w:spacing w:after="0" w:line="240" w:lineRule="auto"/>
    </w:pPr>
    <w:rPr>
      <w:rFonts w:ascii="Arial" w:hAnsi="Arial"/>
      <w:sz w:val="20"/>
      <w:szCs w:val="20"/>
    </w:rPr>
  </w:style>
  <w:style w:type="character" w:customStyle="1" w:styleId="EndnoteTextChar1">
    <w:name w:val="Endnote Text Char1"/>
    <w:basedOn w:val="DefaultParagraphFont"/>
    <w:uiPriority w:val="99"/>
    <w:semiHidden/>
    <w:rsid w:val="004943B9"/>
    <w:rPr>
      <w:rFonts w:ascii="Basic Sans Light" w:hAnsi="Basic Sans Light"/>
      <w:sz w:val="20"/>
      <w:szCs w:val="20"/>
    </w:rPr>
  </w:style>
  <w:style w:type="paragraph" w:styleId="Bibliography">
    <w:name w:val="Bibliography"/>
    <w:basedOn w:val="Normal"/>
    <w:next w:val="Normal"/>
    <w:uiPriority w:val="37"/>
    <w:unhideWhenUsed/>
    <w:rsid w:val="00997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476">
      <w:bodyDiv w:val="1"/>
      <w:marLeft w:val="0"/>
      <w:marRight w:val="0"/>
      <w:marTop w:val="0"/>
      <w:marBottom w:val="0"/>
      <w:divBdr>
        <w:top w:val="none" w:sz="0" w:space="0" w:color="auto"/>
        <w:left w:val="none" w:sz="0" w:space="0" w:color="auto"/>
        <w:bottom w:val="none" w:sz="0" w:space="0" w:color="auto"/>
        <w:right w:val="none" w:sz="0" w:space="0" w:color="auto"/>
      </w:divBdr>
      <w:divsChild>
        <w:div w:id="311301398">
          <w:marLeft w:val="0"/>
          <w:marRight w:val="0"/>
          <w:marTop w:val="0"/>
          <w:marBottom w:val="0"/>
          <w:divBdr>
            <w:top w:val="none" w:sz="0" w:space="0" w:color="auto"/>
            <w:left w:val="none" w:sz="0" w:space="0" w:color="auto"/>
            <w:bottom w:val="none" w:sz="0" w:space="0" w:color="auto"/>
            <w:right w:val="none" w:sz="0" w:space="0" w:color="auto"/>
          </w:divBdr>
        </w:div>
        <w:div w:id="416562533">
          <w:marLeft w:val="0"/>
          <w:marRight w:val="0"/>
          <w:marTop w:val="0"/>
          <w:marBottom w:val="0"/>
          <w:divBdr>
            <w:top w:val="none" w:sz="0" w:space="0" w:color="auto"/>
            <w:left w:val="none" w:sz="0" w:space="0" w:color="auto"/>
            <w:bottom w:val="none" w:sz="0" w:space="0" w:color="auto"/>
            <w:right w:val="none" w:sz="0" w:space="0" w:color="auto"/>
          </w:divBdr>
        </w:div>
        <w:div w:id="525947279">
          <w:marLeft w:val="0"/>
          <w:marRight w:val="0"/>
          <w:marTop w:val="0"/>
          <w:marBottom w:val="0"/>
          <w:divBdr>
            <w:top w:val="none" w:sz="0" w:space="0" w:color="auto"/>
            <w:left w:val="none" w:sz="0" w:space="0" w:color="auto"/>
            <w:bottom w:val="none" w:sz="0" w:space="0" w:color="auto"/>
            <w:right w:val="none" w:sz="0" w:space="0" w:color="auto"/>
          </w:divBdr>
        </w:div>
        <w:div w:id="1521116611">
          <w:marLeft w:val="0"/>
          <w:marRight w:val="0"/>
          <w:marTop w:val="0"/>
          <w:marBottom w:val="0"/>
          <w:divBdr>
            <w:top w:val="none" w:sz="0" w:space="0" w:color="auto"/>
            <w:left w:val="none" w:sz="0" w:space="0" w:color="auto"/>
            <w:bottom w:val="none" w:sz="0" w:space="0" w:color="auto"/>
            <w:right w:val="none" w:sz="0" w:space="0" w:color="auto"/>
          </w:divBdr>
        </w:div>
        <w:div w:id="1660498494">
          <w:marLeft w:val="0"/>
          <w:marRight w:val="0"/>
          <w:marTop w:val="0"/>
          <w:marBottom w:val="0"/>
          <w:divBdr>
            <w:top w:val="none" w:sz="0" w:space="0" w:color="auto"/>
            <w:left w:val="none" w:sz="0" w:space="0" w:color="auto"/>
            <w:bottom w:val="none" w:sz="0" w:space="0" w:color="auto"/>
            <w:right w:val="none" w:sz="0" w:space="0" w:color="auto"/>
          </w:divBdr>
        </w:div>
        <w:div w:id="1756170997">
          <w:marLeft w:val="0"/>
          <w:marRight w:val="0"/>
          <w:marTop w:val="0"/>
          <w:marBottom w:val="0"/>
          <w:divBdr>
            <w:top w:val="none" w:sz="0" w:space="0" w:color="auto"/>
            <w:left w:val="none" w:sz="0" w:space="0" w:color="auto"/>
            <w:bottom w:val="none" w:sz="0" w:space="0" w:color="auto"/>
            <w:right w:val="none" w:sz="0" w:space="0" w:color="auto"/>
          </w:divBdr>
        </w:div>
        <w:div w:id="1860772976">
          <w:marLeft w:val="0"/>
          <w:marRight w:val="0"/>
          <w:marTop w:val="0"/>
          <w:marBottom w:val="0"/>
          <w:divBdr>
            <w:top w:val="none" w:sz="0" w:space="0" w:color="auto"/>
            <w:left w:val="none" w:sz="0" w:space="0" w:color="auto"/>
            <w:bottom w:val="none" w:sz="0" w:space="0" w:color="auto"/>
            <w:right w:val="none" w:sz="0" w:space="0" w:color="auto"/>
          </w:divBdr>
        </w:div>
      </w:divsChild>
    </w:div>
    <w:div w:id="169876872">
      <w:bodyDiv w:val="1"/>
      <w:marLeft w:val="0"/>
      <w:marRight w:val="0"/>
      <w:marTop w:val="0"/>
      <w:marBottom w:val="0"/>
      <w:divBdr>
        <w:top w:val="none" w:sz="0" w:space="0" w:color="auto"/>
        <w:left w:val="none" w:sz="0" w:space="0" w:color="auto"/>
        <w:bottom w:val="none" w:sz="0" w:space="0" w:color="auto"/>
        <w:right w:val="none" w:sz="0" w:space="0" w:color="auto"/>
      </w:divBdr>
    </w:div>
    <w:div w:id="458961654">
      <w:bodyDiv w:val="1"/>
      <w:marLeft w:val="0"/>
      <w:marRight w:val="0"/>
      <w:marTop w:val="0"/>
      <w:marBottom w:val="0"/>
      <w:divBdr>
        <w:top w:val="none" w:sz="0" w:space="0" w:color="auto"/>
        <w:left w:val="none" w:sz="0" w:space="0" w:color="auto"/>
        <w:bottom w:val="none" w:sz="0" w:space="0" w:color="auto"/>
        <w:right w:val="none" w:sz="0" w:space="0" w:color="auto"/>
      </w:divBdr>
      <w:divsChild>
        <w:div w:id="634675037">
          <w:marLeft w:val="0"/>
          <w:marRight w:val="0"/>
          <w:marTop w:val="0"/>
          <w:marBottom w:val="0"/>
          <w:divBdr>
            <w:top w:val="none" w:sz="0" w:space="0" w:color="auto"/>
            <w:left w:val="none" w:sz="0" w:space="0" w:color="auto"/>
            <w:bottom w:val="none" w:sz="0" w:space="0" w:color="auto"/>
            <w:right w:val="none" w:sz="0" w:space="0" w:color="auto"/>
          </w:divBdr>
        </w:div>
        <w:div w:id="1002397585">
          <w:marLeft w:val="0"/>
          <w:marRight w:val="0"/>
          <w:marTop w:val="0"/>
          <w:marBottom w:val="0"/>
          <w:divBdr>
            <w:top w:val="none" w:sz="0" w:space="0" w:color="auto"/>
            <w:left w:val="none" w:sz="0" w:space="0" w:color="auto"/>
            <w:bottom w:val="none" w:sz="0" w:space="0" w:color="auto"/>
            <w:right w:val="none" w:sz="0" w:space="0" w:color="auto"/>
          </w:divBdr>
        </w:div>
      </w:divsChild>
    </w:div>
    <w:div w:id="499783295">
      <w:bodyDiv w:val="1"/>
      <w:marLeft w:val="0"/>
      <w:marRight w:val="0"/>
      <w:marTop w:val="0"/>
      <w:marBottom w:val="0"/>
      <w:divBdr>
        <w:top w:val="none" w:sz="0" w:space="0" w:color="auto"/>
        <w:left w:val="none" w:sz="0" w:space="0" w:color="auto"/>
        <w:bottom w:val="none" w:sz="0" w:space="0" w:color="auto"/>
        <w:right w:val="none" w:sz="0" w:space="0" w:color="auto"/>
      </w:divBdr>
      <w:divsChild>
        <w:div w:id="342588916">
          <w:marLeft w:val="0"/>
          <w:marRight w:val="0"/>
          <w:marTop w:val="0"/>
          <w:marBottom w:val="0"/>
          <w:divBdr>
            <w:top w:val="none" w:sz="0" w:space="0" w:color="auto"/>
            <w:left w:val="none" w:sz="0" w:space="0" w:color="auto"/>
            <w:bottom w:val="none" w:sz="0" w:space="0" w:color="auto"/>
            <w:right w:val="none" w:sz="0" w:space="0" w:color="auto"/>
          </w:divBdr>
        </w:div>
        <w:div w:id="718359525">
          <w:marLeft w:val="0"/>
          <w:marRight w:val="0"/>
          <w:marTop w:val="0"/>
          <w:marBottom w:val="0"/>
          <w:divBdr>
            <w:top w:val="none" w:sz="0" w:space="0" w:color="auto"/>
            <w:left w:val="none" w:sz="0" w:space="0" w:color="auto"/>
            <w:bottom w:val="none" w:sz="0" w:space="0" w:color="auto"/>
            <w:right w:val="none" w:sz="0" w:space="0" w:color="auto"/>
          </w:divBdr>
        </w:div>
      </w:divsChild>
    </w:div>
    <w:div w:id="505900067">
      <w:bodyDiv w:val="1"/>
      <w:marLeft w:val="0"/>
      <w:marRight w:val="0"/>
      <w:marTop w:val="0"/>
      <w:marBottom w:val="0"/>
      <w:divBdr>
        <w:top w:val="none" w:sz="0" w:space="0" w:color="auto"/>
        <w:left w:val="none" w:sz="0" w:space="0" w:color="auto"/>
        <w:bottom w:val="none" w:sz="0" w:space="0" w:color="auto"/>
        <w:right w:val="none" w:sz="0" w:space="0" w:color="auto"/>
      </w:divBdr>
      <w:divsChild>
        <w:div w:id="81075296">
          <w:marLeft w:val="0"/>
          <w:marRight w:val="0"/>
          <w:marTop w:val="0"/>
          <w:marBottom w:val="0"/>
          <w:divBdr>
            <w:top w:val="none" w:sz="0" w:space="0" w:color="auto"/>
            <w:left w:val="none" w:sz="0" w:space="0" w:color="auto"/>
            <w:bottom w:val="none" w:sz="0" w:space="0" w:color="auto"/>
            <w:right w:val="none" w:sz="0" w:space="0" w:color="auto"/>
          </w:divBdr>
        </w:div>
        <w:div w:id="691228508">
          <w:marLeft w:val="0"/>
          <w:marRight w:val="0"/>
          <w:marTop w:val="0"/>
          <w:marBottom w:val="0"/>
          <w:divBdr>
            <w:top w:val="none" w:sz="0" w:space="0" w:color="auto"/>
            <w:left w:val="none" w:sz="0" w:space="0" w:color="auto"/>
            <w:bottom w:val="none" w:sz="0" w:space="0" w:color="auto"/>
            <w:right w:val="none" w:sz="0" w:space="0" w:color="auto"/>
          </w:divBdr>
        </w:div>
        <w:div w:id="728459491">
          <w:marLeft w:val="0"/>
          <w:marRight w:val="0"/>
          <w:marTop w:val="0"/>
          <w:marBottom w:val="0"/>
          <w:divBdr>
            <w:top w:val="none" w:sz="0" w:space="0" w:color="auto"/>
            <w:left w:val="none" w:sz="0" w:space="0" w:color="auto"/>
            <w:bottom w:val="none" w:sz="0" w:space="0" w:color="auto"/>
            <w:right w:val="none" w:sz="0" w:space="0" w:color="auto"/>
          </w:divBdr>
        </w:div>
        <w:div w:id="837965095">
          <w:marLeft w:val="0"/>
          <w:marRight w:val="0"/>
          <w:marTop w:val="0"/>
          <w:marBottom w:val="0"/>
          <w:divBdr>
            <w:top w:val="none" w:sz="0" w:space="0" w:color="auto"/>
            <w:left w:val="none" w:sz="0" w:space="0" w:color="auto"/>
            <w:bottom w:val="none" w:sz="0" w:space="0" w:color="auto"/>
            <w:right w:val="none" w:sz="0" w:space="0" w:color="auto"/>
          </w:divBdr>
        </w:div>
      </w:divsChild>
    </w:div>
    <w:div w:id="612982320">
      <w:bodyDiv w:val="1"/>
      <w:marLeft w:val="0"/>
      <w:marRight w:val="0"/>
      <w:marTop w:val="0"/>
      <w:marBottom w:val="0"/>
      <w:divBdr>
        <w:top w:val="none" w:sz="0" w:space="0" w:color="auto"/>
        <w:left w:val="none" w:sz="0" w:space="0" w:color="auto"/>
        <w:bottom w:val="none" w:sz="0" w:space="0" w:color="auto"/>
        <w:right w:val="none" w:sz="0" w:space="0" w:color="auto"/>
      </w:divBdr>
    </w:div>
    <w:div w:id="845245258">
      <w:bodyDiv w:val="1"/>
      <w:marLeft w:val="0"/>
      <w:marRight w:val="0"/>
      <w:marTop w:val="0"/>
      <w:marBottom w:val="0"/>
      <w:divBdr>
        <w:top w:val="none" w:sz="0" w:space="0" w:color="auto"/>
        <w:left w:val="none" w:sz="0" w:space="0" w:color="auto"/>
        <w:bottom w:val="none" w:sz="0" w:space="0" w:color="auto"/>
        <w:right w:val="none" w:sz="0" w:space="0" w:color="auto"/>
      </w:divBdr>
      <w:divsChild>
        <w:div w:id="419375448">
          <w:marLeft w:val="0"/>
          <w:marRight w:val="0"/>
          <w:marTop w:val="0"/>
          <w:marBottom w:val="0"/>
          <w:divBdr>
            <w:top w:val="none" w:sz="0" w:space="0" w:color="auto"/>
            <w:left w:val="none" w:sz="0" w:space="0" w:color="auto"/>
            <w:bottom w:val="none" w:sz="0" w:space="0" w:color="auto"/>
            <w:right w:val="none" w:sz="0" w:space="0" w:color="auto"/>
          </w:divBdr>
        </w:div>
        <w:div w:id="574437771">
          <w:marLeft w:val="0"/>
          <w:marRight w:val="0"/>
          <w:marTop w:val="0"/>
          <w:marBottom w:val="0"/>
          <w:divBdr>
            <w:top w:val="none" w:sz="0" w:space="0" w:color="auto"/>
            <w:left w:val="none" w:sz="0" w:space="0" w:color="auto"/>
            <w:bottom w:val="none" w:sz="0" w:space="0" w:color="auto"/>
            <w:right w:val="none" w:sz="0" w:space="0" w:color="auto"/>
          </w:divBdr>
        </w:div>
        <w:div w:id="818573811">
          <w:marLeft w:val="0"/>
          <w:marRight w:val="0"/>
          <w:marTop w:val="0"/>
          <w:marBottom w:val="0"/>
          <w:divBdr>
            <w:top w:val="none" w:sz="0" w:space="0" w:color="auto"/>
            <w:left w:val="none" w:sz="0" w:space="0" w:color="auto"/>
            <w:bottom w:val="none" w:sz="0" w:space="0" w:color="auto"/>
            <w:right w:val="none" w:sz="0" w:space="0" w:color="auto"/>
          </w:divBdr>
        </w:div>
        <w:div w:id="865213074">
          <w:marLeft w:val="0"/>
          <w:marRight w:val="0"/>
          <w:marTop w:val="0"/>
          <w:marBottom w:val="0"/>
          <w:divBdr>
            <w:top w:val="none" w:sz="0" w:space="0" w:color="auto"/>
            <w:left w:val="none" w:sz="0" w:space="0" w:color="auto"/>
            <w:bottom w:val="none" w:sz="0" w:space="0" w:color="auto"/>
            <w:right w:val="none" w:sz="0" w:space="0" w:color="auto"/>
          </w:divBdr>
        </w:div>
        <w:div w:id="1445881901">
          <w:marLeft w:val="0"/>
          <w:marRight w:val="0"/>
          <w:marTop w:val="0"/>
          <w:marBottom w:val="0"/>
          <w:divBdr>
            <w:top w:val="none" w:sz="0" w:space="0" w:color="auto"/>
            <w:left w:val="none" w:sz="0" w:space="0" w:color="auto"/>
            <w:bottom w:val="none" w:sz="0" w:space="0" w:color="auto"/>
            <w:right w:val="none" w:sz="0" w:space="0" w:color="auto"/>
          </w:divBdr>
        </w:div>
      </w:divsChild>
    </w:div>
    <w:div w:id="866062441">
      <w:bodyDiv w:val="1"/>
      <w:marLeft w:val="0"/>
      <w:marRight w:val="0"/>
      <w:marTop w:val="0"/>
      <w:marBottom w:val="0"/>
      <w:divBdr>
        <w:top w:val="none" w:sz="0" w:space="0" w:color="auto"/>
        <w:left w:val="none" w:sz="0" w:space="0" w:color="auto"/>
        <w:bottom w:val="none" w:sz="0" w:space="0" w:color="auto"/>
        <w:right w:val="none" w:sz="0" w:space="0" w:color="auto"/>
      </w:divBdr>
    </w:div>
    <w:div w:id="875115677">
      <w:bodyDiv w:val="1"/>
      <w:marLeft w:val="0"/>
      <w:marRight w:val="0"/>
      <w:marTop w:val="0"/>
      <w:marBottom w:val="0"/>
      <w:divBdr>
        <w:top w:val="none" w:sz="0" w:space="0" w:color="auto"/>
        <w:left w:val="none" w:sz="0" w:space="0" w:color="auto"/>
        <w:bottom w:val="none" w:sz="0" w:space="0" w:color="auto"/>
        <w:right w:val="none" w:sz="0" w:space="0" w:color="auto"/>
      </w:divBdr>
    </w:div>
    <w:div w:id="912162228">
      <w:bodyDiv w:val="1"/>
      <w:marLeft w:val="0"/>
      <w:marRight w:val="0"/>
      <w:marTop w:val="0"/>
      <w:marBottom w:val="0"/>
      <w:divBdr>
        <w:top w:val="none" w:sz="0" w:space="0" w:color="auto"/>
        <w:left w:val="none" w:sz="0" w:space="0" w:color="auto"/>
        <w:bottom w:val="none" w:sz="0" w:space="0" w:color="auto"/>
        <w:right w:val="none" w:sz="0" w:space="0" w:color="auto"/>
      </w:divBdr>
    </w:div>
    <w:div w:id="936594043">
      <w:bodyDiv w:val="1"/>
      <w:marLeft w:val="0"/>
      <w:marRight w:val="0"/>
      <w:marTop w:val="0"/>
      <w:marBottom w:val="0"/>
      <w:divBdr>
        <w:top w:val="none" w:sz="0" w:space="0" w:color="auto"/>
        <w:left w:val="none" w:sz="0" w:space="0" w:color="auto"/>
        <w:bottom w:val="none" w:sz="0" w:space="0" w:color="auto"/>
        <w:right w:val="none" w:sz="0" w:space="0" w:color="auto"/>
      </w:divBdr>
      <w:divsChild>
        <w:div w:id="18437858">
          <w:marLeft w:val="0"/>
          <w:marRight w:val="0"/>
          <w:marTop w:val="0"/>
          <w:marBottom w:val="0"/>
          <w:divBdr>
            <w:top w:val="none" w:sz="0" w:space="0" w:color="auto"/>
            <w:left w:val="none" w:sz="0" w:space="0" w:color="auto"/>
            <w:bottom w:val="none" w:sz="0" w:space="0" w:color="auto"/>
            <w:right w:val="none" w:sz="0" w:space="0" w:color="auto"/>
          </w:divBdr>
          <w:divsChild>
            <w:div w:id="1548640526">
              <w:marLeft w:val="0"/>
              <w:marRight w:val="0"/>
              <w:marTop w:val="0"/>
              <w:marBottom w:val="0"/>
              <w:divBdr>
                <w:top w:val="none" w:sz="0" w:space="0" w:color="auto"/>
                <w:left w:val="none" w:sz="0" w:space="0" w:color="auto"/>
                <w:bottom w:val="none" w:sz="0" w:space="0" w:color="auto"/>
                <w:right w:val="none" w:sz="0" w:space="0" w:color="auto"/>
              </w:divBdr>
            </w:div>
          </w:divsChild>
        </w:div>
        <w:div w:id="1372222368">
          <w:marLeft w:val="0"/>
          <w:marRight w:val="0"/>
          <w:marTop w:val="0"/>
          <w:marBottom w:val="0"/>
          <w:divBdr>
            <w:top w:val="none" w:sz="0" w:space="0" w:color="auto"/>
            <w:left w:val="none" w:sz="0" w:space="0" w:color="auto"/>
            <w:bottom w:val="none" w:sz="0" w:space="0" w:color="auto"/>
            <w:right w:val="none" w:sz="0" w:space="0" w:color="auto"/>
          </w:divBdr>
        </w:div>
        <w:div w:id="1702629509">
          <w:marLeft w:val="0"/>
          <w:marRight w:val="0"/>
          <w:marTop w:val="0"/>
          <w:marBottom w:val="0"/>
          <w:divBdr>
            <w:top w:val="none" w:sz="0" w:space="0" w:color="auto"/>
            <w:left w:val="none" w:sz="0" w:space="0" w:color="auto"/>
            <w:bottom w:val="none" w:sz="0" w:space="0" w:color="auto"/>
            <w:right w:val="none" w:sz="0" w:space="0" w:color="auto"/>
          </w:divBdr>
        </w:div>
      </w:divsChild>
    </w:div>
    <w:div w:id="1066756482">
      <w:bodyDiv w:val="1"/>
      <w:marLeft w:val="0"/>
      <w:marRight w:val="0"/>
      <w:marTop w:val="0"/>
      <w:marBottom w:val="0"/>
      <w:divBdr>
        <w:top w:val="none" w:sz="0" w:space="0" w:color="auto"/>
        <w:left w:val="none" w:sz="0" w:space="0" w:color="auto"/>
        <w:bottom w:val="none" w:sz="0" w:space="0" w:color="auto"/>
        <w:right w:val="none" w:sz="0" w:space="0" w:color="auto"/>
      </w:divBdr>
    </w:div>
    <w:div w:id="1078136269">
      <w:bodyDiv w:val="1"/>
      <w:marLeft w:val="0"/>
      <w:marRight w:val="0"/>
      <w:marTop w:val="0"/>
      <w:marBottom w:val="0"/>
      <w:divBdr>
        <w:top w:val="none" w:sz="0" w:space="0" w:color="auto"/>
        <w:left w:val="none" w:sz="0" w:space="0" w:color="auto"/>
        <w:bottom w:val="none" w:sz="0" w:space="0" w:color="auto"/>
        <w:right w:val="none" w:sz="0" w:space="0" w:color="auto"/>
      </w:divBdr>
      <w:divsChild>
        <w:div w:id="38943637">
          <w:marLeft w:val="0"/>
          <w:marRight w:val="0"/>
          <w:marTop w:val="0"/>
          <w:marBottom w:val="0"/>
          <w:divBdr>
            <w:top w:val="none" w:sz="0" w:space="0" w:color="auto"/>
            <w:left w:val="none" w:sz="0" w:space="0" w:color="auto"/>
            <w:bottom w:val="none" w:sz="0" w:space="0" w:color="auto"/>
            <w:right w:val="none" w:sz="0" w:space="0" w:color="auto"/>
          </w:divBdr>
        </w:div>
        <w:div w:id="168107770">
          <w:marLeft w:val="0"/>
          <w:marRight w:val="0"/>
          <w:marTop w:val="0"/>
          <w:marBottom w:val="0"/>
          <w:divBdr>
            <w:top w:val="none" w:sz="0" w:space="0" w:color="auto"/>
            <w:left w:val="none" w:sz="0" w:space="0" w:color="auto"/>
            <w:bottom w:val="none" w:sz="0" w:space="0" w:color="auto"/>
            <w:right w:val="none" w:sz="0" w:space="0" w:color="auto"/>
          </w:divBdr>
        </w:div>
        <w:div w:id="1453861537">
          <w:marLeft w:val="0"/>
          <w:marRight w:val="0"/>
          <w:marTop w:val="0"/>
          <w:marBottom w:val="0"/>
          <w:divBdr>
            <w:top w:val="none" w:sz="0" w:space="0" w:color="auto"/>
            <w:left w:val="none" w:sz="0" w:space="0" w:color="auto"/>
            <w:bottom w:val="none" w:sz="0" w:space="0" w:color="auto"/>
            <w:right w:val="none" w:sz="0" w:space="0" w:color="auto"/>
          </w:divBdr>
        </w:div>
        <w:div w:id="1623804523">
          <w:marLeft w:val="0"/>
          <w:marRight w:val="0"/>
          <w:marTop w:val="0"/>
          <w:marBottom w:val="0"/>
          <w:divBdr>
            <w:top w:val="none" w:sz="0" w:space="0" w:color="auto"/>
            <w:left w:val="none" w:sz="0" w:space="0" w:color="auto"/>
            <w:bottom w:val="none" w:sz="0" w:space="0" w:color="auto"/>
            <w:right w:val="none" w:sz="0" w:space="0" w:color="auto"/>
          </w:divBdr>
        </w:div>
        <w:div w:id="2050490666">
          <w:marLeft w:val="0"/>
          <w:marRight w:val="0"/>
          <w:marTop w:val="0"/>
          <w:marBottom w:val="0"/>
          <w:divBdr>
            <w:top w:val="none" w:sz="0" w:space="0" w:color="auto"/>
            <w:left w:val="none" w:sz="0" w:space="0" w:color="auto"/>
            <w:bottom w:val="none" w:sz="0" w:space="0" w:color="auto"/>
            <w:right w:val="none" w:sz="0" w:space="0" w:color="auto"/>
          </w:divBdr>
        </w:div>
      </w:divsChild>
    </w:div>
    <w:div w:id="1215702726">
      <w:bodyDiv w:val="1"/>
      <w:marLeft w:val="0"/>
      <w:marRight w:val="0"/>
      <w:marTop w:val="0"/>
      <w:marBottom w:val="0"/>
      <w:divBdr>
        <w:top w:val="none" w:sz="0" w:space="0" w:color="auto"/>
        <w:left w:val="none" w:sz="0" w:space="0" w:color="auto"/>
        <w:bottom w:val="none" w:sz="0" w:space="0" w:color="auto"/>
        <w:right w:val="none" w:sz="0" w:space="0" w:color="auto"/>
      </w:divBdr>
      <w:divsChild>
        <w:div w:id="997346897">
          <w:marLeft w:val="0"/>
          <w:marRight w:val="0"/>
          <w:marTop w:val="0"/>
          <w:marBottom w:val="0"/>
          <w:divBdr>
            <w:top w:val="none" w:sz="0" w:space="0" w:color="auto"/>
            <w:left w:val="none" w:sz="0" w:space="0" w:color="auto"/>
            <w:bottom w:val="none" w:sz="0" w:space="0" w:color="auto"/>
            <w:right w:val="none" w:sz="0" w:space="0" w:color="auto"/>
          </w:divBdr>
        </w:div>
        <w:div w:id="1181430818">
          <w:marLeft w:val="0"/>
          <w:marRight w:val="0"/>
          <w:marTop w:val="0"/>
          <w:marBottom w:val="0"/>
          <w:divBdr>
            <w:top w:val="none" w:sz="0" w:space="0" w:color="auto"/>
            <w:left w:val="none" w:sz="0" w:space="0" w:color="auto"/>
            <w:bottom w:val="none" w:sz="0" w:space="0" w:color="auto"/>
            <w:right w:val="none" w:sz="0" w:space="0" w:color="auto"/>
          </w:divBdr>
        </w:div>
        <w:div w:id="1197737082">
          <w:marLeft w:val="0"/>
          <w:marRight w:val="0"/>
          <w:marTop w:val="0"/>
          <w:marBottom w:val="0"/>
          <w:divBdr>
            <w:top w:val="none" w:sz="0" w:space="0" w:color="auto"/>
            <w:left w:val="none" w:sz="0" w:space="0" w:color="auto"/>
            <w:bottom w:val="none" w:sz="0" w:space="0" w:color="auto"/>
            <w:right w:val="none" w:sz="0" w:space="0" w:color="auto"/>
          </w:divBdr>
        </w:div>
        <w:div w:id="1703046479">
          <w:marLeft w:val="0"/>
          <w:marRight w:val="0"/>
          <w:marTop w:val="0"/>
          <w:marBottom w:val="0"/>
          <w:divBdr>
            <w:top w:val="none" w:sz="0" w:space="0" w:color="auto"/>
            <w:left w:val="none" w:sz="0" w:space="0" w:color="auto"/>
            <w:bottom w:val="none" w:sz="0" w:space="0" w:color="auto"/>
            <w:right w:val="none" w:sz="0" w:space="0" w:color="auto"/>
          </w:divBdr>
        </w:div>
        <w:div w:id="1826624396">
          <w:marLeft w:val="0"/>
          <w:marRight w:val="0"/>
          <w:marTop w:val="0"/>
          <w:marBottom w:val="0"/>
          <w:divBdr>
            <w:top w:val="none" w:sz="0" w:space="0" w:color="auto"/>
            <w:left w:val="none" w:sz="0" w:space="0" w:color="auto"/>
            <w:bottom w:val="none" w:sz="0" w:space="0" w:color="auto"/>
            <w:right w:val="none" w:sz="0" w:space="0" w:color="auto"/>
          </w:divBdr>
        </w:div>
        <w:div w:id="1851947819">
          <w:marLeft w:val="0"/>
          <w:marRight w:val="0"/>
          <w:marTop w:val="0"/>
          <w:marBottom w:val="0"/>
          <w:divBdr>
            <w:top w:val="none" w:sz="0" w:space="0" w:color="auto"/>
            <w:left w:val="none" w:sz="0" w:space="0" w:color="auto"/>
            <w:bottom w:val="none" w:sz="0" w:space="0" w:color="auto"/>
            <w:right w:val="none" w:sz="0" w:space="0" w:color="auto"/>
          </w:divBdr>
        </w:div>
        <w:div w:id="1857503862">
          <w:marLeft w:val="0"/>
          <w:marRight w:val="0"/>
          <w:marTop w:val="0"/>
          <w:marBottom w:val="0"/>
          <w:divBdr>
            <w:top w:val="none" w:sz="0" w:space="0" w:color="auto"/>
            <w:left w:val="none" w:sz="0" w:space="0" w:color="auto"/>
            <w:bottom w:val="none" w:sz="0" w:space="0" w:color="auto"/>
            <w:right w:val="none" w:sz="0" w:space="0" w:color="auto"/>
          </w:divBdr>
        </w:div>
      </w:divsChild>
    </w:div>
    <w:div w:id="1280139590">
      <w:bodyDiv w:val="1"/>
      <w:marLeft w:val="0"/>
      <w:marRight w:val="0"/>
      <w:marTop w:val="0"/>
      <w:marBottom w:val="0"/>
      <w:divBdr>
        <w:top w:val="none" w:sz="0" w:space="0" w:color="auto"/>
        <w:left w:val="none" w:sz="0" w:space="0" w:color="auto"/>
        <w:bottom w:val="none" w:sz="0" w:space="0" w:color="auto"/>
        <w:right w:val="none" w:sz="0" w:space="0" w:color="auto"/>
      </w:divBdr>
    </w:div>
    <w:div w:id="1304431324">
      <w:bodyDiv w:val="1"/>
      <w:marLeft w:val="0"/>
      <w:marRight w:val="0"/>
      <w:marTop w:val="0"/>
      <w:marBottom w:val="0"/>
      <w:divBdr>
        <w:top w:val="none" w:sz="0" w:space="0" w:color="auto"/>
        <w:left w:val="none" w:sz="0" w:space="0" w:color="auto"/>
        <w:bottom w:val="none" w:sz="0" w:space="0" w:color="auto"/>
        <w:right w:val="none" w:sz="0" w:space="0" w:color="auto"/>
      </w:divBdr>
    </w:div>
    <w:div w:id="1422095007">
      <w:bodyDiv w:val="1"/>
      <w:marLeft w:val="0"/>
      <w:marRight w:val="0"/>
      <w:marTop w:val="0"/>
      <w:marBottom w:val="0"/>
      <w:divBdr>
        <w:top w:val="none" w:sz="0" w:space="0" w:color="auto"/>
        <w:left w:val="none" w:sz="0" w:space="0" w:color="auto"/>
        <w:bottom w:val="none" w:sz="0" w:space="0" w:color="auto"/>
        <w:right w:val="none" w:sz="0" w:space="0" w:color="auto"/>
      </w:divBdr>
    </w:div>
    <w:div w:id="1456220361">
      <w:bodyDiv w:val="1"/>
      <w:marLeft w:val="0"/>
      <w:marRight w:val="0"/>
      <w:marTop w:val="0"/>
      <w:marBottom w:val="0"/>
      <w:divBdr>
        <w:top w:val="none" w:sz="0" w:space="0" w:color="auto"/>
        <w:left w:val="none" w:sz="0" w:space="0" w:color="auto"/>
        <w:bottom w:val="none" w:sz="0" w:space="0" w:color="auto"/>
        <w:right w:val="none" w:sz="0" w:space="0" w:color="auto"/>
      </w:divBdr>
    </w:div>
    <w:div w:id="1461923711">
      <w:bodyDiv w:val="1"/>
      <w:marLeft w:val="0"/>
      <w:marRight w:val="0"/>
      <w:marTop w:val="0"/>
      <w:marBottom w:val="0"/>
      <w:divBdr>
        <w:top w:val="none" w:sz="0" w:space="0" w:color="auto"/>
        <w:left w:val="none" w:sz="0" w:space="0" w:color="auto"/>
        <w:bottom w:val="none" w:sz="0" w:space="0" w:color="auto"/>
        <w:right w:val="none" w:sz="0" w:space="0" w:color="auto"/>
      </w:divBdr>
      <w:divsChild>
        <w:div w:id="1061714876">
          <w:marLeft w:val="0"/>
          <w:marRight w:val="0"/>
          <w:marTop w:val="0"/>
          <w:marBottom w:val="0"/>
          <w:divBdr>
            <w:top w:val="none" w:sz="0" w:space="0" w:color="auto"/>
            <w:left w:val="none" w:sz="0" w:space="0" w:color="auto"/>
            <w:bottom w:val="none" w:sz="0" w:space="0" w:color="auto"/>
            <w:right w:val="none" w:sz="0" w:space="0" w:color="auto"/>
          </w:divBdr>
          <w:divsChild>
            <w:div w:id="26756539">
              <w:marLeft w:val="0"/>
              <w:marRight w:val="0"/>
              <w:marTop w:val="0"/>
              <w:marBottom w:val="0"/>
              <w:divBdr>
                <w:top w:val="none" w:sz="0" w:space="0" w:color="auto"/>
                <w:left w:val="none" w:sz="0" w:space="0" w:color="auto"/>
                <w:bottom w:val="none" w:sz="0" w:space="0" w:color="auto"/>
                <w:right w:val="none" w:sz="0" w:space="0" w:color="auto"/>
              </w:divBdr>
            </w:div>
            <w:div w:id="1139692199">
              <w:marLeft w:val="0"/>
              <w:marRight w:val="0"/>
              <w:marTop w:val="0"/>
              <w:marBottom w:val="0"/>
              <w:divBdr>
                <w:top w:val="none" w:sz="0" w:space="0" w:color="auto"/>
                <w:left w:val="none" w:sz="0" w:space="0" w:color="auto"/>
                <w:bottom w:val="none" w:sz="0" w:space="0" w:color="auto"/>
                <w:right w:val="none" w:sz="0" w:space="0" w:color="auto"/>
              </w:divBdr>
            </w:div>
            <w:div w:id="2109304192">
              <w:marLeft w:val="0"/>
              <w:marRight w:val="0"/>
              <w:marTop w:val="0"/>
              <w:marBottom w:val="0"/>
              <w:divBdr>
                <w:top w:val="none" w:sz="0" w:space="0" w:color="auto"/>
                <w:left w:val="none" w:sz="0" w:space="0" w:color="auto"/>
                <w:bottom w:val="none" w:sz="0" w:space="0" w:color="auto"/>
                <w:right w:val="none" w:sz="0" w:space="0" w:color="auto"/>
              </w:divBdr>
            </w:div>
          </w:divsChild>
        </w:div>
        <w:div w:id="1503816750">
          <w:marLeft w:val="0"/>
          <w:marRight w:val="0"/>
          <w:marTop w:val="0"/>
          <w:marBottom w:val="0"/>
          <w:divBdr>
            <w:top w:val="none" w:sz="0" w:space="0" w:color="auto"/>
            <w:left w:val="none" w:sz="0" w:space="0" w:color="auto"/>
            <w:bottom w:val="none" w:sz="0" w:space="0" w:color="auto"/>
            <w:right w:val="none" w:sz="0" w:space="0" w:color="auto"/>
          </w:divBdr>
          <w:divsChild>
            <w:div w:id="20657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5226">
      <w:bodyDiv w:val="1"/>
      <w:marLeft w:val="0"/>
      <w:marRight w:val="0"/>
      <w:marTop w:val="0"/>
      <w:marBottom w:val="0"/>
      <w:divBdr>
        <w:top w:val="none" w:sz="0" w:space="0" w:color="auto"/>
        <w:left w:val="none" w:sz="0" w:space="0" w:color="auto"/>
        <w:bottom w:val="none" w:sz="0" w:space="0" w:color="auto"/>
        <w:right w:val="none" w:sz="0" w:space="0" w:color="auto"/>
      </w:divBdr>
    </w:div>
    <w:div w:id="1505507949">
      <w:bodyDiv w:val="1"/>
      <w:marLeft w:val="0"/>
      <w:marRight w:val="0"/>
      <w:marTop w:val="0"/>
      <w:marBottom w:val="0"/>
      <w:divBdr>
        <w:top w:val="none" w:sz="0" w:space="0" w:color="auto"/>
        <w:left w:val="none" w:sz="0" w:space="0" w:color="auto"/>
        <w:bottom w:val="none" w:sz="0" w:space="0" w:color="auto"/>
        <w:right w:val="none" w:sz="0" w:space="0" w:color="auto"/>
      </w:divBdr>
    </w:div>
    <w:div w:id="1621374889">
      <w:bodyDiv w:val="1"/>
      <w:marLeft w:val="0"/>
      <w:marRight w:val="0"/>
      <w:marTop w:val="0"/>
      <w:marBottom w:val="0"/>
      <w:divBdr>
        <w:top w:val="none" w:sz="0" w:space="0" w:color="auto"/>
        <w:left w:val="none" w:sz="0" w:space="0" w:color="auto"/>
        <w:bottom w:val="none" w:sz="0" w:space="0" w:color="auto"/>
        <w:right w:val="none" w:sz="0" w:space="0" w:color="auto"/>
      </w:divBdr>
      <w:divsChild>
        <w:div w:id="315032388">
          <w:marLeft w:val="0"/>
          <w:marRight w:val="0"/>
          <w:marTop w:val="0"/>
          <w:marBottom w:val="0"/>
          <w:divBdr>
            <w:top w:val="none" w:sz="0" w:space="0" w:color="auto"/>
            <w:left w:val="none" w:sz="0" w:space="0" w:color="auto"/>
            <w:bottom w:val="none" w:sz="0" w:space="0" w:color="auto"/>
            <w:right w:val="none" w:sz="0" w:space="0" w:color="auto"/>
          </w:divBdr>
        </w:div>
        <w:div w:id="336614869">
          <w:marLeft w:val="0"/>
          <w:marRight w:val="0"/>
          <w:marTop w:val="0"/>
          <w:marBottom w:val="0"/>
          <w:divBdr>
            <w:top w:val="none" w:sz="0" w:space="0" w:color="auto"/>
            <w:left w:val="none" w:sz="0" w:space="0" w:color="auto"/>
            <w:bottom w:val="none" w:sz="0" w:space="0" w:color="auto"/>
            <w:right w:val="none" w:sz="0" w:space="0" w:color="auto"/>
          </w:divBdr>
          <w:divsChild>
            <w:div w:id="54593165">
              <w:marLeft w:val="0"/>
              <w:marRight w:val="0"/>
              <w:marTop w:val="0"/>
              <w:marBottom w:val="0"/>
              <w:divBdr>
                <w:top w:val="none" w:sz="0" w:space="0" w:color="auto"/>
                <w:left w:val="none" w:sz="0" w:space="0" w:color="auto"/>
                <w:bottom w:val="none" w:sz="0" w:space="0" w:color="auto"/>
                <w:right w:val="none" w:sz="0" w:space="0" w:color="auto"/>
              </w:divBdr>
            </w:div>
            <w:div w:id="1069499639">
              <w:marLeft w:val="0"/>
              <w:marRight w:val="0"/>
              <w:marTop w:val="0"/>
              <w:marBottom w:val="0"/>
              <w:divBdr>
                <w:top w:val="none" w:sz="0" w:space="0" w:color="auto"/>
                <w:left w:val="none" w:sz="0" w:space="0" w:color="auto"/>
                <w:bottom w:val="none" w:sz="0" w:space="0" w:color="auto"/>
                <w:right w:val="none" w:sz="0" w:space="0" w:color="auto"/>
              </w:divBdr>
            </w:div>
            <w:div w:id="1293362646">
              <w:marLeft w:val="0"/>
              <w:marRight w:val="0"/>
              <w:marTop w:val="0"/>
              <w:marBottom w:val="0"/>
              <w:divBdr>
                <w:top w:val="none" w:sz="0" w:space="0" w:color="auto"/>
                <w:left w:val="none" w:sz="0" w:space="0" w:color="auto"/>
                <w:bottom w:val="none" w:sz="0" w:space="0" w:color="auto"/>
                <w:right w:val="none" w:sz="0" w:space="0" w:color="auto"/>
              </w:divBdr>
            </w:div>
            <w:div w:id="1434475931">
              <w:marLeft w:val="0"/>
              <w:marRight w:val="0"/>
              <w:marTop w:val="0"/>
              <w:marBottom w:val="0"/>
              <w:divBdr>
                <w:top w:val="none" w:sz="0" w:space="0" w:color="auto"/>
                <w:left w:val="none" w:sz="0" w:space="0" w:color="auto"/>
                <w:bottom w:val="none" w:sz="0" w:space="0" w:color="auto"/>
                <w:right w:val="none" w:sz="0" w:space="0" w:color="auto"/>
              </w:divBdr>
            </w:div>
            <w:div w:id="1543399778">
              <w:marLeft w:val="0"/>
              <w:marRight w:val="0"/>
              <w:marTop w:val="0"/>
              <w:marBottom w:val="0"/>
              <w:divBdr>
                <w:top w:val="none" w:sz="0" w:space="0" w:color="auto"/>
                <w:left w:val="none" w:sz="0" w:space="0" w:color="auto"/>
                <w:bottom w:val="none" w:sz="0" w:space="0" w:color="auto"/>
                <w:right w:val="none" w:sz="0" w:space="0" w:color="auto"/>
              </w:divBdr>
            </w:div>
          </w:divsChild>
        </w:div>
        <w:div w:id="1069301870">
          <w:marLeft w:val="0"/>
          <w:marRight w:val="0"/>
          <w:marTop w:val="0"/>
          <w:marBottom w:val="0"/>
          <w:divBdr>
            <w:top w:val="none" w:sz="0" w:space="0" w:color="auto"/>
            <w:left w:val="none" w:sz="0" w:space="0" w:color="auto"/>
            <w:bottom w:val="none" w:sz="0" w:space="0" w:color="auto"/>
            <w:right w:val="none" w:sz="0" w:space="0" w:color="auto"/>
          </w:divBdr>
        </w:div>
        <w:div w:id="1728406728">
          <w:marLeft w:val="0"/>
          <w:marRight w:val="0"/>
          <w:marTop w:val="0"/>
          <w:marBottom w:val="0"/>
          <w:divBdr>
            <w:top w:val="none" w:sz="0" w:space="0" w:color="auto"/>
            <w:left w:val="none" w:sz="0" w:space="0" w:color="auto"/>
            <w:bottom w:val="none" w:sz="0" w:space="0" w:color="auto"/>
            <w:right w:val="none" w:sz="0" w:space="0" w:color="auto"/>
          </w:divBdr>
        </w:div>
        <w:div w:id="1832867359">
          <w:marLeft w:val="0"/>
          <w:marRight w:val="0"/>
          <w:marTop w:val="0"/>
          <w:marBottom w:val="0"/>
          <w:divBdr>
            <w:top w:val="none" w:sz="0" w:space="0" w:color="auto"/>
            <w:left w:val="none" w:sz="0" w:space="0" w:color="auto"/>
            <w:bottom w:val="none" w:sz="0" w:space="0" w:color="auto"/>
            <w:right w:val="none" w:sz="0" w:space="0" w:color="auto"/>
          </w:divBdr>
        </w:div>
      </w:divsChild>
    </w:div>
    <w:div w:id="1626737564">
      <w:bodyDiv w:val="1"/>
      <w:marLeft w:val="0"/>
      <w:marRight w:val="0"/>
      <w:marTop w:val="0"/>
      <w:marBottom w:val="0"/>
      <w:divBdr>
        <w:top w:val="none" w:sz="0" w:space="0" w:color="auto"/>
        <w:left w:val="none" w:sz="0" w:space="0" w:color="auto"/>
        <w:bottom w:val="none" w:sz="0" w:space="0" w:color="auto"/>
        <w:right w:val="none" w:sz="0" w:space="0" w:color="auto"/>
      </w:divBdr>
      <w:divsChild>
        <w:div w:id="948009655">
          <w:marLeft w:val="0"/>
          <w:marRight w:val="0"/>
          <w:marTop w:val="0"/>
          <w:marBottom w:val="0"/>
          <w:divBdr>
            <w:top w:val="none" w:sz="0" w:space="0" w:color="auto"/>
            <w:left w:val="none" w:sz="0" w:space="0" w:color="auto"/>
            <w:bottom w:val="none" w:sz="0" w:space="0" w:color="auto"/>
            <w:right w:val="none" w:sz="0" w:space="0" w:color="auto"/>
          </w:divBdr>
          <w:divsChild>
            <w:div w:id="78985239">
              <w:marLeft w:val="0"/>
              <w:marRight w:val="0"/>
              <w:marTop w:val="0"/>
              <w:marBottom w:val="0"/>
              <w:divBdr>
                <w:top w:val="none" w:sz="0" w:space="0" w:color="auto"/>
                <w:left w:val="none" w:sz="0" w:space="0" w:color="auto"/>
                <w:bottom w:val="none" w:sz="0" w:space="0" w:color="auto"/>
                <w:right w:val="none" w:sz="0" w:space="0" w:color="auto"/>
              </w:divBdr>
            </w:div>
            <w:div w:id="277446555">
              <w:marLeft w:val="0"/>
              <w:marRight w:val="0"/>
              <w:marTop w:val="0"/>
              <w:marBottom w:val="0"/>
              <w:divBdr>
                <w:top w:val="none" w:sz="0" w:space="0" w:color="auto"/>
                <w:left w:val="none" w:sz="0" w:space="0" w:color="auto"/>
                <w:bottom w:val="none" w:sz="0" w:space="0" w:color="auto"/>
                <w:right w:val="none" w:sz="0" w:space="0" w:color="auto"/>
              </w:divBdr>
            </w:div>
            <w:div w:id="741410493">
              <w:marLeft w:val="0"/>
              <w:marRight w:val="0"/>
              <w:marTop w:val="0"/>
              <w:marBottom w:val="0"/>
              <w:divBdr>
                <w:top w:val="none" w:sz="0" w:space="0" w:color="auto"/>
                <w:left w:val="none" w:sz="0" w:space="0" w:color="auto"/>
                <w:bottom w:val="none" w:sz="0" w:space="0" w:color="auto"/>
                <w:right w:val="none" w:sz="0" w:space="0" w:color="auto"/>
              </w:divBdr>
            </w:div>
            <w:div w:id="745147652">
              <w:marLeft w:val="0"/>
              <w:marRight w:val="0"/>
              <w:marTop w:val="0"/>
              <w:marBottom w:val="0"/>
              <w:divBdr>
                <w:top w:val="none" w:sz="0" w:space="0" w:color="auto"/>
                <w:left w:val="none" w:sz="0" w:space="0" w:color="auto"/>
                <w:bottom w:val="none" w:sz="0" w:space="0" w:color="auto"/>
                <w:right w:val="none" w:sz="0" w:space="0" w:color="auto"/>
              </w:divBdr>
            </w:div>
            <w:div w:id="890577199">
              <w:marLeft w:val="0"/>
              <w:marRight w:val="0"/>
              <w:marTop w:val="0"/>
              <w:marBottom w:val="0"/>
              <w:divBdr>
                <w:top w:val="none" w:sz="0" w:space="0" w:color="auto"/>
                <w:left w:val="none" w:sz="0" w:space="0" w:color="auto"/>
                <w:bottom w:val="none" w:sz="0" w:space="0" w:color="auto"/>
                <w:right w:val="none" w:sz="0" w:space="0" w:color="auto"/>
              </w:divBdr>
            </w:div>
            <w:div w:id="933394454">
              <w:marLeft w:val="0"/>
              <w:marRight w:val="0"/>
              <w:marTop w:val="0"/>
              <w:marBottom w:val="0"/>
              <w:divBdr>
                <w:top w:val="none" w:sz="0" w:space="0" w:color="auto"/>
                <w:left w:val="none" w:sz="0" w:space="0" w:color="auto"/>
                <w:bottom w:val="none" w:sz="0" w:space="0" w:color="auto"/>
                <w:right w:val="none" w:sz="0" w:space="0" w:color="auto"/>
              </w:divBdr>
            </w:div>
            <w:div w:id="1158838499">
              <w:marLeft w:val="0"/>
              <w:marRight w:val="0"/>
              <w:marTop w:val="0"/>
              <w:marBottom w:val="0"/>
              <w:divBdr>
                <w:top w:val="none" w:sz="0" w:space="0" w:color="auto"/>
                <w:left w:val="none" w:sz="0" w:space="0" w:color="auto"/>
                <w:bottom w:val="none" w:sz="0" w:space="0" w:color="auto"/>
                <w:right w:val="none" w:sz="0" w:space="0" w:color="auto"/>
              </w:divBdr>
            </w:div>
            <w:div w:id="1403063952">
              <w:marLeft w:val="0"/>
              <w:marRight w:val="0"/>
              <w:marTop w:val="0"/>
              <w:marBottom w:val="0"/>
              <w:divBdr>
                <w:top w:val="none" w:sz="0" w:space="0" w:color="auto"/>
                <w:left w:val="none" w:sz="0" w:space="0" w:color="auto"/>
                <w:bottom w:val="none" w:sz="0" w:space="0" w:color="auto"/>
                <w:right w:val="none" w:sz="0" w:space="0" w:color="auto"/>
              </w:divBdr>
            </w:div>
            <w:div w:id="1532843265">
              <w:marLeft w:val="0"/>
              <w:marRight w:val="0"/>
              <w:marTop w:val="0"/>
              <w:marBottom w:val="0"/>
              <w:divBdr>
                <w:top w:val="none" w:sz="0" w:space="0" w:color="auto"/>
                <w:left w:val="none" w:sz="0" w:space="0" w:color="auto"/>
                <w:bottom w:val="none" w:sz="0" w:space="0" w:color="auto"/>
                <w:right w:val="none" w:sz="0" w:space="0" w:color="auto"/>
              </w:divBdr>
            </w:div>
            <w:div w:id="1568177430">
              <w:marLeft w:val="0"/>
              <w:marRight w:val="0"/>
              <w:marTop w:val="0"/>
              <w:marBottom w:val="0"/>
              <w:divBdr>
                <w:top w:val="none" w:sz="0" w:space="0" w:color="auto"/>
                <w:left w:val="none" w:sz="0" w:space="0" w:color="auto"/>
                <w:bottom w:val="none" w:sz="0" w:space="0" w:color="auto"/>
                <w:right w:val="none" w:sz="0" w:space="0" w:color="auto"/>
              </w:divBdr>
            </w:div>
            <w:div w:id="1713531920">
              <w:marLeft w:val="0"/>
              <w:marRight w:val="0"/>
              <w:marTop w:val="0"/>
              <w:marBottom w:val="0"/>
              <w:divBdr>
                <w:top w:val="none" w:sz="0" w:space="0" w:color="auto"/>
                <w:left w:val="none" w:sz="0" w:space="0" w:color="auto"/>
                <w:bottom w:val="none" w:sz="0" w:space="0" w:color="auto"/>
                <w:right w:val="none" w:sz="0" w:space="0" w:color="auto"/>
              </w:divBdr>
            </w:div>
            <w:div w:id="2017612747">
              <w:marLeft w:val="0"/>
              <w:marRight w:val="0"/>
              <w:marTop w:val="0"/>
              <w:marBottom w:val="0"/>
              <w:divBdr>
                <w:top w:val="none" w:sz="0" w:space="0" w:color="auto"/>
                <w:left w:val="none" w:sz="0" w:space="0" w:color="auto"/>
                <w:bottom w:val="none" w:sz="0" w:space="0" w:color="auto"/>
                <w:right w:val="none" w:sz="0" w:space="0" w:color="auto"/>
              </w:divBdr>
            </w:div>
            <w:div w:id="2054692852">
              <w:marLeft w:val="0"/>
              <w:marRight w:val="0"/>
              <w:marTop w:val="0"/>
              <w:marBottom w:val="0"/>
              <w:divBdr>
                <w:top w:val="none" w:sz="0" w:space="0" w:color="auto"/>
                <w:left w:val="none" w:sz="0" w:space="0" w:color="auto"/>
                <w:bottom w:val="none" w:sz="0" w:space="0" w:color="auto"/>
                <w:right w:val="none" w:sz="0" w:space="0" w:color="auto"/>
              </w:divBdr>
            </w:div>
            <w:div w:id="2085373842">
              <w:marLeft w:val="0"/>
              <w:marRight w:val="0"/>
              <w:marTop w:val="0"/>
              <w:marBottom w:val="0"/>
              <w:divBdr>
                <w:top w:val="none" w:sz="0" w:space="0" w:color="auto"/>
                <w:left w:val="none" w:sz="0" w:space="0" w:color="auto"/>
                <w:bottom w:val="none" w:sz="0" w:space="0" w:color="auto"/>
                <w:right w:val="none" w:sz="0" w:space="0" w:color="auto"/>
              </w:divBdr>
            </w:div>
            <w:div w:id="2120828365">
              <w:marLeft w:val="0"/>
              <w:marRight w:val="0"/>
              <w:marTop w:val="0"/>
              <w:marBottom w:val="0"/>
              <w:divBdr>
                <w:top w:val="none" w:sz="0" w:space="0" w:color="auto"/>
                <w:left w:val="none" w:sz="0" w:space="0" w:color="auto"/>
                <w:bottom w:val="none" w:sz="0" w:space="0" w:color="auto"/>
                <w:right w:val="none" w:sz="0" w:space="0" w:color="auto"/>
              </w:divBdr>
            </w:div>
          </w:divsChild>
        </w:div>
        <w:div w:id="964235162">
          <w:marLeft w:val="0"/>
          <w:marRight w:val="0"/>
          <w:marTop w:val="0"/>
          <w:marBottom w:val="0"/>
          <w:divBdr>
            <w:top w:val="none" w:sz="0" w:space="0" w:color="auto"/>
            <w:left w:val="none" w:sz="0" w:space="0" w:color="auto"/>
            <w:bottom w:val="none" w:sz="0" w:space="0" w:color="auto"/>
            <w:right w:val="none" w:sz="0" w:space="0" w:color="auto"/>
          </w:divBdr>
        </w:div>
      </w:divsChild>
    </w:div>
    <w:div w:id="1742017553">
      <w:bodyDiv w:val="1"/>
      <w:marLeft w:val="0"/>
      <w:marRight w:val="0"/>
      <w:marTop w:val="0"/>
      <w:marBottom w:val="0"/>
      <w:divBdr>
        <w:top w:val="none" w:sz="0" w:space="0" w:color="auto"/>
        <w:left w:val="none" w:sz="0" w:space="0" w:color="auto"/>
        <w:bottom w:val="none" w:sz="0" w:space="0" w:color="auto"/>
        <w:right w:val="none" w:sz="0" w:space="0" w:color="auto"/>
      </w:divBdr>
    </w:div>
    <w:div w:id="1833056584">
      <w:bodyDiv w:val="1"/>
      <w:marLeft w:val="0"/>
      <w:marRight w:val="0"/>
      <w:marTop w:val="0"/>
      <w:marBottom w:val="0"/>
      <w:divBdr>
        <w:top w:val="none" w:sz="0" w:space="0" w:color="auto"/>
        <w:left w:val="none" w:sz="0" w:space="0" w:color="auto"/>
        <w:bottom w:val="none" w:sz="0" w:space="0" w:color="auto"/>
        <w:right w:val="none" w:sz="0" w:space="0" w:color="auto"/>
      </w:divBdr>
    </w:div>
    <w:div w:id="1917082036">
      <w:bodyDiv w:val="1"/>
      <w:marLeft w:val="0"/>
      <w:marRight w:val="0"/>
      <w:marTop w:val="0"/>
      <w:marBottom w:val="0"/>
      <w:divBdr>
        <w:top w:val="none" w:sz="0" w:space="0" w:color="auto"/>
        <w:left w:val="none" w:sz="0" w:space="0" w:color="auto"/>
        <w:bottom w:val="none" w:sz="0" w:space="0" w:color="auto"/>
        <w:right w:val="none" w:sz="0" w:space="0" w:color="auto"/>
      </w:divBdr>
    </w:div>
    <w:div w:id="2083717918">
      <w:bodyDiv w:val="1"/>
      <w:marLeft w:val="0"/>
      <w:marRight w:val="0"/>
      <w:marTop w:val="0"/>
      <w:marBottom w:val="0"/>
      <w:divBdr>
        <w:top w:val="none" w:sz="0" w:space="0" w:color="auto"/>
        <w:left w:val="none" w:sz="0" w:space="0" w:color="auto"/>
        <w:bottom w:val="none" w:sz="0" w:space="0" w:color="auto"/>
        <w:right w:val="none" w:sz="0" w:space="0" w:color="auto"/>
      </w:divBdr>
      <w:divsChild>
        <w:div w:id="462967016">
          <w:marLeft w:val="0"/>
          <w:marRight w:val="0"/>
          <w:marTop w:val="0"/>
          <w:marBottom w:val="0"/>
          <w:divBdr>
            <w:top w:val="none" w:sz="0" w:space="0" w:color="auto"/>
            <w:left w:val="none" w:sz="0" w:space="0" w:color="auto"/>
            <w:bottom w:val="none" w:sz="0" w:space="0" w:color="auto"/>
            <w:right w:val="none" w:sz="0" w:space="0" w:color="auto"/>
          </w:divBdr>
          <w:divsChild>
            <w:div w:id="278992596">
              <w:marLeft w:val="0"/>
              <w:marRight w:val="0"/>
              <w:marTop w:val="0"/>
              <w:marBottom w:val="0"/>
              <w:divBdr>
                <w:top w:val="none" w:sz="0" w:space="0" w:color="auto"/>
                <w:left w:val="none" w:sz="0" w:space="0" w:color="auto"/>
                <w:bottom w:val="none" w:sz="0" w:space="0" w:color="auto"/>
                <w:right w:val="none" w:sz="0" w:space="0" w:color="auto"/>
              </w:divBdr>
            </w:div>
            <w:div w:id="307128274">
              <w:marLeft w:val="0"/>
              <w:marRight w:val="0"/>
              <w:marTop w:val="0"/>
              <w:marBottom w:val="0"/>
              <w:divBdr>
                <w:top w:val="none" w:sz="0" w:space="0" w:color="auto"/>
                <w:left w:val="none" w:sz="0" w:space="0" w:color="auto"/>
                <w:bottom w:val="none" w:sz="0" w:space="0" w:color="auto"/>
                <w:right w:val="none" w:sz="0" w:space="0" w:color="auto"/>
              </w:divBdr>
            </w:div>
          </w:divsChild>
        </w:div>
        <w:div w:id="955985986">
          <w:marLeft w:val="0"/>
          <w:marRight w:val="0"/>
          <w:marTop w:val="0"/>
          <w:marBottom w:val="0"/>
          <w:divBdr>
            <w:top w:val="none" w:sz="0" w:space="0" w:color="auto"/>
            <w:left w:val="none" w:sz="0" w:space="0" w:color="auto"/>
            <w:bottom w:val="none" w:sz="0" w:space="0" w:color="auto"/>
            <w:right w:val="none" w:sz="0" w:space="0" w:color="auto"/>
          </w:divBdr>
        </w:div>
        <w:div w:id="16247312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wc.govt.nz/our-work/assessing-and-monitoring-the-mental-health-and-addiction-system/" TargetMode="External"/><Relationship Id="rId18" Type="http://schemas.openxmlformats.org/officeDocument/2006/relationships/hyperlink" Target="https://www.mhwc.govt.nz/our-work/he-ara-oranga-wellbeing-outcomes-framewor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hwc.govt.nz/assets/He-Ara-Oranga-wellbeing-outcomes-framework/30-June-2022/HAO-and-HAA-Together-English-FINAL.pdf" TargetMode="External"/><Relationship Id="rId7" Type="http://schemas.openxmlformats.org/officeDocument/2006/relationships/settings" Target="settings.xml"/><Relationship Id="rId12" Type="http://schemas.openxmlformats.org/officeDocument/2006/relationships/hyperlink" Target="https://www.legislation.govt.nz/act/public/2020/0032/latest/whole.html" TargetMode="External"/><Relationship Id="rId17" Type="http://schemas.openxmlformats.org/officeDocument/2006/relationships/hyperlink" Target="https://www.mhwc.govt.nz/assets/He-Ara-Awhina/HAA-framework-30-June-2022/30-June-2022/He-Ara-Awhina-Framework-full-FINAL.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hwc.govt.nz/assets/He-Ara-Awhina/HAA-framework-30-June-2022/30-June-2022/He-Ara-Awhina-Framework-Summary-FINAL-v2.pdf" TargetMode="External"/><Relationship Id="rId20" Type="http://schemas.openxmlformats.org/officeDocument/2006/relationships/hyperlink" Target="https://www.mhwc.govt.nz/our-work/he-ara-oranga-wellbeing-outcome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alhealth.inquiry.govt.nz/inquiry-report/he-ara-orang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wc.govt.nz/our-work/assessing-and-monitoring-the-mental-health-and-addiction-sector/expert-advisory-grou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hwc.govt.nz/assets/He-Ara-Oranga-wellbeing-outcomes-framework/30-June-2022/HAO-and-HAA-Together-English-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alhealthcommission.cwp.govt.nz/assets/He-Ara-Awhina/Final-He-Ara-Awhina-summary-of-co-define-phase.pdf" TargetMode="External"/><Relationship Id="rId22" Type="http://schemas.openxmlformats.org/officeDocument/2006/relationships/hyperlink" Target="https://www.mhwc.govt.nz/assets/Te-Huringa/FINAL-MHWC-Te-Huringa-Service-Monitoring-Report.pdf"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Nixon\OneDrive%20-%20Mental%20Health%20and%20Wellbeing%20Commission\Documents\MHWC%20Word%20default%20Ari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57A9D5A94F4937868F7E8DC6F2BB89"/>
        <w:category>
          <w:name w:val="General"/>
          <w:gallery w:val="placeholder"/>
        </w:category>
        <w:types>
          <w:type w:val="bbPlcHdr"/>
        </w:types>
        <w:behaviors>
          <w:behavior w:val="content"/>
        </w:behaviors>
        <w:guid w:val="{19A01DCA-044E-4536-8DB8-E22D07529703}"/>
      </w:docPartPr>
      <w:docPartBody>
        <w:p w:rsidR="00E614A7" w:rsidRDefault="00E614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Basic Sans Light"/>
    <w:panose1 w:val="00000400000000000000"/>
    <w:charset w:val="00"/>
    <w:family w:val="modern"/>
    <w:notTrueType/>
    <w:pitch w:val="variable"/>
    <w:sig w:usb0="00000007" w:usb1="00000000" w:usb2="00000000" w:usb3="00000000" w:csb0="00000093" w:csb1="00000000"/>
  </w:font>
  <w:font w:name="Basic Sans">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icSans-Thin">
    <w:altName w:val="Cambria"/>
    <w:panose1 w:val="00000300000000000000"/>
    <w:charset w:val="00"/>
    <w:family w:val="roman"/>
    <w:pitch w:val="variable"/>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57"/>
    <w:rsid w:val="001E6257"/>
    <w:rsid w:val="00E6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MHW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 xmlns="9d37ebf4-7dfd-4dd5-9b5e-51254974cf9b" xsi:nil="true"/>
    <SharedWithUsers xmlns="306ca06c-3470-40e7-8ef9-acd013b8a880">
      <UserInfo>
        <DisplayName>Tania Simmons</DisplayName>
        <AccountId>15</AccountId>
        <AccountType/>
      </UserInfo>
      <UserInfo>
        <DisplayName>Emily Fatu</DisplayName>
        <AccountId>41</AccountId>
        <AccountType/>
      </UserInfo>
      <UserInfo>
        <DisplayName>Emily Nixon</DisplayName>
        <AccountId>6</AccountId>
        <AccountType/>
      </UserInfo>
      <UserInfo>
        <DisplayName>Natalie Horspool</DisplayName>
        <AccountId>53</AccountId>
        <AccountType/>
      </UserInfo>
      <UserInfo>
        <DisplayName>Tania Mead</DisplayName>
        <AccountId>16</AccountId>
        <AccountType/>
      </UserInfo>
      <UserInfo>
        <DisplayName>Tanya Maloney</DisplayName>
        <AccountId>21</AccountId>
        <AccountType/>
      </UserInfo>
      <UserInfo>
        <DisplayName>Katie Sherriff</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7E210166C8164FAFC94EC177A58E75" ma:contentTypeVersion="10" ma:contentTypeDescription="Create a new document." ma:contentTypeScope="" ma:versionID="5463cf279bca2af4aa88f082a97c7385">
  <xsd:schema xmlns:xsd="http://www.w3.org/2001/XMLSchema" xmlns:xs="http://www.w3.org/2001/XMLSchema" xmlns:p="http://schemas.microsoft.com/office/2006/metadata/properties" xmlns:ns2="9d37ebf4-7dfd-4dd5-9b5e-51254974cf9b" xmlns:ns3="306ca06c-3470-40e7-8ef9-acd013b8a880" targetNamespace="http://schemas.microsoft.com/office/2006/metadata/properties" ma:root="true" ma:fieldsID="114287b96e26095d812111d4a248a337" ns2:_="" ns3:_="">
    <xsd:import namespace="9d37ebf4-7dfd-4dd5-9b5e-51254974cf9b"/>
    <xsd:import namespace="306ca06c-3470-40e7-8ef9-acd013b8a8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7ebf4-7dfd-4dd5-9b5e-51254974c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nfo" ma:index="16" nillable="true" ma:displayName="Info" ma:format="Dropdown" ma:internalName="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ca06c-3470-40e7-8ef9-acd013b8a8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Gov18</b:Tag>
    <b:SourceType>Report</b:SourceType>
    <b:Guid>{971539BD-404F-4E56-8702-AC7087940DA5}</b:Guid>
    <b:Author>
      <b:Author>
        <b:Corporate>Government Inquiry into Mental Health and Addiction</b:Corporate>
      </b:Author>
    </b:Author>
    <b:Title>He Ara Oranga: Report of the Government Inquiry into Mental Health and Addiction</b:Title>
    <b:Year>2018</b:Year>
    <b:Publisher>Government Inquiry into Mental Health and Addiction</b:Publisher>
    <b:City>New Zealand</b:City>
    <b:RefOrder>1</b:RefOrder>
  </b:Source>
  <b:Source>
    <b:Tag>Men</b:Tag>
    <b:SourceType>Misc</b:SourceType>
    <b:Guid>{7E481FFF-7A80-4606-A678-567D10B4957A}</b:Guid>
    <b:Author>
      <b:Author>
        <b:Corporate>Mental Health and Wellbeing Commission Act 2020 </b:Corporate>
      </b:Author>
    </b:Author>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F252F-2860-40C6-89A5-C59A2ABF88B7}">
  <ds:schemaRefs>
    <ds:schemaRef ds:uri="http://purl.org/dc/terms/"/>
    <ds:schemaRef ds:uri="http://schemas.microsoft.com/office/2006/documentManagement/types"/>
    <ds:schemaRef ds:uri="http://schemas.microsoft.com/office/2006/metadata/properties"/>
    <ds:schemaRef ds:uri="http://purl.org/dc/elements/1.1/"/>
    <ds:schemaRef ds:uri="306ca06c-3470-40e7-8ef9-acd013b8a880"/>
    <ds:schemaRef ds:uri="9d37ebf4-7dfd-4dd5-9b5e-51254974cf9b"/>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7BF00B1-7E7E-48D8-A884-F1EC7B159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7ebf4-7dfd-4dd5-9b5e-51254974cf9b"/>
    <ds:schemaRef ds:uri="306ca06c-3470-40e7-8ef9-acd013b8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4E79A-BBE9-4ACD-B660-2F494C941EF2}">
  <ds:schemaRefs>
    <ds:schemaRef ds:uri="http://schemas.openxmlformats.org/officeDocument/2006/bibliography"/>
  </ds:schemaRefs>
</ds:datastoreItem>
</file>

<file path=customXml/itemProps4.xml><?xml version="1.0" encoding="utf-8"?>
<ds:datastoreItem xmlns:ds="http://schemas.openxmlformats.org/officeDocument/2006/customXml" ds:itemID="{BF7BE68E-A662-40E5-BB83-6FBC2B8A7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MHWC Word default Arial template</Template>
  <TotalTime>0</TotalTime>
  <Pages>25</Pages>
  <Words>6828</Words>
  <Characters>38926</Characters>
  <Application>Microsoft Office Word</Application>
  <DocSecurity>12</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45663</CharactersWithSpaces>
  <SharedDoc>false</SharedDoc>
  <HLinks>
    <vt:vector size="138" baseType="variant">
      <vt:variant>
        <vt:i4>4128871</vt:i4>
      </vt:variant>
      <vt:variant>
        <vt:i4>96</vt:i4>
      </vt:variant>
      <vt:variant>
        <vt:i4>0</vt:i4>
      </vt:variant>
      <vt:variant>
        <vt:i4>5</vt:i4>
      </vt:variant>
      <vt:variant>
        <vt:lpwstr>https://www.mhwc.govt.nz/assets/Te-Huringa/FINAL-MHWC-Te-Huringa-Service-Monitoring-Report.pdf</vt:lpwstr>
      </vt:variant>
      <vt:variant>
        <vt:lpwstr/>
      </vt:variant>
      <vt:variant>
        <vt:i4>2883699</vt:i4>
      </vt:variant>
      <vt:variant>
        <vt:i4>93</vt:i4>
      </vt:variant>
      <vt:variant>
        <vt:i4>0</vt:i4>
      </vt:variant>
      <vt:variant>
        <vt:i4>5</vt:i4>
      </vt:variant>
      <vt:variant>
        <vt:lpwstr>https://www.mhwc.govt.nz/assets/He-Ara-Oranga-wellbeing-outcomes-framework/30-June-2022/HAO-and-HAA-Together-English-FINAL.pdf</vt:lpwstr>
      </vt:variant>
      <vt:variant>
        <vt:lpwstr/>
      </vt:variant>
      <vt:variant>
        <vt:i4>5308484</vt:i4>
      </vt:variant>
      <vt:variant>
        <vt:i4>90</vt:i4>
      </vt:variant>
      <vt:variant>
        <vt:i4>0</vt:i4>
      </vt:variant>
      <vt:variant>
        <vt:i4>5</vt:i4>
      </vt:variant>
      <vt:variant>
        <vt:lpwstr>https://www.mhwc.govt.nz/our-work/he-ara-oranga-wellbeing-outcomes-framework/</vt:lpwstr>
      </vt:variant>
      <vt:variant>
        <vt:lpwstr/>
      </vt:variant>
      <vt:variant>
        <vt:i4>2883699</vt:i4>
      </vt:variant>
      <vt:variant>
        <vt:i4>84</vt:i4>
      </vt:variant>
      <vt:variant>
        <vt:i4>0</vt:i4>
      </vt:variant>
      <vt:variant>
        <vt:i4>5</vt:i4>
      </vt:variant>
      <vt:variant>
        <vt:lpwstr>https://www.mhwc.govt.nz/assets/He-Ara-Oranga-wellbeing-outcomes-framework/30-June-2022/HAO-and-HAA-Together-English-FINAL.pdf</vt:lpwstr>
      </vt:variant>
      <vt:variant>
        <vt:lpwstr/>
      </vt:variant>
      <vt:variant>
        <vt:i4>5308484</vt:i4>
      </vt:variant>
      <vt:variant>
        <vt:i4>81</vt:i4>
      </vt:variant>
      <vt:variant>
        <vt:i4>0</vt:i4>
      </vt:variant>
      <vt:variant>
        <vt:i4>5</vt:i4>
      </vt:variant>
      <vt:variant>
        <vt:lpwstr>https://www.mhwc.govt.nz/our-work/he-ara-oranga-wellbeing-outcomes-framework/</vt:lpwstr>
      </vt:variant>
      <vt:variant>
        <vt:lpwstr/>
      </vt:variant>
      <vt:variant>
        <vt:i4>5242909</vt:i4>
      </vt:variant>
      <vt:variant>
        <vt:i4>78</vt:i4>
      </vt:variant>
      <vt:variant>
        <vt:i4>0</vt:i4>
      </vt:variant>
      <vt:variant>
        <vt:i4>5</vt:i4>
      </vt:variant>
      <vt:variant>
        <vt:lpwstr>https://www.mhwc.govt.nz/assets/He-Ara-Awhina/HAA-framework-30-June-2022/30-June-2022/He-Ara-Awhina-Framework-full-FINAL.pdf</vt:lpwstr>
      </vt:variant>
      <vt:variant>
        <vt:lpwstr/>
      </vt:variant>
      <vt:variant>
        <vt:i4>8192038</vt:i4>
      </vt:variant>
      <vt:variant>
        <vt:i4>75</vt:i4>
      </vt:variant>
      <vt:variant>
        <vt:i4>0</vt:i4>
      </vt:variant>
      <vt:variant>
        <vt:i4>5</vt:i4>
      </vt:variant>
      <vt:variant>
        <vt:lpwstr>https://www.mhwc.govt.nz/assets/He-Ara-Awhina/HAA-framework-30-June-2022/30-June-2022/He-Ara-Awhina-Framework-Summary-FINAL-v2.pdf</vt:lpwstr>
      </vt:variant>
      <vt:variant>
        <vt:lpwstr/>
      </vt:variant>
      <vt:variant>
        <vt:i4>4325380</vt:i4>
      </vt:variant>
      <vt:variant>
        <vt:i4>72</vt:i4>
      </vt:variant>
      <vt:variant>
        <vt:i4>0</vt:i4>
      </vt:variant>
      <vt:variant>
        <vt:i4>5</vt:i4>
      </vt:variant>
      <vt:variant>
        <vt:lpwstr>https://www.mhwc.govt.nz/our-work/assessing-and-monitoring-the-mental-health-and-addiction-sector/expert-advisory-group/</vt:lpwstr>
      </vt:variant>
      <vt:variant>
        <vt:lpwstr/>
      </vt:variant>
      <vt:variant>
        <vt:i4>2555955</vt:i4>
      </vt:variant>
      <vt:variant>
        <vt:i4>69</vt:i4>
      </vt:variant>
      <vt:variant>
        <vt:i4>0</vt:i4>
      </vt:variant>
      <vt:variant>
        <vt:i4>5</vt:i4>
      </vt:variant>
      <vt:variant>
        <vt:lpwstr>https://mentalhealthcommission.cwp.govt.nz/assets/He-Ara-Awhina/Final-He-Ara-Awhina-summary-of-co-define-phase.pdf</vt:lpwstr>
      </vt:variant>
      <vt:variant>
        <vt:lpwstr/>
      </vt:variant>
      <vt:variant>
        <vt:i4>2228270</vt:i4>
      </vt:variant>
      <vt:variant>
        <vt:i4>66</vt:i4>
      </vt:variant>
      <vt:variant>
        <vt:i4>0</vt:i4>
      </vt:variant>
      <vt:variant>
        <vt:i4>5</vt:i4>
      </vt:variant>
      <vt:variant>
        <vt:lpwstr>https://www.mhwc.govt.nz/our-work/assessing-and-monitoring-the-mental-health-and-addiction-system/</vt:lpwstr>
      </vt:variant>
      <vt:variant>
        <vt:lpwstr/>
      </vt:variant>
      <vt:variant>
        <vt:i4>2752638</vt:i4>
      </vt:variant>
      <vt:variant>
        <vt:i4>63</vt:i4>
      </vt:variant>
      <vt:variant>
        <vt:i4>0</vt:i4>
      </vt:variant>
      <vt:variant>
        <vt:i4>5</vt:i4>
      </vt:variant>
      <vt:variant>
        <vt:lpwstr>https://www.legislation.govt.nz/act/public/2020/0032/latest/whole.html</vt:lpwstr>
      </vt:variant>
      <vt:variant>
        <vt:lpwstr/>
      </vt:variant>
      <vt:variant>
        <vt:i4>3407921</vt:i4>
      </vt:variant>
      <vt:variant>
        <vt:i4>57</vt:i4>
      </vt:variant>
      <vt:variant>
        <vt:i4>0</vt:i4>
      </vt:variant>
      <vt:variant>
        <vt:i4>5</vt:i4>
      </vt:variant>
      <vt:variant>
        <vt:lpwstr>https://mentalhealth.inquiry.govt.nz/inquiry-report/he-ara-oranga/</vt:lpwstr>
      </vt:variant>
      <vt:variant>
        <vt:lpwstr/>
      </vt:variant>
      <vt:variant>
        <vt:i4>1114160</vt:i4>
      </vt:variant>
      <vt:variant>
        <vt:i4>50</vt:i4>
      </vt:variant>
      <vt:variant>
        <vt:i4>0</vt:i4>
      </vt:variant>
      <vt:variant>
        <vt:i4>5</vt:i4>
      </vt:variant>
      <vt:variant>
        <vt:lpwstr/>
      </vt:variant>
      <vt:variant>
        <vt:lpwstr>_Toc112166507</vt:lpwstr>
      </vt:variant>
      <vt:variant>
        <vt:i4>1114160</vt:i4>
      </vt:variant>
      <vt:variant>
        <vt:i4>44</vt:i4>
      </vt:variant>
      <vt:variant>
        <vt:i4>0</vt:i4>
      </vt:variant>
      <vt:variant>
        <vt:i4>5</vt:i4>
      </vt:variant>
      <vt:variant>
        <vt:lpwstr/>
      </vt:variant>
      <vt:variant>
        <vt:lpwstr>_Toc112166505</vt:lpwstr>
      </vt:variant>
      <vt:variant>
        <vt:i4>1114160</vt:i4>
      </vt:variant>
      <vt:variant>
        <vt:i4>38</vt:i4>
      </vt:variant>
      <vt:variant>
        <vt:i4>0</vt:i4>
      </vt:variant>
      <vt:variant>
        <vt:i4>5</vt:i4>
      </vt:variant>
      <vt:variant>
        <vt:lpwstr/>
      </vt:variant>
      <vt:variant>
        <vt:lpwstr>_Toc112166504</vt:lpwstr>
      </vt:variant>
      <vt:variant>
        <vt:i4>1114160</vt:i4>
      </vt:variant>
      <vt:variant>
        <vt:i4>32</vt:i4>
      </vt:variant>
      <vt:variant>
        <vt:i4>0</vt:i4>
      </vt:variant>
      <vt:variant>
        <vt:i4>5</vt:i4>
      </vt:variant>
      <vt:variant>
        <vt:lpwstr/>
      </vt:variant>
      <vt:variant>
        <vt:lpwstr>_Toc112166502</vt:lpwstr>
      </vt:variant>
      <vt:variant>
        <vt:i4>1114160</vt:i4>
      </vt:variant>
      <vt:variant>
        <vt:i4>26</vt:i4>
      </vt:variant>
      <vt:variant>
        <vt:i4>0</vt:i4>
      </vt:variant>
      <vt:variant>
        <vt:i4>5</vt:i4>
      </vt:variant>
      <vt:variant>
        <vt:lpwstr/>
      </vt:variant>
      <vt:variant>
        <vt:lpwstr>_Toc112166501</vt:lpwstr>
      </vt:variant>
      <vt:variant>
        <vt:i4>1572913</vt:i4>
      </vt:variant>
      <vt:variant>
        <vt:i4>20</vt:i4>
      </vt:variant>
      <vt:variant>
        <vt:i4>0</vt:i4>
      </vt:variant>
      <vt:variant>
        <vt:i4>5</vt:i4>
      </vt:variant>
      <vt:variant>
        <vt:lpwstr/>
      </vt:variant>
      <vt:variant>
        <vt:lpwstr>_Toc112166493</vt:lpwstr>
      </vt:variant>
      <vt:variant>
        <vt:i4>1572913</vt:i4>
      </vt:variant>
      <vt:variant>
        <vt:i4>14</vt:i4>
      </vt:variant>
      <vt:variant>
        <vt:i4>0</vt:i4>
      </vt:variant>
      <vt:variant>
        <vt:i4>5</vt:i4>
      </vt:variant>
      <vt:variant>
        <vt:lpwstr/>
      </vt:variant>
      <vt:variant>
        <vt:lpwstr>_Toc112166491</vt:lpwstr>
      </vt:variant>
      <vt:variant>
        <vt:i4>1572913</vt:i4>
      </vt:variant>
      <vt:variant>
        <vt:i4>8</vt:i4>
      </vt:variant>
      <vt:variant>
        <vt:i4>0</vt:i4>
      </vt:variant>
      <vt:variant>
        <vt:i4>5</vt:i4>
      </vt:variant>
      <vt:variant>
        <vt:lpwstr/>
      </vt:variant>
      <vt:variant>
        <vt:lpwstr>_Toc112166490</vt:lpwstr>
      </vt:variant>
      <vt:variant>
        <vt:i4>1638449</vt:i4>
      </vt:variant>
      <vt:variant>
        <vt:i4>2</vt:i4>
      </vt:variant>
      <vt:variant>
        <vt:i4>0</vt:i4>
      </vt:variant>
      <vt:variant>
        <vt:i4>5</vt:i4>
      </vt:variant>
      <vt:variant>
        <vt:lpwstr/>
      </vt:variant>
      <vt:variant>
        <vt:lpwstr>_Toc112166489</vt:lpwstr>
      </vt:variant>
      <vt:variant>
        <vt:i4>8061000</vt:i4>
      </vt:variant>
      <vt:variant>
        <vt:i4>3</vt:i4>
      </vt:variant>
      <vt:variant>
        <vt:i4>0</vt:i4>
      </vt:variant>
      <vt:variant>
        <vt:i4>5</vt:i4>
      </vt:variant>
      <vt:variant>
        <vt:lpwstr>mailto:hannah.paap@mhwc.govt.nz</vt:lpwstr>
      </vt:variant>
      <vt:variant>
        <vt:lpwstr/>
      </vt:variant>
      <vt:variant>
        <vt:i4>720944</vt:i4>
      </vt:variant>
      <vt:variant>
        <vt:i4>0</vt:i4>
      </vt:variant>
      <vt:variant>
        <vt:i4>0</vt:i4>
      </vt:variant>
      <vt:variant>
        <vt:i4>5</vt:i4>
      </vt:variant>
      <vt:variant>
        <vt:lpwstr>mailto:emily.fatu@mhwc.govt.nz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Nixon</dc:creator>
  <cp:keywords/>
  <dc:description/>
  <cp:lastModifiedBy>Katie Sherriff</cp:lastModifiedBy>
  <cp:revision>2</cp:revision>
  <dcterms:created xsi:type="dcterms:W3CDTF">2022-11-17T20:55:00Z</dcterms:created>
  <dcterms:modified xsi:type="dcterms:W3CDTF">2022-11-17T20:55:00Z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0x010100F77E210166C8164FAFC94EC177A58E75</vt:lpwstr>
  </property>
</Properties>
</file>