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F800" w14:textId="77777777" w:rsidR="0074557A" w:rsidRPr="008F4575" w:rsidRDefault="0074557A" w:rsidP="00163A4E">
      <w:pPr>
        <w:spacing w:before="240" w:after="0"/>
        <w:rPr>
          <w:rFonts w:ascii="Arial" w:hAnsi="Arial" w:cs="Arial"/>
          <w:color w:val="D36135"/>
          <w:sz w:val="80"/>
          <w:szCs w:val="80"/>
        </w:rPr>
      </w:pPr>
    </w:p>
    <w:p w14:paraId="1341ADB2" w14:textId="00FDC7DE" w:rsidR="00917A8E" w:rsidRPr="008F4575" w:rsidRDefault="00211C66" w:rsidP="009C2C6B">
      <w:pPr>
        <w:pStyle w:val="Title"/>
        <w:rPr>
          <w:rFonts w:ascii="Arial" w:hAnsi="Arial" w:cs="Arial"/>
          <w:b w:val="0"/>
        </w:rPr>
      </w:pPr>
      <w:r w:rsidRPr="008F4575">
        <w:rPr>
          <w:rFonts w:ascii="Arial" w:hAnsi="Arial" w:cs="Arial"/>
          <w:b w:val="0"/>
        </w:rPr>
        <w:t xml:space="preserve">Access and Choice </w:t>
      </w:r>
      <w:r w:rsidR="00434456" w:rsidRPr="008F4575">
        <w:rPr>
          <w:rFonts w:ascii="Arial" w:hAnsi="Arial" w:cs="Arial"/>
          <w:b w:val="0"/>
        </w:rPr>
        <w:t>P</w:t>
      </w:r>
      <w:r w:rsidR="00CD1FE5" w:rsidRPr="008F4575">
        <w:rPr>
          <w:rFonts w:ascii="Arial" w:hAnsi="Arial" w:cs="Arial"/>
          <w:b w:val="0"/>
        </w:rPr>
        <w:t>rog</w:t>
      </w:r>
      <w:r w:rsidR="005E0244" w:rsidRPr="008F4575">
        <w:rPr>
          <w:rFonts w:ascii="Arial" w:hAnsi="Arial" w:cs="Arial"/>
          <w:b w:val="0"/>
        </w:rPr>
        <w:t>r</w:t>
      </w:r>
      <w:r w:rsidR="00CD1FE5" w:rsidRPr="008F4575">
        <w:rPr>
          <w:rFonts w:ascii="Arial" w:hAnsi="Arial" w:cs="Arial"/>
          <w:b w:val="0"/>
        </w:rPr>
        <w:t>amme</w:t>
      </w:r>
      <w:r w:rsidR="0077103D" w:rsidRPr="008F4575">
        <w:rPr>
          <w:rFonts w:ascii="Arial" w:hAnsi="Arial" w:cs="Arial"/>
          <w:b w:val="0"/>
        </w:rPr>
        <w:t>:</w:t>
      </w:r>
      <w:r w:rsidR="00EC7A54" w:rsidRPr="008F4575">
        <w:rPr>
          <w:rFonts w:ascii="Arial" w:hAnsi="Arial" w:cs="Arial"/>
          <w:b w:val="0"/>
        </w:rPr>
        <w:t xml:space="preserve"> </w:t>
      </w:r>
    </w:p>
    <w:p w14:paraId="3A412B8D" w14:textId="565BA85B" w:rsidR="00E65F7D" w:rsidRPr="008F4575" w:rsidRDefault="00424C13" w:rsidP="009C2C6B">
      <w:pPr>
        <w:pStyle w:val="Subtitle"/>
        <w:rPr>
          <w:rFonts w:ascii="Arial" w:eastAsiaTheme="minorHAnsi" w:hAnsi="Arial" w:cs="Arial"/>
          <w:color w:val="4C3B4D"/>
          <w:sz w:val="52"/>
          <w:szCs w:val="48"/>
        </w:rPr>
      </w:pPr>
      <w:r w:rsidRPr="008F4575">
        <w:rPr>
          <w:rFonts w:ascii="Arial" w:eastAsiaTheme="minorHAnsi" w:hAnsi="Arial" w:cs="Arial"/>
          <w:color w:val="4C3B4D"/>
          <w:sz w:val="52"/>
          <w:szCs w:val="48"/>
        </w:rPr>
        <w:t xml:space="preserve">Improving </w:t>
      </w:r>
      <w:r w:rsidR="002720F4" w:rsidRPr="008F4575">
        <w:rPr>
          <w:rFonts w:ascii="Arial" w:eastAsiaTheme="minorHAnsi" w:hAnsi="Arial" w:cs="Arial"/>
          <w:color w:val="4C3B4D"/>
          <w:sz w:val="52"/>
          <w:szCs w:val="48"/>
        </w:rPr>
        <w:t>a</w:t>
      </w:r>
      <w:r w:rsidRPr="008F4575">
        <w:rPr>
          <w:rFonts w:ascii="Arial" w:eastAsiaTheme="minorHAnsi" w:hAnsi="Arial" w:cs="Arial"/>
          <w:color w:val="4C3B4D"/>
          <w:sz w:val="52"/>
          <w:szCs w:val="48"/>
        </w:rPr>
        <w:t xml:space="preserve">ccess and </w:t>
      </w:r>
      <w:r w:rsidR="002720F4" w:rsidRPr="008F4575">
        <w:rPr>
          <w:rFonts w:ascii="Arial" w:eastAsiaTheme="minorHAnsi" w:hAnsi="Arial" w:cs="Arial"/>
          <w:color w:val="4C3B4D"/>
          <w:sz w:val="52"/>
          <w:szCs w:val="48"/>
        </w:rPr>
        <w:t>c</w:t>
      </w:r>
      <w:r w:rsidRPr="008F4575">
        <w:rPr>
          <w:rFonts w:ascii="Arial" w:eastAsiaTheme="minorHAnsi" w:hAnsi="Arial" w:cs="Arial"/>
          <w:color w:val="4C3B4D"/>
          <w:sz w:val="52"/>
          <w:szCs w:val="48"/>
        </w:rPr>
        <w:t xml:space="preserve">hoice for </w:t>
      </w:r>
      <w:r w:rsidR="00A33F3D" w:rsidRPr="008F4575">
        <w:rPr>
          <w:rFonts w:ascii="Arial" w:eastAsiaTheme="minorHAnsi" w:hAnsi="Arial" w:cs="Arial"/>
          <w:color w:val="4C3B4D"/>
          <w:sz w:val="52"/>
          <w:szCs w:val="48"/>
        </w:rPr>
        <w:t>youth</w:t>
      </w:r>
      <w:r w:rsidR="0077103D" w:rsidRPr="008F4575">
        <w:rPr>
          <w:rFonts w:ascii="Arial" w:eastAsiaTheme="minorHAnsi" w:hAnsi="Arial" w:cs="Arial"/>
          <w:color w:val="4C3B4D"/>
          <w:sz w:val="52"/>
          <w:szCs w:val="48"/>
        </w:rPr>
        <w:t xml:space="preserve">  </w:t>
      </w:r>
    </w:p>
    <w:p w14:paraId="20339D26" w14:textId="77777777" w:rsidR="002D62BA" w:rsidRPr="008F4575" w:rsidRDefault="002D62BA" w:rsidP="009C2C6B">
      <w:pPr>
        <w:rPr>
          <w:rFonts w:ascii="Arial" w:hAnsi="Arial" w:cs="Arial"/>
        </w:rPr>
      </w:pPr>
    </w:p>
    <w:p w14:paraId="7C351F40" w14:textId="77777777" w:rsidR="008F4D44" w:rsidRPr="008F4575" w:rsidRDefault="00E60891" w:rsidP="00163A4E">
      <w:pPr>
        <w:spacing w:before="240" w:after="0"/>
        <w:rPr>
          <w:rFonts w:ascii="Arial" w:hAnsi="Arial" w:cs="Arial"/>
          <w:color w:val="D36135"/>
          <w:sz w:val="60"/>
          <w:szCs w:val="60"/>
        </w:rPr>
      </w:pPr>
      <w:bookmarkStart w:id="0" w:name="_Hlk118889057"/>
      <w:r w:rsidRPr="008F4575">
        <w:rPr>
          <w:rFonts w:ascii="Arial" w:hAnsi="Arial" w:cs="Arial"/>
          <w:color w:val="D36135"/>
          <w:sz w:val="60"/>
          <w:szCs w:val="60"/>
        </w:rPr>
        <w:t xml:space="preserve">Te </w:t>
      </w:r>
      <w:proofErr w:type="spellStart"/>
      <w:r w:rsidRPr="008F4575">
        <w:rPr>
          <w:rFonts w:ascii="Arial" w:hAnsi="Arial" w:cs="Arial"/>
          <w:color w:val="D36135"/>
          <w:sz w:val="60"/>
          <w:szCs w:val="60"/>
        </w:rPr>
        <w:t>pūrongo</w:t>
      </w:r>
      <w:proofErr w:type="spellEnd"/>
      <w:r w:rsidRPr="008F4575">
        <w:rPr>
          <w:rFonts w:ascii="Arial" w:hAnsi="Arial" w:cs="Arial"/>
          <w:color w:val="D36135"/>
          <w:sz w:val="60"/>
          <w:szCs w:val="60"/>
        </w:rPr>
        <w:t xml:space="preserve"> o </w:t>
      </w:r>
      <w:proofErr w:type="spellStart"/>
      <w:r w:rsidRPr="008F4575">
        <w:rPr>
          <w:rFonts w:ascii="Arial" w:hAnsi="Arial" w:cs="Arial"/>
          <w:color w:val="D36135"/>
          <w:sz w:val="60"/>
          <w:szCs w:val="60"/>
        </w:rPr>
        <w:t>te</w:t>
      </w:r>
      <w:proofErr w:type="spellEnd"/>
      <w:r w:rsidRPr="008F4575">
        <w:rPr>
          <w:rFonts w:ascii="Arial" w:hAnsi="Arial" w:cs="Arial"/>
          <w:color w:val="D36135"/>
          <w:sz w:val="60"/>
          <w:szCs w:val="60"/>
        </w:rPr>
        <w:t xml:space="preserve"> </w:t>
      </w:r>
      <w:proofErr w:type="spellStart"/>
      <w:r w:rsidRPr="008F4575">
        <w:rPr>
          <w:rFonts w:ascii="Arial" w:hAnsi="Arial" w:cs="Arial"/>
          <w:color w:val="D36135"/>
          <w:sz w:val="60"/>
          <w:szCs w:val="60"/>
        </w:rPr>
        <w:t>hōtaka</w:t>
      </w:r>
      <w:proofErr w:type="spellEnd"/>
      <w:r w:rsidRPr="008F4575">
        <w:rPr>
          <w:rFonts w:ascii="Arial" w:hAnsi="Arial" w:cs="Arial"/>
          <w:color w:val="D36135"/>
          <w:sz w:val="60"/>
          <w:szCs w:val="60"/>
        </w:rPr>
        <w:t xml:space="preserve"> o </w:t>
      </w:r>
      <w:proofErr w:type="spellStart"/>
      <w:r w:rsidRPr="008F4575">
        <w:rPr>
          <w:rFonts w:ascii="Arial" w:hAnsi="Arial" w:cs="Arial"/>
          <w:color w:val="D36135"/>
          <w:sz w:val="60"/>
          <w:szCs w:val="60"/>
        </w:rPr>
        <w:t>ngā</w:t>
      </w:r>
      <w:proofErr w:type="spellEnd"/>
      <w:r w:rsidRPr="008F4575">
        <w:rPr>
          <w:rFonts w:ascii="Arial" w:hAnsi="Arial" w:cs="Arial"/>
          <w:color w:val="D36135"/>
          <w:sz w:val="60"/>
          <w:szCs w:val="60"/>
        </w:rPr>
        <w:t xml:space="preserve"> </w:t>
      </w:r>
      <w:proofErr w:type="spellStart"/>
      <w:r w:rsidRPr="008F4575">
        <w:rPr>
          <w:rFonts w:ascii="Arial" w:hAnsi="Arial" w:cs="Arial"/>
          <w:color w:val="D36135"/>
          <w:sz w:val="60"/>
          <w:szCs w:val="60"/>
        </w:rPr>
        <w:t>whai</w:t>
      </w:r>
      <w:proofErr w:type="spellEnd"/>
      <w:r w:rsidRPr="008F4575">
        <w:rPr>
          <w:rFonts w:ascii="Arial" w:hAnsi="Arial" w:cs="Arial"/>
          <w:color w:val="D36135"/>
          <w:sz w:val="60"/>
          <w:szCs w:val="60"/>
        </w:rPr>
        <w:t xml:space="preserve"> </w:t>
      </w:r>
      <w:proofErr w:type="spellStart"/>
      <w:r w:rsidRPr="008F4575">
        <w:rPr>
          <w:rFonts w:ascii="Arial" w:hAnsi="Arial" w:cs="Arial"/>
          <w:color w:val="D36135"/>
          <w:sz w:val="60"/>
          <w:szCs w:val="60"/>
        </w:rPr>
        <w:t>wāhitanga</w:t>
      </w:r>
      <w:proofErr w:type="spellEnd"/>
      <w:r w:rsidRPr="008F4575">
        <w:rPr>
          <w:rFonts w:ascii="Arial" w:hAnsi="Arial" w:cs="Arial"/>
          <w:color w:val="D36135"/>
          <w:sz w:val="60"/>
          <w:szCs w:val="60"/>
        </w:rPr>
        <w:t xml:space="preserve"> me </w:t>
      </w:r>
      <w:proofErr w:type="spellStart"/>
      <w:r w:rsidRPr="008F4575">
        <w:rPr>
          <w:rFonts w:ascii="Arial" w:hAnsi="Arial" w:cs="Arial"/>
          <w:color w:val="D36135"/>
          <w:sz w:val="60"/>
          <w:szCs w:val="60"/>
        </w:rPr>
        <w:t>ngā</w:t>
      </w:r>
      <w:proofErr w:type="spellEnd"/>
      <w:r w:rsidRPr="008F4575">
        <w:rPr>
          <w:rFonts w:ascii="Arial" w:hAnsi="Arial" w:cs="Arial"/>
          <w:color w:val="D36135"/>
          <w:sz w:val="60"/>
          <w:szCs w:val="60"/>
        </w:rPr>
        <w:t xml:space="preserve"> </w:t>
      </w:r>
      <w:proofErr w:type="spellStart"/>
      <w:r w:rsidRPr="008F4575">
        <w:rPr>
          <w:rFonts w:ascii="Arial" w:hAnsi="Arial" w:cs="Arial"/>
          <w:color w:val="D36135"/>
          <w:sz w:val="60"/>
          <w:szCs w:val="60"/>
        </w:rPr>
        <w:t>kōwhiringa</w:t>
      </w:r>
      <w:proofErr w:type="spellEnd"/>
      <w:r w:rsidRPr="008F4575">
        <w:rPr>
          <w:rFonts w:ascii="Arial" w:hAnsi="Arial" w:cs="Arial"/>
          <w:color w:val="D36135"/>
          <w:sz w:val="60"/>
          <w:szCs w:val="60"/>
        </w:rPr>
        <w:t xml:space="preserve">: </w:t>
      </w:r>
    </w:p>
    <w:p w14:paraId="52F6D603" w14:textId="6CBBD05B" w:rsidR="002765F1" w:rsidRPr="008F4575" w:rsidRDefault="00E60891" w:rsidP="00163A4E">
      <w:pPr>
        <w:spacing w:before="240" w:after="0"/>
        <w:rPr>
          <w:rFonts w:ascii="Arial" w:hAnsi="Arial" w:cs="Arial"/>
          <w:color w:val="4C3B4D"/>
        </w:rPr>
      </w:pPr>
      <w:r w:rsidRPr="008F4575">
        <w:rPr>
          <w:rFonts w:ascii="Arial" w:hAnsi="Arial" w:cs="Arial"/>
          <w:color w:val="4C3B4D"/>
          <w:sz w:val="52"/>
          <w:szCs w:val="48"/>
        </w:rPr>
        <w:t xml:space="preserve">He </w:t>
      </w:r>
      <w:proofErr w:type="spellStart"/>
      <w:r w:rsidRPr="008F4575">
        <w:rPr>
          <w:rFonts w:ascii="Arial" w:hAnsi="Arial" w:cs="Arial"/>
          <w:color w:val="4C3B4D"/>
          <w:sz w:val="52"/>
          <w:szCs w:val="48"/>
        </w:rPr>
        <w:t>whakapai</w:t>
      </w:r>
      <w:proofErr w:type="spellEnd"/>
      <w:r w:rsidRPr="008F4575">
        <w:rPr>
          <w:rFonts w:ascii="Arial" w:hAnsi="Arial" w:cs="Arial"/>
          <w:color w:val="4C3B4D"/>
          <w:sz w:val="52"/>
          <w:szCs w:val="48"/>
        </w:rPr>
        <w:t xml:space="preserve"> </w:t>
      </w:r>
      <w:proofErr w:type="spellStart"/>
      <w:r w:rsidRPr="008F4575">
        <w:rPr>
          <w:rFonts w:ascii="Arial" w:hAnsi="Arial" w:cs="Arial"/>
          <w:color w:val="4C3B4D"/>
          <w:sz w:val="52"/>
          <w:szCs w:val="48"/>
        </w:rPr>
        <w:t>ake</w:t>
      </w:r>
      <w:proofErr w:type="spellEnd"/>
      <w:r w:rsidRPr="008F4575">
        <w:rPr>
          <w:rFonts w:ascii="Arial" w:hAnsi="Arial" w:cs="Arial"/>
          <w:color w:val="4C3B4D"/>
          <w:sz w:val="52"/>
          <w:szCs w:val="48"/>
        </w:rPr>
        <w:t xml:space="preserve"> </w:t>
      </w:r>
      <w:proofErr w:type="spellStart"/>
      <w:r w:rsidRPr="008F4575">
        <w:rPr>
          <w:rFonts w:ascii="Arial" w:hAnsi="Arial" w:cs="Arial"/>
          <w:color w:val="4C3B4D"/>
          <w:sz w:val="52"/>
          <w:szCs w:val="48"/>
        </w:rPr>
        <w:t>i</w:t>
      </w:r>
      <w:proofErr w:type="spellEnd"/>
      <w:r w:rsidRPr="008F4575">
        <w:rPr>
          <w:rFonts w:ascii="Arial" w:hAnsi="Arial" w:cs="Arial"/>
          <w:color w:val="4C3B4D"/>
          <w:sz w:val="52"/>
          <w:szCs w:val="48"/>
        </w:rPr>
        <w:t xml:space="preserve"> </w:t>
      </w:r>
      <w:proofErr w:type="spellStart"/>
      <w:r w:rsidRPr="008F4575">
        <w:rPr>
          <w:rFonts w:ascii="Arial" w:hAnsi="Arial" w:cs="Arial"/>
          <w:color w:val="4C3B4D"/>
          <w:sz w:val="52"/>
          <w:szCs w:val="48"/>
        </w:rPr>
        <w:t>Ngā</w:t>
      </w:r>
      <w:proofErr w:type="spellEnd"/>
      <w:r w:rsidRPr="008F4575">
        <w:rPr>
          <w:rFonts w:ascii="Arial" w:hAnsi="Arial" w:cs="Arial"/>
          <w:color w:val="4C3B4D"/>
          <w:sz w:val="52"/>
          <w:szCs w:val="48"/>
        </w:rPr>
        <w:t xml:space="preserve"> Whai Wāhitanga me Ngā Kōwhiringa mō te rangatahi </w:t>
      </w:r>
    </w:p>
    <w:bookmarkEnd w:id="0"/>
    <w:p w14:paraId="70CE8D01" w14:textId="5C624248" w:rsidR="002765F1" w:rsidRPr="008F4575" w:rsidRDefault="002765F1" w:rsidP="00163A4E">
      <w:pPr>
        <w:spacing w:before="240" w:after="0"/>
        <w:rPr>
          <w:rFonts w:ascii="Arial" w:hAnsi="Arial" w:cs="Arial"/>
          <w:color w:val="4C3B4D"/>
          <w:sz w:val="52"/>
          <w:szCs w:val="48"/>
        </w:rPr>
      </w:pPr>
    </w:p>
    <w:p w14:paraId="220A5B15" w14:textId="60FAF012" w:rsidR="002765F1" w:rsidRPr="008F4575" w:rsidRDefault="002765F1" w:rsidP="00163A4E">
      <w:pPr>
        <w:spacing w:before="240" w:after="0"/>
        <w:rPr>
          <w:rFonts w:ascii="Arial" w:hAnsi="Arial" w:cs="Arial"/>
          <w:color w:val="4C3B4D"/>
          <w:sz w:val="52"/>
          <w:szCs w:val="48"/>
        </w:rPr>
      </w:pPr>
    </w:p>
    <w:p w14:paraId="262D1019" w14:textId="4CC9E6EE" w:rsidR="009825B6" w:rsidRPr="008F4575" w:rsidRDefault="009825B6" w:rsidP="00163A4E">
      <w:pPr>
        <w:spacing w:before="240" w:after="0"/>
        <w:rPr>
          <w:rFonts w:ascii="Arial" w:hAnsi="Arial" w:cs="Arial"/>
          <w:color w:val="4C3B4D"/>
          <w:sz w:val="52"/>
          <w:szCs w:val="48"/>
        </w:rPr>
      </w:pPr>
    </w:p>
    <w:p w14:paraId="67B7BDDD" w14:textId="1F8F38F5" w:rsidR="00B31FDB" w:rsidRPr="008F4575" w:rsidRDefault="00C27B6C" w:rsidP="00163A4E">
      <w:pPr>
        <w:spacing w:before="240" w:after="0"/>
        <w:rPr>
          <w:rFonts w:ascii="Arial" w:hAnsi="Arial" w:cs="Arial"/>
          <w:color w:val="4C3B4D"/>
          <w:sz w:val="52"/>
          <w:szCs w:val="48"/>
        </w:rPr>
      </w:pPr>
      <w:bookmarkStart w:id="1" w:name="_Toc113547922"/>
      <w:r w:rsidRPr="008F4575">
        <w:rPr>
          <w:rFonts w:ascii="Arial" w:hAnsi="Arial" w:cs="Arial"/>
          <w:noProof/>
          <w:color w:val="4C3B4D"/>
          <w:sz w:val="52"/>
          <w:szCs w:val="48"/>
        </w:rPr>
        <w:drawing>
          <wp:anchor distT="0" distB="0" distL="114300" distR="114300" simplePos="0" relativeHeight="251658245" behindDoc="0" locked="0" layoutInCell="1" allowOverlap="1" wp14:anchorId="5488BF55" wp14:editId="4CB6EAA4">
            <wp:simplePos x="0" y="0"/>
            <wp:positionH relativeFrom="column">
              <wp:posOffset>3885878</wp:posOffset>
            </wp:positionH>
            <wp:positionV relativeFrom="paragraph">
              <wp:posOffset>158153</wp:posOffset>
            </wp:positionV>
            <wp:extent cx="1799590" cy="8096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anchor>
        </w:drawing>
      </w:r>
    </w:p>
    <w:p w14:paraId="56EECEFE" w14:textId="77777777" w:rsidR="00732F8A" w:rsidRPr="008F4575" w:rsidRDefault="00732F8A" w:rsidP="00163A4E">
      <w:pPr>
        <w:spacing w:before="240" w:after="0"/>
        <w:rPr>
          <w:rFonts w:ascii="Arial" w:hAnsi="Arial" w:cs="Arial"/>
          <w:color w:val="D36135"/>
          <w:sz w:val="28"/>
          <w:szCs w:val="28"/>
        </w:rPr>
      </w:pPr>
    </w:p>
    <w:p w14:paraId="3DAB2ABA" w14:textId="77777777" w:rsidR="00B03725" w:rsidRPr="008F4575" w:rsidRDefault="00B03725" w:rsidP="00163A4E">
      <w:pPr>
        <w:spacing w:before="240" w:after="0"/>
        <w:rPr>
          <w:rFonts w:ascii="Arial" w:hAnsi="Arial" w:cs="Arial"/>
          <w:color w:val="D36135"/>
          <w:sz w:val="28"/>
          <w:szCs w:val="28"/>
        </w:rPr>
      </w:pPr>
    </w:p>
    <w:p w14:paraId="39E51A8A" w14:textId="35E56D9F" w:rsidR="00D005E8" w:rsidRPr="008F4575" w:rsidRDefault="009D7BF1" w:rsidP="00163A4E">
      <w:pPr>
        <w:spacing w:before="240" w:after="0"/>
        <w:rPr>
          <w:rFonts w:ascii="Arial" w:hAnsi="Arial" w:cs="Arial"/>
          <w:b/>
          <w:bCs/>
          <w:color w:val="D36135"/>
          <w:sz w:val="28"/>
          <w:szCs w:val="28"/>
        </w:rPr>
      </w:pPr>
      <w:r w:rsidRPr="008F4575">
        <w:rPr>
          <w:rFonts w:ascii="Arial" w:hAnsi="Arial" w:cs="Arial"/>
          <w:b/>
          <w:bCs/>
          <w:color w:val="D36135"/>
          <w:sz w:val="28"/>
          <w:szCs w:val="28"/>
        </w:rPr>
        <w:t xml:space="preserve">Access and Choice programme report: Improving </w:t>
      </w:r>
      <w:r w:rsidR="0079499F" w:rsidRPr="008F4575">
        <w:rPr>
          <w:rFonts w:ascii="Arial" w:hAnsi="Arial" w:cs="Arial"/>
          <w:b/>
          <w:bCs/>
          <w:color w:val="D36135"/>
          <w:sz w:val="28"/>
          <w:szCs w:val="28"/>
        </w:rPr>
        <w:t>a</w:t>
      </w:r>
      <w:r w:rsidRPr="008F4575">
        <w:rPr>
          <w:rFonts w:ascii="Arial" w:hAnsi="Arial" w:cs="Arial"/>
          <w:b/>
          <w:bCs/>
          <w:color w:val="D36135"/>
          <w:sz w:val="28"/>
          <w:szCs w:val="28"/>
        </w:rPr>
        <w:t xml:space="preserve">ccess and </w:t>
      </w:r>
      <w:r w:rsidR="0079499F" w:rsidRPr="008F4575">
        <w:rPr>
          <w:rFonts w:ascii="Arial" w:hAnsi="Arial" w:cs="Arial"/>
          <w:b/>
          <w:bCs/>
          <w:color w:val="D36135"/>
          <w:sz w:val="28"/>
          <w:szCs w:val="28"/>
        </w:rPr>
        <w:t>c</w:t>
      </w:r>
      <w:r w:rsidRPr="008F4575">
        <w:rPr>
          <w:rFonts w:ascii="Arial" w:hAnsi="Arial" w:cs="Arial"/>
          <w:b/>
          <w:bCs/>
          <w:color w:val="D36135"/>
          <w:sz w:val="28"/>
          <w:szCs w:val="28"/>
        </w:rPr>
        <w:t xml:space="preserve">hoice for </w:t>
      </w:r>
      <w:r w:rsidR="00D41DBB" w:rsidRPr="008F4575">
        <w:rPr>
          <w:rFonts w:ascii="Arial" w:hAnsi="Arial" w:cs="Arial"/>
          <w:b/>
          <w:bCs/>
          <w:color w:val="D36135"/>
          <w:sz w:val="28"/>
          <w:szCs w:val="28"/>
        </w:rPr>
        <w:t>youth</w:t>
      </w:r>
      <w:r w:rsidRPr="008F4575">
        <w:rPr>
          <w:rFonts w:ascii="Arial" w:hAnsi="Arial" w:cs="Arial"/>
          <w:b/>
          <w:bCs/>
          <w:color w:val="D36135"/>
          <w:sz w:val="28"/>
          <w:szCs w:val="28"/>
        </w:rPr>
        <w:t xml:space="preserve"> </w:t>
      </w:r>
      <w:r w:rsidR="00D005E8" w:rsidRPr="008F4575">
        <w:rPr>
          <w:rFonts w:ascii="Arial" w:hAnsi="Arial" w:cs="Arial"/>
          <w:b/>
          <w:bCs/>
          <w:color w:val="D36135"/>
          <w:sz w:val="28"/>
          <w:szCs w:val="28"/>
        </w:rPr>
        <w:t xml:space="preserve">– </w:t>
      </w:r>
      <w:r w:rsidRPr="008F4575">
        <w:rPr>
          <w:rFonts w:ascii="Arial" w:hAnsi="Arial" w:cs="Arial"/>
          <w:b/>
          <w:bCs/>
          <w:color w:val="D36135"/>
          <w:sz w:val="28"/>
          <w:szCs w:val="28"/>
        </w:rPr>
        <w:t xml:space="preserve">Te </w:t>
      </w:r>
      <w:proofErr w:type="spellStart"/>
      <w:r w:rsidR="00EA0F51" w:rsidRPr="008F4575">
        <w:rPr>
          <w:rFonts w:ascii="Arial" w:hAnsi="Arial" w:cs="Arial"/>
          <w:b/>
          <w:bCs/>
          <w:color w:val="D36135"/>
          <w:sz w:val="28"/>
          <w:szCs w:val="28"/>
        </w:rPr>
        <w:t>pūrongo</w:t>
      </w:r>
      <w:proofErr w:type="spellEnd"/>
      <w:r w:rsidR="00EA0F51" w:rsidRPr="008F4575">
        <w:rPr>
          <w:rFonts w:ascii="Arial" w:hAnsi="Arial" w:cs="Arial"/>
          <w:b/>
          <w:bCs/>
          <w:color w:val="D36135"/>
          <w:sz w:val="28"/>
          <w:szCs w:val="28"/>
        </w:rPr>
        <w:t xml:space="preserve"> o </w:t>
      </w:r>
      <w:proofErr w:type="spellStart"/>
      <w:r w:rsidR="00EA0F51" w:rsidRPr="008F4575">
        <w:rPr>
          <w:rFonts w:ascii="Arial" w:hAnsi="Arial" w:cs="Arial"/>
          <w:b/>
          <w:bCs/>
          <w:color w:val="D36135"/>
          <w:sz w:val="28"/>
          <w:szCs w:val="28"/>
        </w:rPr>
        <w:t>te</w:t>
      </w:r>
      <w:proofErr w:type="spellEnd"/>
      <w:r w:rsidR="00EA0F51" w:rsidRPr="008F4575">
        <w:rPr>
          <w:rFonts w:ascii="Arial" w:hAnsi="Arial" w:cs="Arial"/>
          <w:b/>
          <w:bCs/>
          <w:color w:val="D36135"/>
          <w:sz w:val="28"/>
          <w:szCs w:val="28"/>
        </w:rPr>
        <w:t xml:space="preserve"> </w:t>
      </w:r>
      <w:proofErr w:type="spellStart"/>
      <w:r w:rsidR="00EA0F51" w:rsidRPr="008F4575">
        <w:rPr>
          <w:rFonts w:ascii="Arial" w:hAnsi="Arial" w:cs="Arial"/>
          <w:b/>
          <w:bCs/>
          <w:color w:val="D36135"/>
          <w:sz w:val="28"/>
          <w:szCs w:val="28"/>
        </w:rPr>
        <w:t>hōtaka</w:t>
      </w:r>
      <w:proofErr w:type="spellEnd"/>
      <w:r w:rsidR="00EA0F51" w:rsidRPr="008F4575">
        <w:rPr>
          <w:rFonts w:ascii="Arial" w:hAnsi="Arial" w:cs="Arial"/>
          <w:b/>
          <w:bCs/>
          <w:color w:val="D36135"/>
          <w:sz w:val="28"/>
          <w:szCs w:val="28"/>
        </w:rPr>
        <w:t xml:space="preserve"> o </w:t>
      </w:r>
      <w:proofErr w:type="spellStart"/>
      <w:r w:rsidR="00EA0F51" w:rsidRPr="008F4575">
        <w:rPr>
          <w:rFonts w:ascii="Arial" w:hAnsi="Arial" w:cs="Arial"/>
          <w:b/>
          <w:bCs/>
          <w:color w:val="D36135"/>
          <w:sz w:val="28"/>
          <w:szCs w:val="28"/>
        </w:rPr>
        <w:t>ngā</w:t>
      </w:r>
      <w:proofErr w:type="spellEnd"/>
      <w:r w:rsidR="00EA0F51" w:rsidRPr="008F4575">
        <w:rPr>
          <w:rFonts w:ascii="Arial" w:hAnsi="Arial" w:cs="Arial"/>
          <w:b/>
          <w:bCs/>
          <w:color w:val="D36135"/>
          <w:sz w:val="28"/>
          <w:szCs w:val="28"/>
        </w:rPr>
        <w:t xml:space="preserve"> </w:t>
      </w:r>
      <w:proofErr w:type="spellStart"/>
      <w:r w:rsidR="00EA0F51" w:rsidRPr="008F4575">
        <w:rPr>
          <w:rFonts w:ascii="Arial" w:hAnsi="Arial" w:cs="Arial"/>
          <w:b/>
          <w:bCs/>
          <w:color w:val="D36135"/>
          <w:sz w:val="28"/>
          <w:szCs w:val="28"/>
        </w:rPr>
        <w:t>whai</w:t>
      </w:r>
      <w:proofErr w:type="spellEnd"/>
      <w:r w:rsidR="00EA0F51" w:rsidRPr="008F4575">
        <w:rPr>
          <w:rFonts w:ascii="Arial" w:hAnsi="Arial" w:cs="Arial"/>
          <w:b/>
          <w:bCs/>
          <w:color w:val="D36135"/>
          <w:sz w:val="28"/>
          <w:szCs w:val="28"/>
        </w:rPr>
        <w:t xml:space="preserve"> </w:t>
      </w:r>
      <w:proofErr w:type="spellStart"/>
      <w:r w:rsidR="00EA0F51" w:rsidRPr="008F4575">
        <w:rPr>
          <w:rFonts w:ascii="Arial" w:hAnsi="Arial" w:cs="Arial"/>
          <w:b/>
          <w:bCs/>
          <w:color w:val="D36135"/>
          <w:sz w:val="28"/>
          <w:szCs w:val="28"/>
        </w:rPr>
        <w:t>wāhitanga</w:t>
      </w:r>
      <w:proofErr w:type="spellEnd"/>
      <w:r w:rsidR="00EA0F51" w:rsidRPr="008F4575">
        <w:rPr>
          <w:rFonts w:ascii="Arial" w:hAnsi="Arial" w:cs="Arial"/>
          <w:b/>
          <w:bCs/>
          <w:color w:val="D36135"/>
          <w:sz w:val="28"/>
          <w:szCs w:val="28"/>
        </w:rPr>
        <w:t xml:space="preserve"> me </w:t>
      </w:r>
      <w:proofErr w:type="spellStart"/>
      <w:r w:rsidR="00EA0F51" w:rsidRPr="008F4575">
        <w:rPr>
          <w:rFonts w:ascii="Arial" w:hAnsi="Arial" w:cs="Arial"/>
          <w:b/>
          <w:bCs/>
          <w:color w:val="D36135"/>
          <w:sz w:val="28"/>
          <w:szCs w:val="28"/>
        </w:rPr>
        <w:t>ngā</w:t>
      </w:r>
      <w:proofErr w:type="spellEnd"/>
      <w:r w:rsidR="00EA0F51" w:rsidRPr="008F4575">
        <w:rPr>
          <w:rFonts w:ascii="Arial" w:hAnsi="Arial" w:cs="Arial"/>
          <w:b/>
          <w:bCs/>
          <w:color w:val="D36135"/>
          <w:sz w:val="28"/>
          <w:szCs w:val="28"/>
        </w:rPr>
        <w:t xml:space="preserve"> </w:t>
      </w:r>
      <w:proofErr w:type="spellStart"/>
      <w:r w:rsidR="00EA0F51" w:rsidRPr="008F4575">
        <w:rPr>
          <w:rFonts w:ascii="Arial" w:hAnsi="Arial" w:cs="Arial"/>
          <w:b/>
          <w:bCs/>
          <w:color w:val="D36135"/>
          <w:sz w:val="28"/>
          <w:szCs w:val="28"/>
        </w:rPr>
        <w:t>kōwhiringa</w:t>
      </w:r>
      <w:proofErr w:type="spellEnd"/>
      <w:r w:rsidR="00EA0F51" w:rsidRPr="008F4575">
        <w:rPr>
          <w:rFonts w:ascii="Arial" w:hAnsi="Arial" w:cs="Arial"/>
          <w:b/>
          <w:bCs/>
          <w:color w:val="D36135"/>
          <w:sz w:val="28"/>
          <w:szCs w:val="28"/>
        </w:rPr>
        <w:t xml:space="preserve">: He </w:t>
      </w:r>
      <w:proofErr w:type="spellStart"/>
      <w:r w:rsidR="00EA0F51" w:rsidRPr="008F4575">
        <w:rPr>
          <w:rFonts w:ascii="Arial" w:hAnsi="Arial" w:cs="Arial"/>
          <w:b/>
          <w:bCs/>
          <w:color w:val="D36135"/>
          <w:sz w:val="28"/>
          <w:szCs w:val="28"/>
        </w:rPr>
        <w:t>whakapai</w:t>
      </w:r>
      <w:proofErr w:type="spellEnd"/>
      <w:r w:rsidR="00EA0F51" w:rsidRPr="008F4575">
        <w:rPr>
          <w:rFonts w:ascii="Arial" w:hAnsi="Arial" w:cs="Arial"/>
          <w:b/>
          <w:bCs/>
          <w:color w:val="D36135"/>
          <w:sz w:val="28"/>
          <w:szCs w:val="28"/>
        </w:rPr>
        <w:t xml:space="preserve"> </w:t>
      </w:r>
      <w:proofErr w:type="spellStart"/>
      <w:r w:rsidR="00EA0F51" w:rsidRPr="008F4575">
        <w:rPr>
          <w:rFonts w:ascii="Arial" w:hAnsi="Arial" w:cs="Arial"/>
          <w:b/>
          <w:bCs/>
          <w:color w:val="D36135"/>
          <w:sz w:val="28"/>
          <w:szCs w:val="28"/>
        </w:rPr>
        <w:t>ake</w:t>
      </w:r>
      <w:proofErr w:type="spellEnd"/>
      <w:r w:rsidR="00EA0F51" w:rsidRPr="008F4575">
        <w:rPr>
          <w:rFonts w:ascii="Arial" w:hAnsi="Arial" w:cs="Arial"/>
          <w:b/>
          <w:bCs/>
          <w:color w:val="D36135"/>
          <w:sz w:val="28"/>
          <w:szCs w:val="28"/>
        </w:rPr>
        <w:t xml:space="preserve"> </w:t>
      </w:r>
      <w:proofErr w:type="spellStart"/>
      <w:r w:rsidR="00EA0F51" w:rsidRPr="008F4575">
        <w:rPr>
          <w:rFonts w:ascii="Arial" w:hAnsi="Arial" w:cs="Arial"/>
          <w:b/>
          <w:bCs/>
          <w:color w:val="D36135"/>
          <w:sz w:val="28"/>
          <w:szCs w:val="28"/>
        </w:rPr>
        <w:t>i</w:t>
      </w:r>
      <w:proofErr w:type="spellEnd"/>
      <w:r w:rsidR="00EA0F51" w:rsidRPr="008F4575">
        <w:rPr>
          <w:rFonts w:ascii="Arial" w:hAnsi="Arial" w:cs="Arial"/>
          <w:b/>
          <w:bCs/>
          <w:color w:val="D36135"/>
          <w:sz w:val="28"/>
          <w:szCs w:val="28"/>
        </w:rPr>
        <w:t xml:space="preserve"> </w:t>
      </w:r>
      <w:proofErr w:type="spellStart"/>
      <w:r w:rsidR="00EA0F51" w:rsidRPr="008F4575">
        <w:rPr>
          <w:rFonts w:ascii="Arial" w:hAnsi="Arial" w:cs="Arial"/>
          <w:b/>
          <w:bCs/>
          <w:color w:val="D36135"/>
          <w:sz w:val="28"/>
          <w:szCs w:val="28"/>
        </w:rPr>
        <w:t>Ngā</w:t>
      </w:r>
      <w:proofErr w:type="spellEnd"/>
      <w:r w:rsidR="00EA0F51" w:rsidRPr="008F4575">
        <w:rPr>
          <w:rFonts w:ascii="Arial" w:hAnsi="Arial" w:cs="Arial"/>
          <w:b/>
          <w:bCs/>
          <w:color w:val="D36135"/>
          <w:sz w:val="28"/>
          <w:szCs w:val="28"/>
        </w:rPr>
        <w:t xml:space="preserve"> Whai Wāhitanga me Ngā Kōwhiringa mō te rangatahi</w:t>
      </w:r>
    </w:p>
    <w:p w14:paraId="2537FE18" w14:textId="2058C931" w:rsidR="00D005E8" w:rsidRPr="008F4575" w:rsidRDefault="00D005E8" w:rsidP="00163A4E">
      <w:pPr>
        <w:spacing w:before="240" w:after="0"/>
        <w:rPr>
          <w:rFonts w:ascii="Arial" w:hAnsi="Arial" w:cs="Arial"/>
        </w:rPr>
      </w:pPr>
      <w:r w:rsidRPr="008F4575">
        <w:rPr>
          <w:rFonts w:ascii="Arial" w:hAnsi="Arial" w:cs="Arial"/>
        </w:rPr>
        <w:t xml:space="preserve">A report issued by Te </w:t>
      </w:r>
      <w:proofErr w:type="spellStart"/>
      <w:r w:rsidRPr="008F4575">
        <w:rPr>
          <w:rFonts w:ascii="Arial" w:hAnsi="Arial" w:cs="Arial"/>
        </w:rPr>
        <w:t>Hiringa</w:t>
      </w:r>
      <w:proofErr w:type="spellEnd"/>
      <w:r w:rsidRPr="008F4575">
        <w:rPr>
          <w:rFonts w:ascii="Arial" w:hAnsi="Arial" w:cs="Arial"/>
        </w:rPr>
        <w:t xml:space="preserve"> </w:t>
      </w:r>
      <w:proofErr w:type="spellStart"/>
      <w:r w:rsidRPr="008F4575">
        <w:rPr>
          <w:rFonts w:ascii="Arial" w:hAnsi="Arial" w:cs="Arial"/>
        </w:rPr>
        <w:t>Mahara</w:t>
      </w:r>
      <w:proofErr w:type="spellEnd"/>
      <w:r w:rsidRPr="008F4575">
        <w:rPr>
          <w:rFonts w:ascii="Arial" w:hAnsi="Arial" w:cs="Arial"/>
        </w:rPr>
        <w:t xml:space="preserve"> – the New Zealand Mental Health and Wellbeing Commission</w:t>
      </w:r>
      <w:r w:rsidR="009B4DBB" w:rsidRPr="008F4575">
        <w:rPr>
          <w:rFonts w:ascii="Arial" w:hAnsi="Arial" w:cs="Arial"/>
        </w:rPr>
        <w:t xml:space="preserve"> (Te </w:t>
      </w:r>
      <w:proofErr w:type="spellStart"/>
      <w:r w:rsidR="009B4DBB" w:rsidRPr="008F4575">
        <w:rPr>
          <w:rFonts w:ascii="Arial" w:hAnsi="Arial" w:cs="Arial"/>
        </w:rPr>
        <w:t>Hiringa</w:t>
      </w:r>
      <w:proofErr w:type="spellEnd"/>
      <w:r w:rsidR="009B4DBB" w:rsidRPr="008F4575">
        <w:rPr>
          <w:rFonts w:ascii="Arial" w:hAnsi="Arial" w:cs="Arial"/>
        </w:rPr>
        <w:t xml:space="preserve"> </w:t>
      </w:r>
      <w:proofErr w:type="spellStart"/>
      <w:r w:rsidR="009B4DBB" w:rsidRPr="008F4575">
        <w:rPr>
          <w:rFonts w:ascii="Arial" w:hAnsi="Arial" w:cs="Arial"/>
        </w:rPr>
        <w:t>Mahara</w:t>
      </w:r>
      <w:proofErr w:type="spellEnd"/>
      <w:r w:rsidR="009B4DBB" w:rsidRPr="008F4575">
        <w:rPr>
          <w:rFonts w:ascii="Arial" w:hAnsi="Arial" w:cs="Arial"/>
        </w:rPr>
        <w:t>)</w:t>
      </w:r>
      <w:r w:rsidRPr="008F4575">
        <w:rPr>
          <w:rFonts w:ascii="Arial" w:hAnsi="Arial" w:cs="Arial"/>
        </w:rPr>
        <w:t>.</w:t>
      </w:r>
    </w:p>
    <w:p w14:paraId="701BB003" w14:textId="77777777" w:rsidR="00D005E8" w:rsidRPr="008F4575" w:rsidRDefault="00D005E8" w:rsidP="00163A4E">
      <w:pPr>
        <w:spacing w:before="240" w:after="0"/>
        <w:rPr>
          <w:rFonts w:ascii="Arial" w:hAnsi="Arial" w:cs="Arial"/>
        </w:rPr>
      </w:pPr>
      <w:r w:rsidRPr="008F4575">
        <w:rPr>
          <w:rFonts w:ascii="Arial" w:hAnsi="Arial" w:cs="Arial"/>
        </w:rPr>
        <w:t xml:space="preserve">Authored by Te </w:t>
      </w:r>
      <w:proofErr w:type="spellStart"/>
      <w:r w:rsidRPr="008F4575">
        <w:rPr>
          <w:rFonts w:ascii="Arial" w:hAnsi="Arial" w:cs="Arial"/>
        </w:rPr>
        <w:t>Hiringa</w:t>
      </w:r>
      <w:proofErr w:type="spellEnd"/>
      <w:r w:rsidRPr="008F4575">
        <w:rPr>
          <w:rFonts w:ascii="Arial" w:hAnsi="Arial" w:cs="Arial"/>
        </w:rPr>
        <w:t xml:space="preserve"> </w:t>
      </w:r>
      <w:proofErr w:type="spellStart"/>
      <w:r w:rsidRPr="008F4575">
        <w:rPr>
          <w:rFonts w:ascii="Arial" w:hAnsi="Arial" w:cs="Arial"/>
        </w:rPr>
        <w:t>Mahara</w:t>
      </w:r>
      <w:proofErr w:type="spellEnd"/>
      <w:r w:rsidRPr="008F4575">
        <w:rPr>
          <w:rFonts w:ascii="Arial" w:hAnsi="Arial" w:cs="Arial"/>
        </w:rPr>
        <w:t>.</w:t>
      </w:r>
    </w:p>
    <w:p w14:paraId="713C665D" w14:textId="77777777" w:rsidR="00D005E8" w:rsidRPr="008F4575" w:rsidRDefault="00D005E8" w:rsidP="00163A4E">
      <w:pPr>
        <w:spacing w:before="240" w:after="0"/>
        <w:rPr>
          <w:rFonts w:ascii="Arial" w:hAnsi="Arial" w:cs="Arial"/>
        </w:rPr>
      </w:pPr>
      <w:r w:rsidRPr="008F4575">
        <w:rPr>
          <w:rFonts w:ascii="Arial" w:hAnsi="Arial" w:cs="Arial"/>
        </w:rPr>
        <w:t xml:space="preserve">This work is protected by copyright owned by the Mental Health and Wellbeing Commission. This copyright material is licensed for re-use under the Creative Commons Attribution 4.0 International License. This means you are free to copy, distribute and adapt the material, if you attribute it to the Mental Health and Wellbeing Commission and abide by the other license terms. To view a copy of this license, visit </w:t>
      </w:r>
      <w:hyperlink r:id="rId13" w:history="1">
        <w:r w:rsidRPr="008F4575">
          <w:rPr>
            <w:rStyle w:val="Hyperlink"/>
            <w:rFonts w:ascii="Arial" w:hAnsi="Arial" w:cs="Arial"/>
            <w:u w:val="none"/>
          </w:rPr>
          <w:t>https://creativecommons.org/licenses/by/4.0/legalcode</w:t>
        </w:r>
      </w:hyperlink>
      <w:r w:rsidRPr="008F4575">
        <w:rPr>
          <w:rFonts w:ascii="Arial" w:hAnsi="Arial" w:cs="Arial"/>
        </w:rPr>
        <w:t xml:space="preserve">. </w:t>
      </w:r>
    </w:p>
    <w:p w14:paraId="352FE09E" w14:textId="48B505F1" w:rsidR="00D005E8" w:rsidRPr="008F4575" w:rsidRDefault="00D005E8" w:rsidP="00163A4E">
      <w:pPr>
        <w:spacing w:before="240" w:after="0"/>
        <w:rPr>
          <w:rFonts w:ascii="Arial" w:hAnsi="Arial" w:cs="Arial"/>
        </w:rPr>
      </w:pPr>
      <w:r w:rsidRPr="008F4575">
        <w:rPr>
          <w:rFonts w:ascii="Arial" w:hAnsi="Arial" w:cs="Arial"/>
        </w:rPr>
        <w:t>ISBN: 978-0-473-</w:t>
      </w:r>
      <w:r w:rsidR="00C80D62" w:rsidRPr="008F4575">
        <w:rPr>
          <w:rFonts w:ascii="Arial" w:hAnsi="Arial" w:cs="Arial"/>
        </w:rPr>
        <w:t>66168-7</w:t>
      </w:r>
      <w:r w:rsidRPr="008F4575">
        <w:rPr>
          <w:rFonts w:ascii="Arial" w:hAnsi="Arial" w:cs="Arial"/>
        </w:rPr>
        <w:t xml:space="preserve"> (online version and docx)</w:t>
      </w:r>
    </w:p>
    <w:p w14:paraId="08C8D75B" w14:textId="4952054B" w:rsidR="00D005E8" w:rsidRPr="008F4575" w:rsidRDefault="00D005E8" w:rsidP="00163A4E">
      <w:pPr>
        <w:spacing w:before="240" w:after="0"/>
        <w:rPr>
          <w:rFonts w:ascii="Arial" w:hAnsi="Arial" w:cs="Arial"/>
        </w:rPr>
      </w:pPr>
      <w:r w:rsidRPr="008F4575">
        <w:rPr>
          <w:rFonts w:ascii="Arial" w:hAnsi="Arial" w:cs="Arial"/>
        </w:rPr>
        <w:t xml:space="preserve">Te </w:t>
      </w:r>
      <w:proofErr w:type="spellStart"/>
      <w:r w:rsidRPr="008F4575">
        <w:rPr>
          <w:rFonts w:ascii="Arial" w:hAnsi="Arial" w:cs="Arial"/>
        </w:rPr>
        <w:t>Hiringa</w:t>
      </w:r>
      <w:proofErr w:type="spellEnd"/>
      <w:r w:rsidRPr="008F4575">
        <w:rPr>
          <w:rFonts w:ascii="Arial" w:hAnsi="Arial" w:cs="Arial"/>
        </w:rPr>
        <w:t xml:space="preserve"> </w:t>
      </w:r>
      <w:proofErr w:type="spellStart"/>
      <w:r w:rsidRPr="008F4575">
        <w:rPr>
          <w:rFonts w:ascii="Arial" w:hAnsi="Arial" w:cs="Arial"/>
        </w:rPr>
        <w:t>Mahara</w:t>
      </w:r>
      <w:proofErr w:type="spellEnd"/>
      <w:r w:rsidRPr="008F4575">
        <w:rPr>
          <w:rFonts w:ascii="Arial" w:hAnsi="Arial" w:cs="Arial"/>
        </w:rPr>
        <w:t xml:space="preserve"> </w:t>
      </w:r>
      <w:r w:rsidR="00A923B1" w:rsidRPr="008F4575">
        <w:rPr>
          <w:rFonts w:ascii="Arial" w:hAnsi="Arial" w:cs="Arial"/>
        </w:rPr>
        <w:t xml:space="preserve">– </w:t>
      </w:r>
      <w:r w:rsidRPr="008F4575">
        <w:rPr>
          <w:rFonts w:ascii="Arial" w:hAnsi="Arial" w:cs="Arial"/>
        </w:rPr>
        <w:t xml:space="preserve">the New Zealand Mental Health and Wellbeing Commission </w:t>
      </w:r>
      <w:r w:rsidR="0079499F" w:rsidRPr="008F4575">
        <w:rPr>
          <w:rFonts w:ascii="Arial" w:hAnsi="Arial" w:cs="Arial"/>
        </w:rPr>
        <w:t xml:space="preserve">– </w:t>
      </w:r>
      <w:r w:rsidRPr="008F4575">
        <w:rPr>
          <w:rFonts w:ascii="Arial" w:hAnsi="Arial" w:cs="Arial"/>
        </w:rPr>
        <w:t>was set up in February 2021 and works under the Mental Health and Wellbeing Commission Act 2020. Our purpose is to contribute to better and equitable mental health and wellbeing outcomes for people in Aotearoa New Zealand.</w:t>
      </w:r>
    </w:p>
    <w:p w14:paraId="1BFA7C40" w14:textId="53DD3300" w:rsidR="00D005E8" w:rsidRPr="008F4575" w:rsidRDefault="00D005E8" w:rsidP="00163A4E">
      <w:pPr>
        <w:spacing w:before="240" w:after="0"/>
        <w:rPr>
          <w:rFonts w:ascii="Arial" w:hAnsi="Arial" w:cs="Arial"/>
          <w:b/>
          <w:bCs/>
        </w:rPr>
      </w:pPr>
      <w:r w:rsidRPr="008F4575">
        <w:rPr>
          <w:rFonts w:ascii="Arial" w:hAnsi="Arial" w:cs="Arial"/>
        </w:rPr>
        <w:t xml:space="preserve">For more information, please visit our website: </w:t>
      </w:r>
      <w:hyperlink r:id="rId14" w:history="1">
        <w:r w:rsidRPr="008F4575">
          <w:rPr>
            <w:rStyle w:val="Hyperlink"/>
            <w:rFonts w:ascii="Arial" w:hAnsi="Arial" w:cs="Arial"/>
            <w:u w:val="none"/>
          </w:rPr>
          <w:t>www.mhwc.govt.nz</w:t>
        </w:r>
      </w:hyperlink>
    </w:p>
    <w:p w14:paraId="167CD4B6" w14:textId="6849EC08" w:rsidR="00DA297C" w:rsidRPr="008F4575" w:rsidRDefault="00D005E8" w:rsidP="00163A4E">
      <w:pPr>
        <w:spacing w:before="240" w:after="0"/>
        <w:rPr>
          <w:rFonts w:ascii="Arial" w:hAnsi="Arial" w:cs="Arial"/>
        </w:rPr>
      </w:pPr>
      <w:r w:rsidRPr="008F4575">
        <w:rPr>
          <w:rFonts w:ascii="Arial" w:hAnsi="Arial" w:cs="Arial"/>
        </w:rPr>
        <w:t>The mission statement in our Strategy is “</w:t>
      </w:r>
      <w:proofErr w:type="spellStart"/>
      <w:r w:rsidR="0047084E" w:rsidRPr="008F4575">
        <w:rPr>
          <w:rFonts w:ascii="Arial" w:hAnsi="Arial" w:cs="Arial"/>
        </w:rPr>
        <w:t>Whakawāteatia</w:t>
      </w:r>
      <w:proofErr w:type="spellEnd"/>
      <w:r w:rsidR="0047084E" w:rsidRPr="008F4575">
        <w:rPr>
          <w:rFonts w:ascii="Arial" w:hAnsi="Arial" w:cs="Arial"/>
        </w:rPr>
        <w:t xml:space="preserve"> e </w:t>
      </w:r>
      <w:proofErr w:type="spellStart"/>
      <w:r w:rsidR="0047084E" w:rsidRPr="008F4575">
        <w:rPr>
          <w:rFonts w:ascii="Arial" w:hAnsi="Arial" w:cs="Arial"/>
        </w:rPr>
        <w:t>tātou</w:t>
      </w:r>
      <w:proofErr w:type="spellEnd"/>
      <w:r w:rsidR="0047084E" w:rsidRPr="008F4575">
        <w:rPr>
          <w:rFonts w:ascii="Arial" w:hAnsi="Arial" w:cs="Arial"/>
        </w:rPr>
        <w:t xml:space="preserve"> he </w:t>
      </w:r>
      <w:proofErr w:type="spellStart"/>
      <w:r w:rsidR="0047084E" w:rsidRPr="008F4575">
        <w:rPr>
          <w:rFonts w:ascii="Arial" w:hAnsi="Arial" w:cs="Arial"/>
        </w:rPr>
        <w:t>ara</w:t>
      </w:r>
      <w:proofErr w:type="spellEnd"/>
      <w:r w:rsidR="0047084E" w:rsidRPr="008F4575">
        <w:rPr>
          <w:rFonts w:ascii="Arial" w:hAnsi="Arial" w:cs="Arial"/>
        </w:rPr>
        <w:t xml:space="preserve"> </w:t>
      </w:r>
      <w:proofErr w:type="spellStart"/>
      <w:r w:rsidR="0047084E" w:rsidRPr="008F4575">
        <w:rPr>
          <w:rFonts w:ascii="Arial" w:hAnsi="Arial" w:cs="Arial"/>
        </w:rPr>
        <w:t>oranga</w:t>
      </w:r>
      <w:proofErr w:type="spellEnd"/>
      <w:r w:rsidR="0047084E" w:rsidRPr="008F4575">
        <w:rPr>
          <w:rFonts w:ascii="Arial" w:hAnsi="Arial" w:cs="Arial"/>
        </w:rPr>
        <w:t xml:space="preserve"> / </w:t>
      </w:r>
      <w:r w:rsidRPr="008F4575">
        <w:rPr>
          <w:rFonts w:ascii="Arial" w:hAnsi="Arial" w:cs="Arial"/>
        </w:rPr>
        <w:t>clearing pathways to wellbeing for all”</w:t>
      </w:r>
      <w:r w:rsidR="00A923B1" w:rsidRPr="008F4575">
        <w:rPr>
          <w:rFonts w:ascii="Arial" w:hAnsi="Arial" w:cs="Arial"/>
        </w:rPr>
        <w:t>.</w:t>
      </w:r>
      <w:r w:rsidRPr="008F4575">
        <w:rPr>
          <w:rFonts w:ascii="Arial" w:hAnsi="Arial" w:cs="Arial"/>
        </w:rPr>
        <w:t xml:space="preserve"> Te </w:t>
      </w:r>
      <w:proofErr w:type="spellStart"/>
      <w:r w:rsidRPr="008F4575">
        <w:rPr>
          <w:rFonts w:ascii="Arial" w:hAnsi="Arial" w:cs="Arial"/>
        </w:rPr>
        <w:t>Hiringa</w:t>
      </w:r>
      <w:proofErr w:type="spellEnd"/>
      <w:r w:rsidRPr="008F4575">
        <w:rPr>
          <w:rFonts w:ascii="Arial" w:hAnsi="Arial" w:cs="Arial"/>
        </w:rPr>
        <w:t xml:space="preserve"> </w:t>
      </w:r>
      <w:proofErr w:type="spellStart"/>
      <w:r w:rsidRPr="008F4575">
        <w:rPr>
          <w:rFonts w:ascii="Arial" w:hAnsi="Arial" w:cs="Arial"/>
        </w:rPr>
        <w:t>Mahara</w:t>
      </w:r>
      <w:proofErr w:type="spellEnd"/>
      <w:r w:rsidRPr="008F4575">
        <w:rPr>
          <w:rFonts w:ascii="Arial" w:hAnsi="Arial" w:cs="Arial"/>
        </w:rPr>
        <w:t xml:space="preserve"> acknowledges the inequities present in how different communities in Aotearoa experience wellbeing and that we must create the space to welcome change and transformation of the systems that support mental health and wellbeing. Transforming the ways people experience wellbeing can only be realised when the voices of those poorly served communities, including Māori and people with lived experience of distress and addiction, substance</w:t>
      </w:r>
      <w:r w:rsidR="00061F01" w:rsidRPr="008F4575">
        <w:rPr>
          <w:rFonts w:ascii="Arial" w:hAnsi="Arial" w:cs="Arial"/>
        </w:rPr>
        <w:t>,</w:t>
      </w:r>
      <w:r w:rsidRPr="008F4575">
        <w:rPr>
          <w:rFonts w:ascii="Arial" w:hAnsi="Arial" w:cs="Arial"/>
        </w:rPr>
        <w:t xml:space="preserve"> or gambling harm, are prioritised.</w:t>
      </w:r>
    </w:p>
    <w:p w14:paraId="4FD107F8" w14:textId="011D15FE" w:rsidR="00B31FDB" w:rsidRPr="008F4575" w:rsidRDefault="004F4231" w:rsidP="00163A4E">
      <w:pPr>
        <w:spacing w:before="240" w:after="0"/>
        <w:rPr>
          <w:rFonts w:ascii="Arial" w:hAnsi="Arial" w:cs="Arial"/>
        </w:rPr>
      </w:pPr>
      <w:r w:rsidRPr="008F4575">
        <w:rPr>
          <w:rFonts w:ascii="Arial" w:hAnsi="Arial" w:cs="Arial"/>
        </w:rPr>
        <w:t xml:space="preserve">Te </w:t>
      </w:r>
      <w:proofErr w:type="spellStart"/>
      <w:r w:rsidRPr="008F4575">
        <w:rPr>
          <w:rFonts w:ascii="Arial" w:hAnsi="Arial" w:cs="Arial"/>
        </w:rPr>
        <w:t>Hiringa</w:t>
      </w:r>
      <w:proofErr w:type="spellEnd"/>
      <w:r w:rsidRPr="008F4575">
        <w:rPr>
          <w:rFonts w:ascii="Arial" w:hAnsi="Arial" w:cs="Arial"/>
        </w:rPr>
        <w:t xml:space="preserve"> </w:t>
      </w:r>
      <w:proofErr w:type="spellStart"/>
      <w:r w:rsidRPr="008F4575">
        <w:rPr>
          <w:rFonts w:ascii="Arial" w:hAnsi="Arial" w:cs="Arial"/>
        </w:rPr>
        <w:t>Mahara</w:t>
      </w:r>
      <w:proofErr w:type="spellEnd"/>
      <w:r w:rsidRPr="008F4575">
        <w:rPr>
          <w:rFonts w:ascii="Arial" w:hAnsi="Arial" w:cs="Arial"/>
        </w:rPr>
        <w:t xml:space="preserve"> New Zealand Mental Health and Wellbeing Commission (2022). </w:t>
      </w:r>
      <w:r w:rsidRPr="008F4575">
        <w:rPr>
          <w:rFonts w:ascii="Arial" w:hAnsi="Arial" w:cs="Arial"/>
          <w:b/>
          <w:bCs/>
        </w:rPr>
        <w:t xml:space="preserve">Access and Choice programme report: Improving </w:t>
      </w:r>
      <w:r w:rsidR="00A923B1" w:rsidRPr="008F4575">
        <w:rPr>
          <w:rFonts w:ascii="Arial" w:hAnsi="Arial" w:cs="Arial"/>
          <w:b/>
          <w:bCs/>
        </w:rPr>
        <w:t>a</w:t>
      </w:r>
      <w:r w:rsidRPr="008F4575">
        <w:rPr>
          <w:rFonts w:ascii="Arial" w:hAnsi="Arial" w:cs="Arial"/>
          <w:b/>
          <w:bCs/>
        </w:rPr>
        <w:t xml:space="preserve">ccess and </w:t>
      </w:r>
      <w:r w:rsidR="00A923B1" w:rsidRPr="008F4575">
        <w:rPr>
          <w:rFonts w:ascii="Arial" w:hAnsi="Arial" w:cs="Arial"/>
          <w:b/>
          <w:bCs/>
        </w:rPr>
        <w:t>c</w:t>
      </w:r>
      <w:r w:rsidRPr="008F4575">
        <w:rPr>
          <w:rFonts w:ascii="Arial" w:hAnsi="Arial" w:cs="Arial"/>
          <w:b/>
          <w:bCs/>
        </w:rPr>
        <w:t xml:space="preserve">hoice for </w:t>
      </w:r>
      <w:r w:rsidR="00D41DBB" w:rsidRPr="008F4575">
        <w:rPr>
          <w:rFonts w:ascii="Arial" w:hAnsi="Arial" w:cs="Arial"/>
          <w:b/>
          <w:bCs/>
        </w:rPr>
        <w:t>youth</w:t>
      </w:r>
      <w:r w:rsidRPr="008F4575">
        <w:rPr>
          <w:rFonts w:ascii="Arial" w:hAnsi="Arial" w:cs="Arial"/>
          <w:b/>
          <w:bCs/>
        </w:rPr>
        <w:t xml:space="preserve"> – Te </w:t>
      </w:r>
      <w:proofErr w:type="spellStart"/>
      <w:r w:rsidR="00EA0F51" w:rsidRPr="008F4575">
        <w:rPr>
          <w:rFonts w:ascii="Arial" w:hAnsi="Arial" w:cs="Arial"/>
          <w:b/>
          <w:bCs/>
        </w:rPr>
        <w:t>pūrongo</w:t>
      </w:r>
      <w:proofErr w:type="spellEnd"/>
      <w:r w:rsidR="00EA0F51" w:rsidRPr="008F4575">
        <w:rPr>
          <w:rFonts w:ascii="Arial" w:hAnsi="Arial" w:cs="Arial"/>
          <w:b/>
          <w:bCs/>
        </w:rPr>
        <w:t xml:space="preserve"> o </w:t>
      </w:r>
      <w:proofErr w:type="spellStart"/>
      <w:r w:rsidR="00EA0F51" w:rsidRPr="008F4575">
        <w:rPr>
          <w:rFonts w:ascii="Arial" w:hAnsi="Arial" w:cs="Arial"/>
          <w:b/>
          <w:bCs/>
        </w:rPr>
        <w:t>te</w:t>
      </w:r>
      <w:proofErr w:type="spellEnd"/>
      <w:r w:rsidR="00EA0F51" w:rsidRPr="008F4575">
        <w:rPr>
          <w:rFonts w:ascii="Arial" w:hAnsi="Arial" w:cs="Arial"/>
          <w:b/>
          <w:bCs/>
        </w:rPr>
        <w:t xml:space="preserve"> </w:t>
      </w:r>
      <w:proofErr w:type="spellStart"/>
      <w:r w:rsidR="00EA0F51" w:rsidRPr="008F4575">
        <w:rPr>
          <w:rFonts w:ascii="Arial" w:hAnsi="Arial" w:cs="Arial"/>
          <w:b/>
          <w:bCs/>
        </w:rPr>
        <w:t>hōtaka</w:t>
      </w:r>
      <w:proofErr w:type="spellEnd"/>
      <w:r w:rsidR="00EA0F51" w:rsidRPr="008F4575">
        <w:rPr>
          <w:rFonts w:ascii="Arial" w:hAnsi="Arial" w:cs="Arial"/>
          <w:b/>
          <w:bCs/>
        </w:rPr>
        <w:t xml:space="preserve"> o </w:t>
      </w:r>
      <w:proofErr w:type="spellStart"/>
      <w:r w:rsidR="00EA0F51" w:rsidRPr="008F4575">
        <w:rPr>
          <w:rFonts w:ascii="Arial" w:hAnsi="Arial" w:cs="Arial"/>
          <w:b/>
          <w:bCs/>
        </w:rPr>
        <w:t>ngā</w:t>
      </w:r>
      <w:proofErr w:type="spellEnd"/>
      <w:r w:rsidR="00EA0F51" w:rsidRPr="008F4575">
        <w:rPr>
          <w:rFonts w:ascii="Arial" w:hAnsi="Arial" w:cs="Arial"/>
          <w:b/>
          <w:bCs/>
        </w:rPr>
        <w:t xml:space="preserve"> </w:t>
      </w:r>
      <w:proofErr w:type="spellStart"/>
      <w:r w:rsidR="00EA0F51" w:rsidRPr="008F4575">
        <w:rPr>
          <w:rFonts w:ascii="Arial" w:hAnsi="Arial" w:cs="Arial"/>
          <w:b/>
          <w:bCs/>
        </w:rPr>
        <w:t>whai</w:t>
      </w:r>
      <w:proofErr w:type="spellEnd"/>
      <w:r w:rsidR="00EA0F51" w:rsidRPr="008F4575">
        <w:rPr>
          <w:rFonts w:ascii="Arial" w:hAnsi="Arial" w:cs="Arial"/>
          <w:b/>
          <w:bCs/>
        </w:rPr>
        <w:t xml:space="preserve"> </w:t>
      </w:r>
      <w:proofErr w:type="spellStart"/>
      <w:r w:rsidR="00EA0F51" w:rsidRPr="008F4575">
        <w:rPr>
          <w:rFonts w:ascii="Arial" w:hAnsi="Arial" w:cs="Arial"/>
          <w:b/>
          <w:bCs/>
        </w:rPr>
        <w:t>wāhitanga</w:t>
      </w:r>
      <w:proofErr w:type="spellEnd"/>
      <w:r w:rsidR="00EA0F51" w:rsidRPr="008F4575">
        <w:rPr>
          <w:rFonts w:ascii="Arial" w:hAnsi="Arial" w:cs="Arial"/>
          <w:b/>
          <w:bCs/>
        </w:rPr>
        <w:t xml:space="preserve"> me </w:t>
      </w:r>
      <w:proofErr w:type="spellStart"/>
      <w:r w:rsidR="00EA0F51" w:rsidRPr="008F4575">
        <w:rPr>
          <w:rFonts w:ascii="Arial" w:hAnsi="Arial" w:cs="Arial"/>
          <w:b/>
          <w:bCs/>
        </w:rPr>
        <w:t>ngā</w:t>
      </w:r>
      <w:proofErr w:type="spellEnd"/>
      <w:r w:rsidR="00EA0F51" w:rsidRPr="008F4575">
        <w:rPr>
          <w:rFonts w:ascii="Arial" w:hAnsi="Arial" w:cs="Arial"/>
          <w:b/>
          <w:bCs/>
        </w:rPr>
        <w:t xml:space="preserve"> </w:t>
      </w:r>
      <w:proofErr w:type="spellStart"/>
      <w:r w:rsidR="00EA0F51" w:rsidRPr="008F4575">
        <w:rPr>
          <w:rFonts w:ascii="Arial" w:hAnsi="Arial" w:cs="Arial"/>
          <w:b/>
          <w:bCs/>
        </w:rPr>
        <w:t>kōwhiringa</w:t>
      </w:r>
      <w:proofErr w:type="spellEnd"/>
      <w:r w:rsidR="00EA0F51" w:rsidRPr="008F4575">
        <w:rPr>
          <w:rFonts w:ascii="Arial" w:hAnsi="Arial" w:cs="Arial"/>
          <w:b/>
          <w:bCs/>
        </w:rPr>
        <w:t xml:space="preserve">: He </w:t>
      </w:r>
      <w:proofErr w:type="spellStart"/>
      <w:r w:rsidR="00EA0F51" w:rsidRPr="008F4575">
        <w:rPr>
          <w:rFonts w:ascii="Arial" w:hAnsi="Arial" w:cs="Arial"/>
          <w:b/>
          <w:bCs/>
        </w:rPr>
        <w:t>whakapai</w:t>
      </w:r>
      <w:proofErr w:type="spellEnd"/>
      <w:r w:rsidR="00EA0F51" w:rsidRPr="008F4575">
        <w:rPr>
          <w:rFonts w:ascii="Arial" w:hAnsi="Arial" w:cs="Arial"/>
          <w:b/>
          <w:bCs/>
        </w:rPr>
        <w:t xml:space="preserve"> </w:t>
      </w:r>
      <w:proofErr w:type="spellStart"/>
      <w:r w:rsidR="00EA0F51" w:rsidRPr="008F4575">
        <w:rPr>
          <w:rFonts w:ascii="Arial" w:hAnsi="Arial" w:cs="Arial"/>
          <w:b/>
          <w:bCs/>
        </w:rPr>
        <w:t>ake</w:t>
      </w:r>
      <w:proofErr w:type="spellEnd"/>
      <w:r w:rsidR="00EA0F51" w:rsidRPr="008F4575">
        <w:rPr>
          <w:rFonts w:ascii="Arial" w:hAnsi="Arial" w:cs="Arial"/>
          <w:b/>
          <w:bCs/>
        </w:rPr>
        <w:t xml:space="preserve"> </w:t>
      </w:r>
      <w:proofErr w:type="spellStart"/>
      <w:r w:rsidR="00EA0F51" w:rsidRPr="008F4575">
        <w:rPr>
          <w:rFonts w:ascii="Arial" w:hAnsi="Arial" w:cs="Arial"/>
          <w:b/>
          <w:bCs/>
        </w:rPr>
        <w:t>i</w:t>
      </w:r>
      <w:proofErr w:type="spellEnd"/>
      <w:r w:rsidR="00EA0F51" w:rsidRPr="008F4575">
        <w:rPr>
          <w:rFonts w:ascii="Arial" w:hAnsi="Arial" w:cs="Arial"/>
          <w:b/>
          <w:bCs/>
        </w:rPr>
        <w:t xml:space="preserve"> </w:t>
      </w:r>
      <w:proofErr w:type="spellStart"/>
      <w:r w:rsidR="00EA0F51" w:rsidRPr="008F4575">
        <w:rPr>
          <w:rFonts w:ascii="Arial" w:hAnsi="Arial" w:cs="Arial"/>
          <w:b/>
          <w:bCs/>
        </w:rPr>
        <w:t>Ngā</w:t>
      </w:r>
      <w:proofErr w:type="spellEnd"/>
      <w:r w:rsidR="00EA0F51" w:rsidRPr="008F4575">
        <w:rPr>
          <w:rFonts w:ascii="Arial" w:hAnsi="Arial" w:cs="Arial"/>
          <w:b/>
          <w:bCs/>
        </w:rPr>
        <w:t xml:space="preserve"> Whai Wāhitanga me Ngā Kōwhiringa mō te rangatahi</w:t>
      </w:r>
      <w:r w:rsidR="00EA0F51" w:rsidRPr="008F4575">
        <w:rPr>
          <w:rFonts w:ascii="Arial" w:hAnsi="Arial" w:cs="Arial"/>
        </w:rPr>
        <w:t>.</w:t>
      </w:r>
      <w:r w:rsidRPr="008F4575">
        <w:rPr>
          <w:rFonts w:ascii="Arial" w:hAnsi="Arial" w:cs="Arial"/>
        </w:rPr>
        <w:t xml:space="preserve"> Wellington: New Zealand.</w:t>
      </w:r>
      <w:bookmarkEnd w:id="1"/>
    </w:p>
    <w:p w14:paraId="45BDE7A2" w14:textId="1AA4F508" w:rsidR="00BC3B76" w:rsidRPr="008F4575" w:rsidRDefault="00BC3B76">
      <w:pPr>
        <w:spacing w:line="259" w:lineRule="auto"/>
        <w:rPr>
          <w:rFonts w:ascii="Arial" w:hAnsi="Arial" w:cs="Arial"/>
        </w:rPr>
      </w:pPr>
      <w:r w:rsidRPr="008F4575">
        <w:rPr>
          <w:rFonts w:ascii="Arial" w:hAnsi="Arial" w:cs="Arial"/>
        </w:rPr>
        <w:br w:type="page"/>
      </w:r>
    </w:p>
    <w:p w14:paraId="27B08EDB" w14:textId="3F91A17B" w:rsidR="006E6B87" w:rsidRPr="008F4575" w:rsidRDefault="006E6B87" w:rsidP="004B22FB">
      <w:pPr>
        <w:pStyle w:val="Heading1"/>
        <w:rPr>
          <w:rFonts w:ascii="Arial" w:hAnsi="Arial" w:cs="Arial"/>
          <w:b/>
          <w:bCs/>
          <w:lang w:val="en-US"/>
        </w:rPr>
      </w:pPr>
      <w:bookmarkStart w:id="2" w:name="_Toc120260589"/>
      <w:bookmarkStart w:id="3" w:name="_Toc120352295"/>
      <w:proofErr w:type="spellStart"/>
      <w:r w:rsidRPr="008F4575">
        <w:rPr>
          <w:rFonts w:ascii="Arial" w:hAnsi="Arial" w:cs="Arial"/>
          <w:b/>
          <w:bCs/>
          <w:lang w:val="en-US"/>
        </w:rPr>
        <w:lastRenderedPageBreak/>
        <w:t>Kupu</w:t>
      </w:r>
      <w:proofErr w:type="spellEnd"/>
      <w:r w:rsidRPr="008F4575">
        <w:rPr>
          <w:rFonts w:ascii="Arial" w:hAnsi="Arial" w:cs="Arial"/>
          <w:b/>
          <w:bCs/>
          <w:lang w:val="en-US"/>
        </w:rPr>
        <w:t xml:space="preserve"> </w:t>
      </w:r>
      <w:proofErr w:type="spellStart"/>
      <w:r w:rsidRPr="008F4575">
        <w:rPr>
          <w:rFonts w:ascii="Arial" w:hAnsi="Arial" w:cs="Arial"/>
          <w:b/>
          <w:bCs/>
          <w:lang w:val="en-US"/>
        </w:rPr>
        <w:t>whakataki</w:t>
      </w:r>
      <w:proofErr w:type="spellEnd"/>
      <w:r w:rsidRPr="008F4575">
        <w:rPr>
          <w:rFonts w:ascii="Arial" w:hAnsi="Arial" w:cs="Arial"/>
          <w:b/>
          <w:bCs/>
          <w:lang w:val="en-US"/>
        </w:rPr>
        <w:t xml:space="preserve"> | Introduction</w:t>
      </w:r>
      <w:bookmarkEnd w:id="2"/>
      <w:bookmarkEnd w:id="3"/>
      <w:r w:rsidRPr="008F4575">
        <w:rPr>
          <w:rFonts w:ascii="Arial" w:hAnsi="Arial" w:cs="Arial"/>
          <w:b/>
          <w:bCs/>
          <w:lang w:val="en-US"/>
        </w:rPr>
        <w:t xml:space="preserve"> </w:t>
      </w:r>
    </w:p>
    <w:p w14:paraId="4D73902A" w14:textId="0DC0C249" w:rsidR="0025309C" w:rsidRPr="008F4575" w:rsidRDefault="005B1AFE" w:rsidP="00163A4E">
      <w:pPr>
        <w:spacing w:before="240" w:after="0"/>
        <w:rPr>
          <w:rFonts w:ascii="Arial" w:hAnsi="Arial" w:cs="Arial"/>
        </w:rPr>
      </w:pPr>
      <w:r w:rsidRPr="008F4575">
        <w:rPr>
          <w:rFonts w:ascii="Arial" w:hAnsi="Arial" w:cs="Arial"/>
        </w:rPr>
        <w:t xml:space="preserve">This report is an adjunct to our </w:t>
      </w:r>
      <w:r w:rsidR="008C0E75" w:rsidRPr="008F4575">
        <w:rPr>
          <w:rFonts w:ascii="Arial" w:hAnsi="Arial" w:cs="Arial"/>
        </w:rPr>
        <w:t xml:space="preserve">report </w:t>
      </w:r>
      <w:hyperlink r:id="rId15" w:history="1">
        <w:r w:rsidR="00112E0D" w:rsidRPr="008F4575">
          <w:rPr>
            <w:rStyle w:val="Hyperlink"/>
            <w:rFonts w:ascii="Arial" w:hAnsi="Arial" w:cs="Arial"/>
            <w:u w:val="none"/>
          </w:rPr>
          <w:t xml:space="preserve">Access and Choice Programme: Report on the first three years – Te </w:t>
        </w:r>
        <w:proofErr w:type="spellStart"/>
        <w:r w:rsidR="00112E0D" w:rsidRPr="008F4575">
          <w:rPr>
            <w:rStyle w:val="Hyperlink"/>
            <w:rFonts w:ascii="Arial" w:hAnsi="Arial" w:cs="Arial"/>
            <w:u w:val="none"/>
          </w:rPr>
          <w:t>Hōtaka</w:t>
        </w:r>
        <w:proofErr w:type="spellEnd"/>
        <w:r w:rsidR="00112E0D" w:rsidRPr="008F4575">
          <w:rPr>
            <w:rStyle w:val="Hyperlink"/>
            <w:rFonts w:ascii="Arial" w:hAnsi="Arial" w:cs="Arial"/>
            <w:u w:val="none"/>
          </w:rPr>
          <w:t xml:space="preserve"> </w:t>
        </w:r>
        <w:proofErr w:type="spellStart"/>
        <w:r w:rsidR="00112E0D" w:rsidRPr="008F4575">
          <w:rPr>
            <w:rStyle w:val="Hyperlink"/>
            <w:rFonts w:ascii="Arial" w:hAnsi="Arial" w:cs="Arial"/>
            <w:u w:val="none"/>
          </w:rPr>
          <w:t>mō</w:t>
        </w:r>
        <w:proofErr w:type="spellEnd"/>
        <w:r w:rsidR="00112E0D" w:rsidRPr="008F4575">
          <w:rPr>
            <w:rStyle w:val="Hyperlink"/>
            <w:rFonts w:ascii="Arial" w:hAnsi="Arial" w:cs="Arial"/>
            <w:u w:val="none"/>
          </w:rPr>
          <w:t xml:space="preserve"> </w:t>
        </w:r>
        <w:proofErr w:type="spellStart"/>
        <w:r w:rsidR="00112E0D" w:rsidRPr="008F4575">
          <w:rPr>
            <w:rStyle w:val="Hyperlink"/>
            <w:rFonts w:ascii="Arial" w:hAnsi="Arial" w:cs="Arial"/>
            <w:u w:val="none"/>
          </w:rPr>
          <w:t>Ngā</w:t>
        </w:r>
        <w:proofErr w:type="spellEnd"/>
        <w:r w:rsidR="00112E0D" w:rsidRPr="008F4575">
          <w:rPr>
            <w:rStyle w:val="Hyperlink"/>
            <w:rFonts w:ascii="Arial" w:hAnsi="Arial" w:cs="Arial"/>
            <w:u w:val="none"/>
          </w:rPr>
          <w:t xml:space="preserve"> </w:t>
        </w:r>
        <w:proofErr w:type="spellStart"/>
        <w:r w:rsidR="00112E0D" w:rsidRPr="008F4575">
          <w:rPr>
            <w:rStyle w:val="Hyperlink"/>
            <w:rFonts w:ascii="Arial" w:hAnsi="Arial" w:cs="Arial"/>
            <w:u w:val="none"/>
          </w:rPr>
          <w:t>Whai</w:t>
        </w:r>
        <w:proofErr w:type="spellEnd"/>
        <w:r w:rsidR="00112E0D" w:rsidRPr="008F4575">
          <w:rPr>
            <w:rStyle w:val="Hyperlink"/>
            <w:rFonts w:ascii="Arial" w:hAnsi="Arial" w:cs="Arial"/>
            <w:u w:val="none"/>
          </w:rPr>
          <w:t xml:space="preserve"> </w:t>
        </w:r>
        <w:proofErr w:type="spellStart"/>
        <w:r w:rsidR="00112E0D" w:rsidRPr="008F4575">
          <w:rPr>
            <w:rStyle w:val="Hyperlink"/>
            <w:rFonts w:ascii="Arial" w:hAnsi="Arial" w:cs="Arial"/>
            <w:u w:val="none"/>
          </w:rPr>
          <w:t>Wāhitanga</w:t>
        </w:r>
        <w:proofErr w:type="spellEnd"/>
        <w:r w:rsidR="00112E0D" w:rsidRPr="008F4575">
          <w:rPr>
            <w:rStyle w:val="Hyperlink"/>
            <w:rFonts w:ascii="Arial" w:hAnsi="Arial" w:cs="Arial"/>
            <w:u w:val="none"/>
          </w:rPr>
          <w:t xml:space="preserve"> me </w:t>
        </w:r>
        <w:proofErr w:type="spellStart"/>
        <w:r w:rsidR="00112E0D" w:rsidRPr="008F4575">
          <w:rPr>
            <w:rStyle w:val="Hyperlink"/>
            <w:rFonts w:ascii="Arial" w:hAnsi="Arial" w:cs="Arial"/>
            <w:u w:val="none"/>
          </w:rPr>
          <w:t>Ngā</w:t>
        </w:r>
        <w:proofErr w:type="spellEnd"/>
        <w:r w:rsidR="00112E0D" w:rsidRPr="008F4575">
          <w:rPr>
            <w:rStyle w:val="Hyperlink"/>
            <w:rFonts w:ascii="Arial" w:hAnsi="Arial" w:cs="Arial"/>
            <w:u w:val="none"/>
          </w:rPr>
          <w:t xml:space="preserve"> </w:t>
        </w:r>
        <w:proofErr w:type="spellStart"/>
        <w:r w:rsidR="00112E0D" w:rsidRPr="008F4575">
          <w:rPr>
            <w:rStyle w:val="Hyperlink"/>
            <w:rFonts w:ascii="Arial" w:hAnsi="Arial" w:cs="Arial"/>
            <w:u w:val="none"/>
          </w:rPr>
          <w:t>Kōwhiringa</w:t>
        </w:r>
        <w:proofErr w:type="spellEnd"/>
        <w:r w:rsidR="00112E0D" w:rsidRPr="008F4575">
          <w:rPr>
            <w:rStyle w:val="Hyperlink"/>
            <w:rFonts w:ascii="Arial" w:hAnsi="Arial" w:cs="Arial"/>
            <w:u w:val="none"/>
          </w:rPr>
          <w:t xml:space="preserve">: He </w:t>
        </w:r>
        <w:proofErr w:type="spellStart"/>
        <w:r w:rsidR="00112E0D" w:rsidRPr="008F4575">
          <w:rPr>
            <w:rStyle w:val="Hyperlink"/>
            <w:rFonts w:ascii="Arial" w:hAnsi="Arial" w:cs="Arial"/>
            <w:u w:val="none"/>
          </w:rPr>
          <w:t>purongo</w:t>
        </w:r>
        <w:proofErr w:type="spellEnd"/>
        <w:r w:rsidR="00112E0D" w:rsidRPr="008F4575">
          <w:rPr>
            <w:rStyle w:val="Hyperlink"/>
            <w:rFonts w:ascii="Arial" w:hAnsi="Arial" w:cs="Arial"/>
            <w:u w:val="none"/>
          </w:rPr>
          <w:t xml:space="preserve"> </w:t>
        </w:r>
        <w:proofErr w:type="spellStart"/>
        <w:r w:rsidR="00112E0D" w:rsidRPr="008F4575">
          <w:rPr>
            <w:rStyle w:val="Hyperlink"/>
            <w:rFonts w:ascii="Arial" w:hAnsi="Arial" w:cs="Arial"/>
            <w:u w:val="none"/>
          </w:rPr>
          <w:t>mō</w:t>
        </w:r>
        <w:proofErr w:type="spellEnd"/>
        <w:r w:rsidR="00112E0D" w:rsidRPr="008F4575">
          <w:rPr>
            <w:rStyle w:val="Hyperlink"/>
            <w:rFonts w:ascii="Arial" w:hAnsi="Arial" w:cs="Arial"/>
            <w:u w:val="none"/>
          </w:rPr>
          <w:t xml:space="preserve"> </w:t>
        </w:r>
        <w:proofErr w:type="spellStart"/>
        <w:r w:rsidR="00112E0D" w:rsidRPr="008F4575">
          <w:rPr>
            <w:rStyle w:val="Hyperlink"/>
            <w:rFonts w:ascii="Arial" w:hAnsi="Arial" w:cs="Arial"/>
            <w:u w:val="none"/>
          </w:rPr>
          <w:t>ngā</w:t>
        </w:r>
        <w:proofErr w:type="spellEnd"/>
        <w:r w:rsidR="00112E0D" w:rsidRPr="008F4575">
          <w:rPr>
            <w:rStyle w:val="Hyperlink"/>
            <w:rFonts w:ascii="Arial" w:hAnsi="Arial" w:cs="Arial"/>
            <w:u w:val="none"/>
          </w:rPr>
          <w:t xml:space="preserve"> tau </w:t>
        </w:r>
        <w:proofErr w:type="spellStart"/>
        <w:r w:rsidR="00112E0D" w:rsidRPr="008F4575">
          <w:rPr>
            <w:rStyle w:val="Hyperlink"/>
            <w:rFonts w:ascii="Arial" w:hAnsi="Arial" w:cs="Arial"/>
            <w:u w:val="none"/>
          </w:rPr>
          <w:t>tuatahi</w:t>
        </w:r>
        <w:proofErr w:type="spellEnd"/>
        <w:r w:rsidR="00112E0D" w:rsidRPr="008F4575">
          <w:rPr>
            <w:rStyle w:val="Hyperlink"/>
            <w:rFonts w:ascii="Arial" w:hAnsi="Arial" w:cs="Arial"/>
            <w:u w:val="none"/>
          </w:rPr>
          <w:t xml:space="preserve"> e </w:t>
        </w:r>
        <w:proofErr w:type="spellStart"/>
        <w:r w:rsidR="00112E0D" w:rsidRPr="008F4575">
          <w:rPr>
            <w:rStyle w:val="Hyperlink"/>
            <w:rFonts w:ascii="Arial" w:hAnsi="Arial" w:cs="Arial"/>
            <w:u w:val="none"/>
          </w:rPr>
          <w:t>toru</w:t>
        </w:r>
        <w:proofErr w:type="spellEnd"/>
        <w:r w:rsidR="00112E0D" w:rsidRPr="008F4575">
          <w:rPr>
            <w:rStyle w:val="Hyperlink"/>
            <w:rFonts w:ascii="Arial" w:hAnsi="Arial" w:cs="Arial"/>
            <w:u w:val="none"/>
          </w:rPr>
          <w:t>.</w:t>
        </w:r>
      </w:hyperlink>
    </w:p>
    <w:p w14:paraId="1DE47717" w14:textId="10D52552" w:rsidR="00271193" w:rsidRPr="008F4575" w:rsidRDefault="00B10362" w:rsidP="00163A4E">
      <w:pPr>
        <w:spacing w:before="240" w:after="0"/>
        <w:rPr>
          <w:rFonts w:ascii="Arial" w:hAnsi="Arial" w:cs="Arial"/>
        </w:rPr>
      </w:pPr>
      <w:r w:rsidRPr="008F4575">
        <w:rPr>
          <w:rFonts w:ascii="Arial" w:hAnsi="Arial" w:cs="Arial"/>
        </w:rPr>
        <w:t xml:space="preserve">The Access and Choice programme </w:t>
      </w:r>
      <w:r w:rsidR="00EB7E56" w:rsidRPr="008F4575">
        <w:rPr>
          <w:rFonts w:ascii="Arial" w:hAnsi="Arial" w:cs="Arial"/>
        </w:rPr>
        <w:t xml:space="preserve">is developing </w:t>
      </w:r>
      <w:r w:rsidR="00FA252E" w:rsidRPr="008F4575">
        <w:rPr>
          <w:rFonts w:ascii="Arial" w:hAnsi="Arial" w:cs="Arial"/>
        </w:rPr>
        <w:t xml:space="preserve">mental health and addiction </w:t>
      </w:r>
      <w:r w:rsidR="00C646A9" w:rsidRPr="008F4575">
        <w:rPr>
          <w:rFonts w:ascii="Arial" w:hAnsi="Arial" w:cs="Arial"/>
        </w:rPr>
        <w:t>s</w:t>
      </w:r>
      <w:r w:rsidR="00B84669" w:rsidRPr="008F4575">
        <w:rPr>
          <w:rFonts w:ascii="Arial" w:hAnsi="Arial" w:cs="Arial"/>
        </w:rPr>
        <w:t xml:space="preserve">ervices in a range of primary and community settings </w:t>
      </w:r>
      <w:r w:rsidR="00943427" w:rsidRPr="008F4575">
        <w:rPr>
          <w:rFonts w:ascii="Arial" w:hAnsi="Arial" w:cs="Arial"/>
        </w:rPr>
        <w:t xml:space="preserve">to </w:t>
      </w:r>
      <w:r w:rsidR="00B95AED" w:rsidRPr="008F4575">
        <w:rPr>
          <w:rFonts w:ascii="Arial" w:hAnsi="Arial" w:cs="Arial"/>
        </w:rPr>
        <w:t xml:space="preserve">provide free and </w:t>
      </w:r>
      <w:r w:rsidR="00377E0D" w:rsidRPr="008F4575">
        <w:rPr>
          <w:rFonts w:ascii="Arial" w:hAnsi="Arial" w:cs="Arial"/>
        </w:rPr>
        <w:t xml:space="preserve">immediate support </w:t>
      </w:r>
      <w:r w:rsidR="00246AB8" w:rsidRPr="008F4575">
        <w:rPr>
          <w:rFonts w:ascii="Arial" w:hAnsi="Arial" w:cs="Arial"/>
        </w:rPr>
        <w:t>for</w:t>
      </w:r>
      <w:r w:rsidR="00443204" w:rsidRPr="008F4575">
        <w:rPr>
          <w:rFonts w:ascii="Arial" w:hAnsi="Arial" w:cs="Arial"/>
        </w:rPr>
        <w:t xml:space="preserve"> </w:t>
      </w:r>
      <w:r w:rsidR="004B13FA" w:rsidRPr="008F4575">
        <w:rPr>
          <w:rFonts w:ascii="Arial" w:hAnsi="Arial" w:cs="Arial"/>
        </w:rPr>
        <w:t>people in</w:t>
      </w:r>
      <w:r w:rsidR="00532EB8" w:rsidRPr="008F4575">
        <w:rPr>
          <w:rFonts w:ascii="Arial" w:hAnsi="Arial" w:cs="Arial"/>
        </w:rPr>
        <w:t xml:space="preserve"> Aotearoa</w:t>
      </w:r>
      <w:r w:rsidR="004B13FA" w:rsidRPr="008F4575">
        <w:rPr>
          <w:rFonts w:ascii="Arial" w:hAnsi="Arial" w:cs="Arial"/>
        </w:rPr>
        <w:t xml:space="preserve"> </w:t>
      </w:r>
      <w:r w:rsidR="00246AB8" w:rsidRPr="008F4575">
        <w:rPr>
          <w:rFonts w:ascii="Arial" w:hAnsi="Arial" w:cs="Arial"/>
        </w:rPr>
        <w:t>New Zealand</w:t>
      </w:r>
      <w:r w:rsidR="004B13FA" w:rsidRPr="008F4575">
        <w:rPr>
          <w:rFonts w:ascii="Arial" w:hAnsi="Arial" w:cs="Arial"/>
        </w:rPr>
        <w:t xml:space="preserve"> </w:t>
      </w:r>
      <w:r w:rsidR="008C0321" w:rsidRPr="008F4575">
        <w:rPr>
          <w:rFonts w:ascii="Arial" w:hAnsi="Arial" w:cs="Arial"/>
        </w:rPr>
        <w:t xml:space="preserve">who are </w:t>
      </w:r>
      <w:r w:rsidR="00246AB8" w:rsidRPr="008F4575">
        <w:rPr>
          <w:rFonts w:ascii="Arial" w:hAnsi="Arial" w:cs="Arial"/>
        </w:rPr>
        <w:t>experiencing distress</w:t>
      </w:r>
      <w:r w:rsidRPr="008F4575">
        <w:rPr>
          <w:rFonts w:ascii="Arial" w:hAnsi="Arial" w:cs="Arial"/>
        </w:rPr>
        <w:t xml:space="preserve">. </w:t>
      </w:r>
      <w:r w:rsidR="008C0321" w:rsidRPr="008F4575">
        <w:rPr>
          <w:rFonts w:ascii="Arial" w:hAnsi="Arial" w:cs="Arial"/>
        </w:rPr>
        <w:t xml:space="preserve">It </w:t>
      </w:r>
      <w:r w:rsidR="003F2928" w:rsidRPr="008F4575">
        <w:rPr>
          <w:rFonts w:ascii="Arial" w:hAnsi="Arial" w:cs="Arial"/>
        </w:rPr>
        <w:t xml:space="preserve">is </w:t>
      </w:r>
      <w:r w:rsidR="00692D49" w:rsidRPr="008F4575">
        <w:rPr>
          <w:rFonts w:ascii="Arial" w:hAnsi="Arial" w:cs="Arial"/>
        </w:rPr>
        <w:t>invest</w:t>
      </w:r>
      <w:r w:rsidR="008C0321" w:rsidRPr="008F4575">
        <w:rPr>
          <w:rFonts w:ascii="Arial" w:hAnsi="Arial" w:cs="Arial"/>
        </w:rPr>
        <w:t>ing</w:t>
      </w:r>
      <w:r w:rsidR="00692D49" w:rsidRPr="008F4575">
        <w:rPr>
          <w:rFonts w:ascii="Arial" w:hAnsi="Arial" w:cs="Arial"/>
        </w:rPr>
        <w:t xml:space="preserve"> </w:t>
      </w:r>
      <w:r w:rsidR="003F2928" w:rsidRPr="008F4575">
        <w:rPr>
          <w:rFonts w:ascii="Arial" w:hAnsi="Arial" w:cs="Arial"/>
        </w:rPr>
        <w:t xml:space="preserve">in </w:t>
      </w:r>
      <w:r w:rsidR="00C44DED" w:rsidRPr="008F4575">
        <w:rPr>
          <w:rFonts w:ascii="Arial" w:hAnsi="Arial" w:cs="Arial"/>
        </w:rPr>
        <w:t xml:space="preserve">tailored responses for </w:t>
      </w:r>
      <w:r w:rsidR="003D166F" w:rsidRPr="008F4575">
        <w:rPr>
          <w:rFonts w:ascii="Arial" w:hAnsi="Arial" w:cs="Arial"/>
        </w:rPr>
        <w:t xml:space="preserve">priority </w:t>
      </w:r>
      <w:r w:rsidR="00930E17" w:rsidRPr="008F4575">
        <w:rPr>
          <w:rFonts w:ascii="Arial" w:hAnsi="Arial" w:cs="Arial"/>
        </w:rPr>
        <w:t>groups</w:t>
      </w:r>
      <w:r w:rsidR="003D166F" w:rsidRPr="008F4575">
        <w:rPr>
          <w:rFonts w:ascii="Arial" w:hAnsi="Arial" w:cs="Arial"/>
        </w:rPr>
        <w:t xml:space="preserve"> </w:t>
      </w:r>
      <w:r w:rsidR="00C44DED" w:rsidRPr="008F4575">
        <w:rPr>
          <w:rFonts w:ascii="Arial" w:hAnsi="Arial" w:cs="Arial"/>
        </w:rPr>
        <w:t>with specific mental health needs</w:t>
      </w:r>
      <w:r w:rsidR="00B9432B" w:rsidRPr="008F4575">
        <w:rPr>
          <w:rFonts w:ascii="Arial" w:hAnsi="Arial" w:cs="Arial"/>
        </w:rPr>
        <w:t xml:space="preserve">, </w:t>
      </w:r>
      <w:r w:rsidR="008C0321" w:rsidRPr="008F4575">
        <w:rPr>
          <w:rFonts w:ascii="Arial" w:hAnsi="Arial" w:cs="Arial"/>
        </w:rPr>
        <w:t xml:space="preserve">including </w:t>
      </w:r>
      <w:r w:rsidR="005E0D94" w:rsidRPr="008F4575">
        <w:rPr>
          <w:rFonts w:ascii="Arial" w:hAnsi="Arial" w:cs="Arial"/>
        </w:rPr>
        <w:t>Y</w:t>
      </w:r>
      <w:r w:rsidR="00DE37D1" w:rsidRPr="008F4575">
        <w:rPr>
          <w:rFonts w:ascii="Arial" w:hAnsi="Arial" w:cs="Arial"/>
        </w:rPr>
        <w:t xml:space="preserve">outh services </w:t>
      </w:r>
      <w:r w:rsidR="00C325C9" w:rsidRPr="008F4575">
        <w:rPr>
          <w:rFonts w:ascii="Arial" w:hAnsi="Arial" w:cs="Arial"/>
        </w:rPr>
        <w:t>established to support</w:t>
      </w:r>
      <w:r w:rsidR="00803C9D" w:rsidRPr="008F4575">
        <w:rPr>
          <w:rFonts w:ascii="Arial" w:hAnsi="Arial" w:cs="Arial"/>
        </w:rPr>
        <w:t xml:space="preserve"> </w:t>
      </w:r>
      <w:r w:rsidR="00DE37D1" w:rsidRPr="008F4575">
        <w:rPr>
          <w:rFonts w:ascii="Arial" w:hAnsi="Arial" w:cs="Arial"/>
        </w:rPr>
        <w:t xml:space="preserve">people aged </w:t>
      </w:r>
      <w:r w:rsidR="00DD0ED2" w:rsidRPr="008F4575">
        <w:rPr>
          <w:rFonts w:ascii="Arial" w:hAnsi="Arial" w:cs="Arial"/>
        </w:rPr>
        <w:t xml:space="preserve">between </w:t>
      </w:r>
      <w:r w:rsidR="00DE37D1" w:rsidRPr="008F4575">
        <w:rPr>
          <w:rFonts w:ascii="Arial" w:hAnsi="Arial" w:cs="Arial"/>
        </w:rPr>
        <w:t>12</w:t>
      </w:r>
      <w:r w:rsidR="003E75D2" w:rsidRPr="008F4575">
        <w:rPr>
          <w:rFonts w:ascii="Arial" w:hAnsi="Arial" w:cs="Arial"/>
        </w:rPr>
        <w:t xml:space="preserve"> </w:t>
      </w:r>
      <w:r w:rsidR="009011EA" w:rsidRPr="008F4575">
        <w:rPr>
          <w:rFonts w:ascii="Arial" w:hAnsi="Arial" w:cs="Arial"/>
        </w:rPr>
        <w:t xml:space="preserve">and </w:t>
      </w:r>
      <w:r w:rsidR="00DE37D1" w:rsidRPr="008F4575">
        <w:rPr>
          <w:rFonts w:ascii="Arial" w:hAnsi="Arial" w:cs="Arial"/>
        </w:rPr>
        <w:t>24 years</w:t>
      </w:r>
      <w:r w:rsidR="00DD0ED2" w:rsidRPr="008F4575">
        <w:rPr>
          <w:rFonts w:ascii="Arial" w:hAnsi="Arial" w:cs="Arial"/>
        </w:rPr>
        <w:t xml:space="preserve">. Other </w:t>
      </w:r>
      <w:r w:rsidR="00AB4EC6" w:rsidRPr="008F4575">
        <w:rPr>
          <w:rFonts w:ascii="Arial" w:hAnsi="Arial" w:cs="Arial"/>
        </w:rPr>
        <w:t xml:space="preserve">types of services in the Access and Choice programme </w:t>
      </w:r>
      <w:r w:rsidR="00C202FB" w:rsidRPr="008F4575">
        <w:rPr>
          <w:rFonts w:ascii="Arial" w:hAnsi="Arial" w:cs="Arial"/>
        </w:rPr>
        <w:t>(see page</w:t>
      </w:r>
      <w:r w:rsidR="00C202FB" w:rsidRPr="008F4575">
        <w:rPr>
          <w:rStyle w:val="Hyperlink"/>
          <w:rFonts w:ascii="Arial" w:hAnsi="Arial" w:cs="Arial"/>
          <w:u w:val="none"/>
        </w:rPr>
        <w:t xml:space="preserve"> </w:t>
      </w:r>
      <w:hyperlink w:anchor="_What_services_were" w:history="1">
        <w:r w:rsidR="00086E7B" w:rsidRPr="008F4575">
          <w:rPr>
            <w:rStyle w:val="Hyperlink"/>
            <w:rFonts w:ascii="Arial" w:hAnsi="Arial" w:cs="Arial"/>
            <w:color w:val="000000" w:themeColor="text1"/>
            <w:u w:val="none"/>
          </w:rPr>
          <w:t>4</w:t>
        </w:r>
      </w:hyperlink>
      <w:r w:rsidR="00F64A75" w:rsidRPr="008F4575">
        <w:rPr>
          <w:rStyle w:val="Hyperlink"/>
          <w:rFonts w:ascii="Arial" w:hAnsi="Arial" w:cs="Arial"/>
          <w:color w:val="000000" w:themeColor="text1"/>
          <w:u w:val="none"/>
        </w:rPr>
        <w:fldChar w:fldCharType="begin"/>
      </w:r>
      <w:r w:rsidR="00F64A75" w:rsidRPr="008F4575">
        <w:rPr>
          <w:rStyle w:val="Hyperlink"/>
          <w:rFonts w:ascii="Arial" w:hAnsi="Arial" w:cs="Arial"/>
          <w:color w:val="000000" w:themeColor="text1"/>
          <w:u w:val="none"/>
        </w:rPr>
        <w:instrText xml:space="preserve"> PAGEREF _Ref117705863 \h </w:instrText>
      </w:r>
      <w:r w:rsidR="00F64A75" w:rsidRPr="008F4575">
        <w:rPr>
          <w:rStyle w:val="Hyperlink"/>
          <w:rFonts w:ascii="Arial" w:hAnsi="Arial" w:cs="Arial"/>
          <w:color w:val="000000" w:themeColor="text1"/>
          <w:u w:val="none"/>
        </w:rPr>
      </w:r>
      <w:r w:rsidR="00F64A75" w:rsidRPr="008F4575">
        <w:rPr>
          <w:rStyle w:val="Hyperlink"/>
          <w:rFonts w:ascii="Arial" w:hAnsi="Arial" w:cs="Arial"/>
          <w:color w:val="000000" w:themeColor="text1"/>
          <w:u w:val="none"/>
        </w:rPr>
        <w:fldChar w:fldCharType="separate"/>
      </w:r>
      <w:r w:rsidR="00815315" w:rsidRPr="008F4575">
        <w:rPr>
          <w:rStyle w:val="Hyperlink"/>
          <w:rFonts w:ascii="Arial" w:hAnsi="Arial" w:cs="Arial"/>
          <w:color w:val="000000" w:themeColor="text1"/>
          <w:u w:val="none"/>
        </w:rPr>
        <w:t>4</w:t>
      </w:r>
      <w:r w:rsidR="00F64A75" w:rsidRPr="008F4575">
        <w:rPr>
          <w:rStyle w:val="Hyperlink"/>
          <w:rFonts w:ascii="Arial" w:hAnsi="Arial" w:cs="Arial"/>
          <w:color w:val="000000" w:themeColor="text1"/>
          <w:u w:val="none"/>
        </w:rPr>
        <w:fldChar w:fldCharType="end"/>
      </w:r>
      <w:r w:rsidR="00C202FB" w:rsidRPr="008F4575">
        <w:rPr>
          <w:rStyle w:val="Hyperlink"/>
          <w:rFonts w:ascii="Arial" w:hAnsi="Arial" w:cs="Arial"/>
          <w:color w:val="000000" w:themeColor="text1"/>
          <w:sz w:val="20"/>
          <w:szCs w:val="20"/>
          <w:u w:val="none"/>
        </w:rPr>
        <w:t xml:space="preserve"> </w:t>
      </w:r>
      <w:r w:rsidR="00C202FB" w:rsidRPr="008F4575">
        <w:rPr>
          <w:rFonts w:ascii="Arial" w:hAnsi="Arial" w:cs="Arial"/>
        </w:rPr>
        <w:t xml:space="preserve">for further detail) are available </w:t>
      </w:r>
      <w:r w:rsidR="00AF79F5" w:rsidRPr="008F4575">
        <w:rPr>
          <w:rFonts w:ascii="Arial" w:hAnsi="Arial" w:cs="Arial"/>
        </w:rPr>
        <w:t xml:space="preserve">for </w:t>
      </w:r>
      <w:r w:rsidR="00786B1F" w:rsidRPr="008F4575">
        <w:rPr>
          <w:rFonts w:ascii="Arial" w:hAnsi="Arial" w:cs="Arial"/>
        </w:rPr>
        <w:t>people</w:t>
      </w:r>
      <w:r w:rsidR="00415A8F" w:rsidRPr="008F4575">
        <w:rPr>
          <w:rFonts w:ascii="Arial" w:hAnsi="Arial" w:cs="Arial"/>
        </w:rPr>
        <w:t xml:space="preserve"> of </w:t>
      </w:r>
      <w:r w:rsidR="00786B1F" w:rsidRPr="008F4575">
        <w:rPr>
          <w:rFonts w:ascii="Arial" w:hAnsi="Arial" w:cs="Arial"/>
        </w:rPr>
        <w:t>all ages, including youth</w:t>
      </w:r>
      <w:r w:rsidR="00F64A75" w:rsidRPr="008F4575">
        <w:rPr>
          <w:rFonts w:ascii="Arial" w:hAnsi="Arial" w:cs="Arial"/>
        </w:rPr>
        <w:t>.</w:t>
      </w:r>
    </w:p>
    <w:p w14:paraId="1E01A972" w14:textId="1C6C8AA6" w:rsidR="00EE6EFE" w:rsidRPr="008F4575" w:rsidRDefault="00074929" w:rsidP="00F82E3D">
      <w:pPr>
        <w:pStyle w:val="Heading2"/>
        <w:rPr>
          <w:rFonts w:ascii="Arial" w:hAnsi="Arial" w:cs="Arial"/>
          <w:b/>
          <w:bCs/>
        </w:rPr>
      </w:pPr>
      <w:bookmarkStart w:id="4" w:name="_Toc120260590"/>
      <w:r w:rsidRPr="008F4575">
        <w:rPr>
          <w:rFonts w:ascii="Arial" w:hAnsi="Arial" w:cs="Arial"/>
          <w:b/>
          <w:bCs/>
        </w:rPr>
        <w:t xml:space="preserve">This report </w:t>
      </w:r>
      <w:r w:rsidR="00C85D83" w:rsidRPr="008F4575">
        <w:rPr>
          <w:rFonts w:ascii="Arial" w:hAnsi="Arial" w:cs="Arial"/>
          <w:b/>
          <w:bCs/>
        </w:rPr>
        <w:t>focuses on whether the</w:t>
      </w:r>
      <w:r w:rsidR="002B1899" w:rsidRPr="008F4575">
        <w:rPr>
          <w:rFonts w:ascii="Arial" w:hAnsi="Arial" w:cs="Arial"/>
          <w:b/>
          <w:bCs/>
        </w:rPr>
        <w:t xml:space="preserve"> programme has increased access to and choice of </w:t>
      </w:r>
      <w:r w:rsidR="00B10362" w:rsidRPr="008F4575">
        <w:rPr>
          <w:rFonts w:ascii="Arial" w:hAnsi="Arial" w:cs="Arial"/>
          <w:b/>
          <w:bCs/>
        </w:rPr>
        <w:t xml:space="preserve">mental health and addiction </w:t>
      </w:r>
      <w:r w:rsidR="002B1899" w:rsidRPr="008F4575">
        <w:rPr>
          <w:rFonts w:ascii="Arial" w:hAnsi="Arial" w:cs="Arial"/>
          <w:b/>
          <w:bCs/>
        </w:rPr>
        <w:t xml:space="preserve">services for </w:t>
      </w:r>
      <w:r w:rsidR="005D279A" w:rsidRPr="008F4575">
        <w:rPr>
          <w:rFonts w:ascii="Arial" w:hAnsi="Arial" w:cs="Arial"/>
          <w:b/>
          <w:bCs/>
        </w:rPr>
        <w:t>youth</w:t>
      </w:r>
      <w:r w:rsidR="002B1899" w:rsidRPr="008F4575">
        <w:rPr>
          <w:rFonts w:ascii="Arial" w:hAnsi="Arial" w:cs="Arial"/>
          <w:b/>
          <w:bCs/>
        </w:rPr>
        <w:t xml:space="preserve"> in Aotearoa</w:t>
      </w:r>
      <w:bookmarkEnd w:id="4"/>
    </w:p>
    <w:p w14:paraId="49E47331" w14:textId="570C587E" w:rsidR="008B2719" w:rsidRPr="008F4575" w:rsidRDefault="008F1FB2" w:rsidP="00163A4E">
      <w:pPr>
        <w:spacing w:before="240" w:after="0"/>
        <w:rPr>
          <w:rStyle w:val="cf01"/>
          <w:rFonts w:ascii="Arial" w:hAnsi="Arial" w:cs="Arial"/>
        </w:rPr>
      </w:pPr>
      <w:r w:rsidRPr="008F4575">
        <w:rPr>
          <w:rFonts w:ascii="Arial" w:hAnsi="Arial" w:cs="Arial"/>
        </w:rPr>
        <w:t>This report</w:t>
      </w:r>
      <w:r w:rsidR="002F23D4" w:rsidRPr="008F4575">
        <w:rPr>
          <w:rFonts w:ascii="Arial" w:hAnsi="Arial" w:cs="Arial"/>
        </w:rPr>
        <w:t xml:space="preserve"> </w:t>
      </w:r>
      <w:r w:rsidR="003C377A" w:rsidRPr="008F4575">
        <w:rPr>
          <w:rFonts w:ascii="Arial" w:hAnsi="Arial" w:cs="Arial"/>
        </w:rPr>
        <w:t xml:space="preserve">assesses </w:t>
      </w:r>
      <w:r w:rsidR="002F23D4" w:rsidRPr="008F4575">
        <w:rPr>
          <w:rFonts w:ascii="Arial" w:hAnsi="Arial" w:cs="Arial"/>
        </w:rPr>
        <w:t xml:space="preserve">whether the </w:t>
      </w:r>
      <w:r w:rsidR="00851115" w:rsidRPr="008F4575">
        <w:rPr>
          <w:rFonts w:ascii="Arial" w:hAnsi="Arial" w:cs="Arial"/>
        </w:rPr>
        <w:t xml:space="preserve">Access and Choice </w:t>
      </w:r>
      <w:r w:rsidR="002F23D4" w:rsidRPr="008F4575">
        <w:rPr>
          <w:rFonts w:ascii="Arial" w:hAnsi="Arial" w:cs="Arial"/>
        </w:rPr>
        <w:t xml:space="preserve">programme has increased access to and choice of services for </w:t>
      </w:r>
      <w:r w:rsidR="00D41DBB" w:rsidRPr="008F4575">
        <w:rPr>
          <w:rFonts w:ascii="Arial" w:hAnsi="Arial" w:cs="Arial"/>
        </w:rPr>
        <w:t>youth</w:t>
      </w:r>
      <w:r w:rsidR="00C8026E" w:rsidRPr="008F4575">
        <w:rPr>
          <w:rFonts w:ascii="Arial" w:hAnsi="Arial" w:cs="Arial"/>
        </w:rPr>
        <w:t xml:space="preserve"> (</w:t>
      </w:r>
      <w:r w:rsidR="009F0D54" w:rsidRPr="008F4575">
        <w:rPr>
          <w:rFonts w:ascii="Arial" w:hAnsi="Arial" w:cs="Arial"/>
        </w:rPr>
        <w:t>12</w:t>
      </w:r>
      <w:r w:rsidR="00186D47" w:rsidRPr="008F4575">
        <w:rPr>
          <w:rFonts w:ascii="Arial" w:hAnsi="Arial" w:cs="Arial"/>
        </w:rPr>
        <w:t>–</w:t>
      </w:r>
      <w:r w:rsidR="00C8026E" w:rsidRPr="008F4575">
        <w:rPr>
          <w:rFonts w:ascii="Arial" w:hAnsi="Arial" w:cs="Arial"/>
        </w:rPr>
        <w:t>2</w:t>
      </w:r>
      <w:r w:rsidR="009F0D54" w:rsidRPr="008F4575">
        <w:rPr>
          <w:rFonts w:ascii="Arial" w:hAnsi="Arial" w:cs="Arial"/>
        </w:rPr>
        <w:t>4</w:t>
      </w:r>
      <w:r w:rsidR="00EC1EF0" w:rsidRPr="008F4575">
        <w:rPr>
          <w:rFonts w:ascii="Arial" w:hAnsi="Arial" w:cs="Arial"/>
        </w:rPr>
        <w:t xml:space="preserve"> </w:t>
      </w:r>
      <w:r w:rsidR="00C8026E" w:rsidRPr="008F4575">
        <w:rPr>
          <w:rFonts w:ascii="Arial" w:hAnsi="Arial" w:cs="Arial"/>
        </w:rPr>
        <w:t>years)</w:t>
      </w:r>
      <w:r w:rsidR="00981D0A" w:rsidRPr="008F4575">
        <w:rPr>
          <w:rFonts w:ascii="Arial" w:hAnsi="Arial" w:cs="Arial"/>
        </w:rPr>
        <w:t xml:space="preserve"> over the first three years of the five</w:t>
      </w:r>
      <w:r w:rsidR="008B2719" w:rsidRPr="008F4575">
        <w:rPr>
          <w:rFonts w:ascii="Arial" w:hAnsi="Arial" w:cs="Arial"/>
        </w:rPr>
        <w:t>-year rollout</w:t>
      </w:r>
      <w:r w:rsidR="00485828" w:rsidRPr="008F4575">
        <w:rPr>
          <w:rFonts w:ascii="Arial" w:hAnsi="Arial" w:cs="Arial"/>
        </w:rPr>
        <w:t xml:space="preserve">. </w:t>
      </w:r>
      <w:r w:rsidR="008B2719" w:rsidRPr="008F4575">
        <w:rPr>
          <w:rFonts w:ascii="Arial" w:hAnsi="Arial" w:cs="Arial"/>
        </w:rPr>
        <w:t xml:space="preserve">It builds on and provides additional depth to </w:t>
      </w:r>
      <w:r w:rsidR="005902D0" w:rsidRPr="008F4575">
        <w:rPr>
          <w:rFonts w:ascii="Arial" w:hAnsi="Arial" w:cs="Arial"/>
        </w:rPr>
        <w:t xml:space="preserve">both </w:t>
      </w:r>
      <w:r w:rsidR="00152171" w:rsidRPr="008F4575">
        <w:rPr>
          <w:rFonts w:ascii="Arial" w:hAnsi="Arial" w:cs="Arial"/>
        </w:rPr>
        <w:t>last year’s</w:t>
      </w:r>
      <w:r w:rsidR="008B2719" w:rsidRPr="008F4575">
        <w:rPr>
          <w:rFonts w:ascii="Arial" w:hAnsi="Arial" w:cs="Arial"/>
        </w:rPr>
        <w:t xml:space="preserve"> </w:t>
      </w:r>
      <w:hyperlink r:id="rId16" w:history="1">
        <w:r w:rsidR="008B2719" w:rsidRPr="008F4575">
          <w:rPr>
            <w:rStyle w:val="Hyperlink"/>
            <w:rFonts w:ascii="Arial" w:hAnsi="Arial" w:cs="Arial"/>
            <w:u w:val="none"/>
          </w:rPr>
          <w:t xml:space="preserve">Access and Choice </w:t>
        </w:r>
        <w:r w:rsidR="008B3E85" w:rsidRPr="008F4575">
          <w:rPr>
            <w:rStyle w:val="Hyperlink"/>
            <w:rFonts w:ascii="Arial" w:hAnsi="Arial" w:cs="Arial"/>
            <w:u w:val="none"/>
          </w:rPr>
          <w:t xml:space="preserve">programme </w:t>
        </w:r>
        <w:r w:rsidR="008B2719" w:rsidRPr="008F4575">
          <w:rPr>
            <w:rStyle w:val="Hyperlink"/>
            <w:rFonts w:ascii="Arial" w:hAnsi="Arial" w:cs="Arial"/>
            <w:u w:val="none"/>
          </w:rPr>
          <w:t>report</w:t>
        </w:r>
      </w:hyperlink>
      <w:r w:rsidR="006A48A2" w:rsidRPr="008F4575">
        <w:rPr>
          <w:rFonts w:ascii="Arial" w:hAnsi="Arial" w:cs="Arial"/>
        </w:rPr>
        <w:t xml:space="preserve"> </w:t>
      </w:r>
      <w:r w:rsidR="008361C2" w:rsidRPr="008F4575">
        <w:rPr>
          <w:rFonts w:ascii="Arial" w:hAnsi="Arial" w:cs="Arial"/>
        </w:rPr>
        <w:t xml:space="preserve">(Te </w:t>
      </w:r>
      <w:proofErr w:type="spellStart"/>
      <w:r w:rsidR="008361C2" w:rsidRPr="008F4575">
        <w:rPr>
          <w:rFonts w:ascii="Arial" w:hAnsi="Arial" w:cs="Arial"/>
        </w:rPr>
        <w:t>Hiringa</w:t>
      </w:r>
      <w:proofErr w:type="spellEnd"/>
      <w:r w:rsidR="008361C2" w:rsidRPr="008F4575">
        <w:rPr>
          <w:rFonts w:ascii="Arial" w:hAnsi="Arial" w:cs="Arial"/>
        </w:rPr>
        <w:t xml:space="preserve"> </w:t>
      </w:r>
      <w:proofErr w:type="spellStart"/>
      <w:r w:rsidR="008361C2" w:rsidRPr="008F4575">
        <w:rPr>
          <w:rFonts w:ascii="Arial" w:hAnsi="Arial" w:cs="Arial"/>
        </w:rPr>
        <w:t>Mahara</w:t>
      </w:r>
      <w:proofErr w:type="spellEnd"/>
      <w:r w:rsidR="008361C2" w:rsidRPr="008F4575">
        <w:rPr>
          <w:rFonts w:ascii="Arial" w:hAnsi="Arial" w:cs="Arial"/>
        </w:rPr>
        <w:t xml:space="preserve">, 2021) </w:t>
      </w:r>
      <w:r w:rsidR="006A48A2" w:rsidRPr="008F4575">
        <w:rPr>
          <w:rFonts w:ascii="Arial" w:hAnsi="Arial" w:cs="Arial"/>
        </w:rPr>
        <w:t>as well as</w:t>
      </w:r>
      <w:r w:rsidR="00F4275E" w:rsidRPr="008F4575">
        <w:rPr>
          <w:rFonts w:ascii="Arial" w:hAnsi="Arial" w:cs="Arial"/>
        </w:rPr>
        <w:t xml:space="preserve"> t</w:t>
      </w:r>
      <w:r w:rsidR="008B3E85" w:rsidRPr="008F4575">
        <w:rPr>
          <w:rFonts w:ascii="Arial" w:hAnsi="Arial" w:cs="Arial"/>
        </w:rPr>
        <w:t>his year</w:t>
      </w:r>
      <w:r w:rsidR="005902D0" w:rsidRPr="008F4575">
        <w:rPr>
          <w:rFonts w:ascii="Arial" w:hAnsi="Arial" w:cs="Arial"/>
        </w:rPr>
        <w:t>’</w:t>
      </w:r>
      <w:r w:rsidR="008B3E85" w:rsidRPr="008F4575">
        <w:rPr>
          <w:rFonts w:ascii="Arial" w:hAnsi="Arial" w:cs="Arial"/>
        </w:rPr>
        <w:t>s</w:t>
      </w:r>
      <w:r w:rsidR="00AD33DF" w:rsidRPr="008F4575">
        <w:rPr>
          <w:rFonts w:ascii="Arial" w:hAnsi="Arial" w:cs="Arial"/>
        </w:rPr>
        <w:t xml:space="preserve"> </w:t>
      </w:r>
      <w:r w:rsidR="005902D0" w:rsidRPr="008F4575">
        <w:rPr>
          <w:rFonts w:ascii="Arial" w:hAnsi="Arial" w:cs="Arial"/>
        </w:rPr>
        <w:t>update</w:t>
      </w:r>
      <w:r w:rsidR="00747A35" w:rsidRPr="008F4575">
        <w:rPr>
          <w:rFonts w:ascii="Arial" w:hAnsi="Arial" w:cs="Arial"/>
        </w:rPr>
        <w:t xml:space="preserve"> </w:t>
      </w:r>
      <w:r w:rsidR="006125D1" w:rsidRPr="008F4575">
        <w:rPr>
          <w:rFonts w:ascii="Arial" w:hAnsi="Arial" w:cs="Arial"/>
        </w:rPr>
        <w:t xml:space="preserve">report, giving </w:t>
      </w:r>
      <w:r w:rsidR="008B2719" w:rsidRPr="008F4575">
        <w:rPr>
          <w:rFonts w:ascii="Arial" w:hAnsi="Arial" w:cs="Arial"/>
        </w:rPr>
        <w:t>a</w:t>
      </w:r>
      <w:r w:rsidR="00424C13" w:rsidRPr="008F4575">
        <w:rPr>
          <w:rFonts w:ascii="Arial" w:hAnsi="Arial" w:cs="Arial"/>
        </w:rPr>
        <w:t xml:space="preserve"> broader </w:t>
      </w:r>
      <w:r w:rsidR="008B2719" w:rsidRPr="008F4575">
        <w:rPr>
          <w:rFonts w:ascii="Arial" w:hAnsi="Arial" w:cs="Arial"/>
        </w:rPr>
        <w:t xml:space="preserve">view </w:t>
      </w:r>
      <w:r w:rsidR="00424C13" w:rsidRPr="008F4575">
        <w:rPr>
          <w:rFonts w:ascii="Arial" w:hAnsi="Arial" w:cs="Arial"/>
        </w:rPr>
        <w:t xml:space="preserve">on </w:t>
      </w:r>
      <w:r w:rsidR="001E0DBE" w:rsidRPr="008F4575">
        <w:rPr>
          <w:rFonts w:ascii="Arial" w:hAnsi="Arial" w:cs="Arial"/>
        </w:rPr>
        <w:t>implementation progress.</w:t>
      </w:r>
      <w:r w:rsidR="008B2719" w:rsidRPr="008F4575">
        <w:rPr>
          <w:rStyle w:val="cf01"/>
          <w:rFonts w:ascii="Arial" w:hAnsi="Arial" w:cs="Arial"/>
        </w:rPr>
        <w:t xml:space="preserve"> </w:t>
      </w:r>
    </w:p>
    <w:p w14:paraId="3E1B05A2" w14:textId="46A46B67" w:rsidR="00236E25" w:rsidRPr="008F4575" w:rsidRDefault="00C97020" w:rsidP="00163A4E">
      <w:pPr>
        <w:spacing w:before="240" w:after="0"/>
        <w:rPr>
          <w:rStyle w:val="cf01"/>
          <w:rFonts w:ascii="Arial" w:hAnsi="Arial" w:cs="Arial"/>
          <w:sz w:val="24"/>
          <w:szCs w:val="24"/>
        </w:rPr>
      </w:pPr>
      <w:r w:rsidRPr="008F4575">
        <w:rPr>
          <w:rStyle w:val="cf01"/>
          <w:rFonts w:ascii="Arial" w:hAnsi="Arial" w:cs="Arial"/>
          <w:sz w:val="24"/>
          <w:szCs w:val="24"/>
        </w:rPr>
        <w:t xml:space="preserve">It is important to note that </w:t>
      </w:r>
      <w:r w:rsidR="0055710F" w:rsidRPr="008F4575">
        <w:rPr>
          <w:rStyle w:val="cf01"/>
          <w:rFonts w:ascii="Arial" w:hAnsi="Arial" w:cs="Arial"/>
          <w:sz w:val="24"/>
          <w:szCs w:val="24"/>
        </w:rPr>
        <w:t xml:space="preserve">the report is focused on Access and Choice services only. </w:t>
      </w:r>
      <w:r w:rsidR="000A0F31" w:rsidRPr="008F4575">
        <w:rPr>
          <w:rStyle w:val="cf01"/>
          <w:rFonts w:ascii="Arial" w:hAnsi="Arial" w:cs="Arial"/>
          <w:sz w:val="24"/>
          <w:szCs w:val="24"/>
        </w:rPr>
        <w:t>M</w:t>
      </w:r>
      <w:r w:rsidR="0055710F" w:rsidRPr="008F4575">
        <w:rPr>
          <w:rStyle w:val="cf01"/>
          <w:rFonts w:ascii="Arial" w:hAnsi="Arial" w:cs="Arial"/>
          <w:sz w:val="24"/>
          <w:szCs w:val="24"/>
        </w:rPr>
        <w:t xml:space="preserve">any </w:t>
      </w:r>
      <w:r w:rsidR="00D065C9" w:rsidRPr="008F4575">
        <w:rPr>
          <w:rStyle w:val="cf01"/>
          <w:rFonts w:ascii="Arial" w:hAnsi="Arial" w:cs="Arial"/>
          <w:sz w:val="24"/>
          <w:szCs w:val="24"/>
        </w:rPr>
        <w:t xml:space="preserve">other </w:t>
      </w:r>
      <w:r w:rsidR="00106C51" w:rsidRPr="008F4575">
        <w:rPr>
          <w:rStyle w:val="cf01"/>
          <w:rFonts w:ascii="Arial" w:hAnsi="Arial" w:cs="Arial"/>
          <w:sz w:val="24"/>
          <w:szCs w:val="24"/>
        </w:rPr>
        <w:t>new services</w:t>
      </w:r>
      <w:r w:rsidR="000A0F31" w:rsidRPr="008F4575">
        <w:rPr>
          <w:rStyle w:val="cf01"/>
          <w:rFonts w:ascii="Arial" w:hAnsi="Arial" w:cs="Arial"/>
          <w:sz w:val="24"/>
          <w:szCs w:val="24"/>
        </w:rPr>
        <w:t xml:space="preserve"> available for youth are</w:t>
      </w:r>
      <w:r w:rsidR="00106C51" w:rsidRPr="008F4575">
        <w:rPr>
          <w:rStyle w:val="cf01"/>
          <w:rFonts w:ascii="Arial" w:hAnsi="Arial" w:cs="Arial"/>
          <w:sz w:val="24"/>
          <w:szCs w:val="24"/>
        </w:rPr>
        <w:t xml:space="preserve"> </w:t>
      </w:r>
      <w:r w:rsidR="00823863" w:rsidRPr="008F4575">
        <w:rPr>
          <w:rStyle w:val="cf01"/>
          <w:rFonts w:ascii="Arial" w:hAnsi="Arial" w:cs="Arial"/>
          <w:sz w:val="24"/>
          <w:szCs w:val="24"/>
        </w:rPr>
        <w:t xml:space="preserve">provided </w:t>
      </w:r>
      <w:r w:rsidR="003708FA" w:rsidRPr="008F4575">
        <w:rPr>
          <w:rStyle w:val="cf01"/>
          <w:rFonts w:ascii="Arial" w:hAnsi="Arial" w:cs="Arial"/>
          <w:sz w:val="24"/>
          <w:szCs w:val="24"/>
        </w:rPr>
        <w:t>through</w:t>
      </w:r>
      <w:r w:rsidR="00823863" w:rsidRPr="008F4575">
        <w:rPr>
          <w:rStyle w:val="cf01"/>
          <w:rFonts w:ascii="Arial" w:hAnsi="Arial" w:cs="Arial"/>
          <w:sz w:val="24"/>
          <w:szCs w:val="24"/>
        </w:rPr>
        <w:t xml:space="preserve"> the </w:t>
      </w:r>
      <w:r w:rsidR="003708FA" w:rsidRPr="008F4575">
        <w:rPr>
          <w:rStyle w:val="cf01"/>
          <w:rFonts w:ascii="Arial" w:hAnsi="Arial" w:cs="Arial"/>
          <w:sz w:val="24"/>
          <w:szCs w:val="24"/>
        </w:rPr>
        <w:t xml:space="preserve">2019 </w:t>
      </w:r>
      <w:r w:rsidR="00823863" w:rsidRPr="008F4575">
        <w:rPr>
          <w:rStyle w:val="cf01"/>
          <w:rFonts w:ascii="Arial" w:hAnsi="Arial" w:cs="Arial"/>
          <w:sz w:val="24"/>
          <w:szCs w:val="24"/>
        </w:rPr>
        <w:t>Wellbeing</w:t>
      </w:r>
      <w:r w:rsidR="003708FA" w:rsidRPr="008F4575">
        <w:rPr>
          <w:rStyle w:val="cf01"/>
          <w:rFonts w:ascii="Arial" w:hAnsi="Arial" w:cs="Arial"/>
          <w:sz w:val="24"/>
          <w:szCs w:val="24"/>
        </w:rPr>
        <w:t xml:space="preserve"> </w:t>
      </w:r>
      <w:r w:rsidR="00090101" w:rsidRPr="008F4575">
        <w:rPr>
          <w:rStyle w:val="cf01"/>
          <w:rFonts w:ascii="Arial" w:hAnsi="Arial" w:cs="Arial"/>
          <w:sz w:val="24"/>
          <w:szCs w:val="24"/>
        </w:rPr>
        <w:t>B</w:t>
      </w:r>
      <w:r w:rsidR="003708FA" w:rsidRPr="008F4575">
        <w:rPr>
          <w:rStyle w:val="cf01"/>
          <w:rFonts w:ascii="Arial" w:hAnsi="Arial" w:cs="Arial"/>
          <w:sz w:val="24"/>
          <w:szCs w:val="24"/>
        </w:rPr>
        <w:t>udget</w:t>
      </w:r>
      <w:r w:rsidR="000A0F31" w:rsidRPr="008F4575">
        <w:rPr>
          <w:rStyle w:val="cf01"/>
          <w:rFonts w:ascii="Arial" w:hAnsi="Arial" w:cs="Arial"/>
          <w:sz w:val="24"/>
          <w:szCs w:val="24"/>
        </w:rPr>
        <w:t xml:space="preserve">, </w:t>
      </w:r>
      <w:r w:rsidR="00B3436B" w:rsidRPr="008F4575">
        <w:rPr>
          <w:rStyle w:val="cf01"/>
          <w:rFonts w:ascii="Arial" w:hAnsi="Arial" w:cs="Arial"/>
          <w:sz w:val="24"/>
          <w:szCs w:val="24"/>
        </w:rPr>
        <w:t xml:space="preserve">such as </w:t>
      </w:r>
      <w:r w:rsidR="004D19CC" w:rsidRPr="008F4575">
        <w:rPr>
          <w:rFonts w:ascii="Arial" w:hAnsi="Arial" w:cs="Arial"/>
        </w:rPr>
        <w:t xml:space="preserve">telehealth, </w:t>
      </w:r>
      <w:r w:rsidR="00F3251D" w:rsidRPr="008F4575">
        <w:rPr>
          <w:rFonts w:ascii="Arial" w:hAnsi="Arial" w:cs="Arial"/>
        </w:rPr>
        <w:t>school-based</w:t>
      </w:r>
      <w:r w:rsidR="004D19CC" w:rsidRPr="008F4575">
        <w:rPr>
          <w:rFonts w:ascii="Arial" w:hAnsi="Arial" w:cs="Arial"/>
        </w:rPr>
        <w:t>, Mana Ake</w:t>
      </w:r>
      <w:r w:rsidR="007420EA" w:rsidRPr="008F4575">
        <w:rPr>
          <w:rFonts w:ascii="Arial" w:hAnsi="Arial" w:cs="Arial"/>
        </w:rPr>
        <w:t>,</w:t>
      </w:r>
      <w:r w:rsidR="009F3E8A" w:rsidRPr="008F4575">
        <w:rPr>
          <w:rFonts w:ascii="Arial" w:hAnsi="Arial" w:cs="Arial"/>
        </w:rPr>
        <w:t xml:space="preserve"> and </w:t>
      </w:r>
      <w:r w:rsidR="004D19CC" w:rsidRPr="008F4575">
        <w:rPr>
          <w:rFonts w:ascii="Arial" w:hAnsi="Arial" w:cs="Arial"/>
        </w:rPr>
        <w:t xml:space="preserve">Piki </w:t>
      </w:r>
      <w:r w:rsidR="006609B0" w:rsidRPr="008F4575">
        <w:rPr>
          <w:rFonts w:ascii="Arial" w:hAnsi="Arial" w:cs="Arial"/>
        </w:rPr>
        <w:t>services</w:t>
      </w:r>
      <w:r w:rsidR="000A0F31" w:rsidRPr="008F4575">
        <w:rPr>
          <w:rFonts w:ascii="Arial" w:hAnsi="Arial" w:cs="Arial"/>
        </w:rPr>
        <w:t>, which this report does not cover</w:t>
      </w:r>
      <w:r w:rsidR="006609B0" w:rsidRPr="008F4575">
        <w:rPr>
          <w:rFonts w:ascii="Arial" w:hAnsi="Arial" w:cs="Arial"/>
        </w:rPr>
        <w:t>.</w:t>
      </w:r>
    </w:p>
    <w:p w14:paraId="43DF8ED8" w14:textId="76E70044" w:rsidR="00C52B31" w:rsidRPr="008F4575" w:rsidRDefault="00C16C56" w:rsidP="00163A4E">
      <w:pPr>
        <w:spacing w:before="240" w:after="0"/>
        <w:rPr>
          <w:rFonts w:ascii="Arial" w:hAnsi="Arial" w:cs="Arial"/>
        </w:rPr>
      </w:pPr>
      <w:r w:rsidRPr="008F4575">
        <w:rPr>
          <w:rFonts w:ascii="Arial" w:hAnsi="Arial" w:cs="Arial"/>
        </w:rPr>
        <w:t>H</w:t>
      </w:r>
      <w:r w:rsidR="00C52B31" w:rsidRPr="008F4575">
        <w:rPr>
          <w:rFonts w:ascii="Arial" w:hAnsi="Arial" w:cs="Arial"/>
        </w:rPr>
        <w:t xml:space="preserve">igh and increasing levels of psychological distress </w:t>
      </w:r>
      <w:r w:rsidRPr="008F4575">
        <w:rPr>
          <w:rFonts w:ascii="Arial" w:hAnsi="Arial" w:cs="Arial"/>
        </w:rPr>
        <w:t xml:space="preserve">are </w:t>
      </w:r>
      <w:r w:rsidR="00C52B31" w:rsidRPr="008F4575">
        <w:rPr>
          <w:rFonts w:ascii="Arial" w:hAnsi="Arial" w:cs="Arial"/>
        </w:rPr>
        <w:t xml:space="preserve">reported among young people in </w:t>
      </w:r>
      <w:r w:rsidR="00A54641" w:rsidRPr="008F4575">
        <w:rPr>
          <w:rFonts w:ascii="Arial" w:hAnsi="Arial" w:cs="Arial"/>
        </w:rPr>
        <w:t>Aotearoa</w:t>
      </w:r>
      <w:r w:rsidR="004B13FA" w:rsidRPr="008F4575">
        <w:rPr>
          <w:rFonts w:ascii="Arial" w:hAnsi="Arial" w:cs="Arial"/>
        </w:rPr>
        <w:t xml:space="preserve"> </w:t>
      </w:r>
      <w:r w:rsidR="00C52B31" w:rsidRPr="008F4575">
        <w:rPr>
          <w:rFonts w:ascii="Arial" w:hAnsi="Arial" w:cs="Arial"/>
        </w:rPr>
        <w:t xml:space="preserve">and a range of </w:t>
      </w:r>
      <w:r w:rsidRPr="008F4575">
        <w:rPr>
          <w:rFonts w:ascii="Arial" w:hAnsi="Arial" w:cs="Arial"/>
        </w:rPr>
        <w:t xml:space="preserve">data </w:t>
      </w:r>
      <w:r w:rsidR="00C52B31" w:rsidRPr="008F4575">
        <w:rPr>
          <w:rFonts w:ascii="Arial" w:hAnsi="Arial" w:cs="Arial"/>
        </w:rPr>
        <w:t xml:space="preserve">sources </w:t>
      </w:r>
      <w:r w:rsidRPr="008F4575">
        <w:rPr>
          <w:rFonts w:ascii="Arial" w:hAnsi="Arial" w:cs="Arial"/>
        </w:rPr>
        <w:t>show</w:t>
      </w:r>
      <w:r w:rsidR="003A4E13" w:rsidRPr="008F4575">
        <w:rPr>
          <w:rFonts w:ascii="Arial" w:hAnsi="Arial" w:cs="Arial"/>
        </w:rPr>
        <w:t>s</w:t>
      </w:r>
      <w:r w:rsidRPr="008F4575">
        <w:rPr>
          <w:rFonts w:ascii="Arial" w:hAnsi="Arial" w:cs="Arial"/>
        </w:rPr>
        <w:t xml:space="preserve"> </w:t>
      </w:r>
      <w:r w:rsidR="00C52B31" w:rsidRPr="008F4575">
        <w:rPr>
          <w:rFonts w:ascii="Arial" w:hAnsi="Arial" w:cs="Arial"/>
        </w:rPr>
        <w:t>persistent patterns of inequity</w:t>
      </w:r>
      <w:r w:rsidR="007945FE" w:rsidRPr="008F4575">
        <w:rPr>
          <w:rFonts w:ascii="Arial" w:hAnsi="Arial" w:cs="Arial"/>
        </w:rPr>
        <w:t xml:space="preserve"> (Fleming et al</w:t>
      </w:r>
      <w:r w:rsidR="000C5EF2" w:rsidRPr="008F4575">
        <w:rPr>
          <w:rFonts w:ascii="Arial" w:hAnsi="Arial" w:cs="Arial"/>
        </w:rPr>
        <w:t>., 2020)</w:t>
      </w:r>
      <w:r w:rsidR="00C52B31" w:rsidRPr="008F4575">
        <w:rPr>
          <w:rFonts w:ascii="Arial" w:hAnsi="Arial" w:cs="Arial"/>
        </w:rPr>
        <w:t>.</w:t>
      </w:r>
      <w:r w:rsidR="007945FE" w:rsidRPr="008F4575">
        <w:rPr>
          <w:rFonts w:ascii="Arial" w:hAnsi="Arial" w:cs="Arial"/>
        </w:rPr>
        <w:t xml:space="preserve"> </w:t>
      </w:r>
      <w:r w:rsidR="00C52B31" w:rsidRPr="008F4575">
        <w:rPr>
          <w:rFonts w:ascii="Arial" w:hAnsi="Arial" w:cs="Arial"/>
        </w:rPr>
        <w:t xml:space="preserve">Young people are identified as a priority population for Te </w:t>
      </w:r>
      <w:proofErr w:type="spellStart"/>
      <w:r w:rsidR="00C52B31" w:rsidRPr="008F4575">
        <w:rPr>
          <w:rFonts w:ascii="Arial" w:hAnsi="Arial" w:cs="Arial"/>
        </w:rPr>
        <w:t>Hiringa</w:t>
      </w:r>
      <w:proofErr w:type="spellEnd"/>
      <w:r w:rsidR="00C52B31" w:rsidRPr="008F4575">
        <w:rPr>
          <w:rFonts w:ascii="Arial" w:hAnsi="Arial" w:cs="Arial"/>
        </w:rPr>
        <w:t xml:space="preserve"> </w:t>
      </w:r>
      <w:proofErr w:type="spellStart"/>
      <w:r w:rsidR="00C52B31" w:rsidRPr="008F4575">
        <w:rPr>
          <w:rFonts w:ascii="Arial" w:hAnsi="Arial" w:cs="Arial"/>
        </w:rPr>
        <w:t>Mahara</w:t>
      </w:r>
      <w:proofErr w:type="spellEnd"/>
      <w:r w:rsidR="00C52B31" w:rsidRPr="008F4575">
        <w:rPr>
          <w:rFonts w:ascii="Arial" w:hAnsi="Arial" w:cs="Arial"/>
        </w:rPr>
        <w:t xml:space="preserve"> within our establishing legislation</w:t>
      </w:r>
      <w:r w:rsidR="00BA4C6C" w:rsidRPr="008F4575">
        <w:rPr>
          <w:rFonts w:ascii="Arial" w:hAnsi="Arial" w:cs="Arial"/>
        </w:rPr>
        <w:t>,</w:t>
      </w:r>
      <w:r w:rsidR="00C52B31" w:rsidRPr="008F4575">
        <w:rPr>
          <w:rFonts w:ascii="Arial" w:hAnsi="Arial" w:cs="Arial"/>
        </w:rPr>
        <w:t xml:space="preserve"> </w:t>
      </w:r>
      <w:r w:rsidR="00D378F7" w:rsidRPr="008F4575">
        <w:rPr>
          <w:rFonts w:ascii="Arial" w:hAnsi="Arial" w:cs="Arial"/>
        </w:rPr>
        <w:t>due to the</w:t>
      </w:r>
      <w:r w:rsidR="003050FD" w:rsidRPr="008F4575">
        <w:rPr>
          <w:rFonts w:ascii="Arial" w:hAnsi="Arial" w:cs="Arial"/>
        </w:rPr>
        <w:t>ir</w:t>
      </w:r>
      <w:r w:rsidR="00D378F7" w:rsidRPr="008F4575">
        <w:rPr>
          <w:rFonts w:ascii="Arial" w:hAnsi="Arial" w:cs="Arial"/>
        </w:rPr>
        <w:t xml:space="preserve"> risk of experiencing poor</w:t>
      </w:r>
      <w:r w:rsidR="006930F4" w:rsidRPr="008F4575">
        <w:rPr>
          <w:rFonts w:ascii="Arial" w:hAnsi="Arial" w:cs="Arial"/>
        </w:rPr>
        <w:t xml:space="preserve"> </w:t>
      </w:r>
      <w:r w:rsidR="002A645D" w:rsidRPr="008F4575">
        <w:rPr>
          <w:rFonts w:ascii="Arial" w:hAnsi="Arial" w:cs="Arial"/>
        </w:rPr>
        <w:t>mental health and wellbeing.</w:t>
      </w:r>
      <w:r w:rsidR="00C52B31" w:rsidRPr="008F4575">
        <w:rPr>
          <w:rFonts w:ascii="Arial" w:hAnsi="Arial" w:cs="Arial"/>
        </w:rPr>
        <w:t xml:space="preserve"> </w:t>
      </w:r>
      <w:r w:rsidR="00E92B7A" w:rsidRPr="008F4575">
        <w:rPr>
          <w:rFonts w:ascii="Arial" w:hAnsi="Arial" w:cs="Arial"/>
        </w:rPr>
        <w:t>Young people aged 12</w:t>
      </w:r>
      <w:r w:rsidR="003050FD" w:rsidRPr="008F4575">
        <w:rPr>
          <w:rFonts w:ascii="Arial" w:hAnsi="Arial" w:cs="Arial"/>
        </w:rPr>
        <w:t>–</w:t>
      </w:r>
      <w:r w:rsidR="00E92B7A" w:rsidRPr="008F4575">
        <w:rPr>
          <w:rFonts w:ascii="Arial" w:hAnsi="Arial" w:cs="Arial"/>
        </w:rPr>
        <w:t>24 years make up 17% of the population</w:t>
      </w:r>
      <w:r w:rsidR="00E5059A" w:rsidRPr="008F4575">
        <w:rPr>
          <w:rFonts w:ascii="Arial" w:hAnsi="Arial" w:cs="Arial"/>
        </w:rPr>
        <w:t xml:space="preserve"> of Aotearoa</w:t>
      </w:r>
      <w:r w:rsidR="00F213A3" w:rsidRPr="008F4575">
        <w:rPr>
          <w:rFonts w:ascii="Arial" w:hAnsi="Arial" w:cs="Arial"/>
        </w:rPr>
        <w:t>.</w:t>
      </w:r>
      <w:r w:rsidR="00E5059A" w:rsidRPr="008F4575">
        <w:rPr>
          <w:rFonts w:ascii="Arial" w:hAnsi="Arial" w:cs="Arial"/>
        </w:rPr>
        <w:t xml:space="preserve"> </w:t>
      </w:r>
    </w:p>
    <w:p w14:paraId="4E79668E" w14:textId="4C45029E" w:rsidR="00AE126A" w:rsidRPr="008F4575" w:rsidRDefault="00314C9D" w:rsidP="00AE126A">
      <w:pPr>
        <w:spacing w:before="240" w:after="0"/>
        <w:rPr>
          <w:rFonts w:ascii="Arial" w:hAnsi="Arial" w:cs="Arial"/>
        </w:rPr>
      </w:pPr>
      <w:r w:rsidRPr="008F4575">
        <w:rPr>
          <w:rFonts w:ascii="Arial" w:hAnsi="Arial" w:cs="Arial"/>
        </w:rPr>
        <w:t xml:space="preserve">We have based our findings largely on quantitative information provided by Te </w:t>
      </w:r>
      <w:proofErr w:type="spellStart"/>
      <w:r w:rsidRPr="008F4575">
        <w:rPr>
          <w:rFonts w:ascii="Arial" w:hAnsi="Arial" w:cs="Arial"/>
        </w:rPr>
        <w:t>Whatu</w:t>
      </w:r>
      <w:proofErr w:type="spellEnd"/>
      <w:r w:rsidRPr="008F4575">
        <w:rPr>
          <w:rFonts w:ascii="Arial" w:hAnsi="Arial" w:cs="Arial"/>
        </w:rPr>
        <w:t xml:space="preserve"> Ora</w:t>
      </w:r>
      <w:r w:rsidR="004E6C4D" w:rsidRPr="008F4575">
        <w:rPr>
          <w:rFonts w:ascii="Arial" w:hAnsi="Arial" w:cs="Arial"/>
        </w:rPr>
        <w:t xml:space="preserve"> </w:t>
      </w:r>
      <w:r w:rsidR="003050FD" w:rsidRPr="008F4575">
        <w:rPr>
          <w:rFonts w:ascii="Arial" w:hAnsi="Arial" w:cs="Arial"/>
        </w:rPr>
        <w:t xml:space="preserve">| </w:t>
      </w:r>
      <w:r w:rsidR="004E6C4D" w:rsidRPr="008F4575">
        <w:rPr>
          <w:rFonts w:ascii="Arial" w:hAnsi="Arial" w:cs="Arial"/>
        </w:rPr>
        <w:t>Health New Zealand</w:t>
      </w:r>
      <w:r w:rsidR="00215F66" w:rsidRPr="008F4575">
        <w:rPr>
          <w:rFonts w:ascii="Arial" w:hAnsi="Arial" w:cs="Arial"/>
        </w:rPr>
        <w:t>.</w:t>
      </w:r>
      <w:r w:rsidR="003948FC" w:rsidRPr="008F4575">
        <w:rPr>
          <w:rFonts w:ascii="Arial" w:hAnsi="Arial" w:cs="Arial"/>
        </w:rPr>
        <w:t xml:space="preserve"> </w:t>
      </w:r>
      <w:r w:rsidR="00C16C56" w:rsidRPr="008F4575">
        <w:rPr>
          <w:rFonts w:ascii="Arial" w:hAnsi="Arial" w:cs="Arial"/>
        </w:rPr>
        <w:t xml:space="preserve">Our commentary </w:t>
      </w:r>
      <w:r w:rsidR="000A21ED" w:rsidRPr="008F4575">
        <w:rPr>
          <w:rFonts w:ascii="Arial" w:hAnsi="Arial" w:cs="Arial"/>
        </w:rPr>
        <w:t>is con</w:t>
      </w:r>
      <w:r w:rsidR="00690E17" w:rsidRPr="008F4575">
        <w:rPr>
          <w:rFonts w:ascii="Arial" w:hAnsi="Arial" w:cs="Arial"/>
        </w:rPr>
        <w:t>s</w:t>
      </w:r>
      <w:r w:rsidR="000A21ED" w:rsidRPr="008F4575">
        <w:rPr>
          <w:rFonts w:ascii="Arial" w:hAnsi="Arial" w:cs="Arial"/>
        </w:rPr>
        <w:t xml:space="preserve">trained by </w:t>
      </w:r>
      <w:r w:rsidR="000123C2" w:rsidRPr="008F4575">
        <w:rPr>
          <w:rFonts w:ascii="Arial" w:hAnsi="Arial" w:cs="Arial"/>
        </w:rPr>
        <w:t>the</w:t>
      </w:r>
      <w:r w:rsidR="004635E4" w:rsidRPr="008F4575">
        <w:rPr>
          <w:rFonts w:ascii="Arial" w:hAnsi="Arial" w:cs="Arial"/>
        </w:rPr>
        <w:t xml:space="preserve"> </w:t>
      </w:r>
      <w:r w:rsidR="000A21ED" w:rsidRPr="008F4575">
        <w:rPr>
          <w:rFonts w:ascii="Arial" w:hAnsi="Arial" w:cs="Arial"/>
        </w:rPr>
        <w:t>quality of data</w:t>
      </w:r>
      <w:r w:rsidR="004635E4" w:rsidRPr="008F4575">
        <w:rPr>
          <w:rFonts w:ascii="Arial" w:hAnsi="Arial" w:cs="Arial"/>
        </w:rPr>
        <w:t xml:space="preserve"> available</w:t>
      </w:r>
      <w:r w:rsidR="00C16C56" w:rsidRPr="008F4575">
        <w:rPr>
          <w:rFonts w:ascii="Arial" w:hAnsi="Arial" w:cs="Arial"/>
        </w:rPr>
        <w:t xml:space="preserve">, though we </w:t>
      </w:r>
      <w:r w:rsidR="000A21ED" w:rsidRPr="008F4575">
        <w:rPr>
          <w:rFonts w:ascii="Arial" w:hAnsi="Arial" w:cs="Arial"/>
        </w:rPr>
        <w:t xml:space="preserve">expect this to improve over time as services become established. </w:t>
      </w:r>
      <w:r w:rsidR="00862EE8" w:rsidRPr="008F4575">
        <w:rPr>
          <w:rFonts w:ascii="Arial" w:hAnsi="Arial" w:cs="Arial"/>
        </w:rPr>
        <w:t xml:space="preserve">We have also reflected </w:t>
      </w:r>
      <w:r w:rsidR="00D454D5" w:rsidRPr="008F4575">
        <w:rPr>
          <w:rFonts w:ascii="Arial" w:hAnsi="Arial" w:cs="Arial"/>
        </w:rPr>
        <w:t>perspectives from our</w:t>
      </w:r>
      <w:r w:rsidR="00862EE8" w:rsidRPr="008F4575">
        <w:rPr>
          <w:rFonts w:ascii="Arial" w:hAnsi="Arial" w:cs="Arial"/>
        </w:rPr>
        <w:t xml:space="preserve"> </w:t>
      </w:r>
      <w:r w:rsidR="001728BB" w:rsidRPr="008F4575">
        <w:rPr>
          <w:rFonts w:ascii="Arial" w:hAnsi="Arial" w:cs="Arial"/>
        </w:rPr>
        <w:t xml:space="preserve">engagement </w:t>
      </w:r>
      <w:r w:rsidR="00862EE8" w:rsidRPr="008F4575">
        <w:rPr>
          <w:rFonts w:ascii="Arial" w:hAnsi="Arial" w:cs="Arial"/>
        </w:rPr>
        <w:t xml:space="preserve">with </w:t>
      </w:r>
      <w:r w:rsidR="0073768D" w:rsidRPr="008F4575">
        <w:rPr>
          <w:rFonts w:ascii="Arial" w:hAnsi="Arial" w:cs="Arial"/>
        </w:rPr>
        <w:t>lived experience and</w:t>
      </w:r>
      <w:r w:rsidR="00862EE8" w:rsidRPr="008F4575">
        <w:rPr>
          <w:rFonts w:ascii="Arial" w:hAnsi="Arial" w:cs="Arial"/>
        </w:rPr>
        <w:t xml:space="preserve"> </w:t>
      </w:r>
      <w:r w:rsidR="00AC16B7" w:rsidRPr="008F4575">
        <w:rPr>
          <w:rFonts w:ascii="Arial" w:hAnsi="Arial" w:cs="Arial"/>
        </w:rPr>
        <w:t>whānau networks</w:t>
      </w:r>
      <w:r w:rsidR="003A4E13" w:rsidRPr="008F4575">
        <w:rPr>
          <w:rFonts w:ascii="Arial" w:hAnsi="Arial" w:cs="Arial"/>
        </w:rPr>
        <w:t>,</w:t>
      </w:r>
      <w:r w:rsidR="00AC16B7" w:rsidRPr="008F4575">
        <w:rPr>
          <w:rFonts w:ascii="Arial" w:hAnsi="Arial" w:cs="Arial"/>
        </w:rPr>
        <w:t xml:space="preserve"> </w:t>
      </w:r>
      <w:r w:rsidR="00EF636B" w:rsidRPr="008F4575">
        <w:rPr>
          <w:rFonts w:ascii="Arial" w:hAnsi="Arial" w:cs="Arial"/>
        </w:rPr>
        <w:t>including</w:t>
      </w:r>
      <w:r w:rsidR="00496F44" w:rsidRPr="008F4575">
        <w:rPr>
          <w:rFonts w:ascii="Arial" w:hAnsi="Arial" w:cs="Arial"/>
        </w:rPr>
        <w:t xml:space="preserve"> the </w:t>
      </w:r>
      <w:r w:rsidR="00AD0C37" w:rsidRPr="008F4575">
        <w:rPr>
          <w:rFonts w:ascii="Arial" w:hAnsi="Arial" w:cs="Arial"/>
        </w:rPr>
        <w:t xml:space="preserve">National Youth </w:t>
      </w:r>
      <w:r w:rsidR="00A369C0" w:rsidRPr="008F4575">
        <w:rPr>
          <w:rFonts w:ascii="Arial" w:hAnsi="Arial" w:cs="Arial"/>
        </w:rPr>
        <w:t>Consumer Advisor Network (NYCAN)</w:t>
      </w:r>
      <w:r w:rsidR="003A4E13" w:rsidRPr="008F4575">
        <w:rPr>
          <w:rFonts w:ascii="Arial" w:hAnsi="Arial" w:cs="Arial"/>
        </w:rPr>
        <w:t>,</w:t>
      </w:r>
      <w:r w:rsidR="006F58CE" w:rsidRPr="008F4575">
        <w:rPr>
          <w:rFonts w:ascii="Arial" w:hAnsi="Arial" w:cs="Arial"/>
        </w:rPr>
        <w:t xml:space="preserve"> about Access and Choice </w:t>
      </w:r>
      <w:r w:rsidR="00225B80" w:rsidRPr="008F4575">
        <w:rPr>
          <w:rFonts w:ascii="Arial" w:hAnsi="Arial" w:cs="Arial"/>
        </w:rPr>
        <w:t xml:space="preserve">programme </w:t>
      </w:r>
      <w:r w:rsidR="006F58CE" w:rsidRPr="008F4575">
        <w:rPr>
          <w:rFonts w:ascii="Arial" w:hAnsi="Arial" w:cs="Arial"/>
        </w:rPr>
        <w:t>services</w:t>
      </w:r>
      <w:r w:rsidR="00A369C0" w:rsidRPr="008F4575">
        <w:rPr>
          <w:rFonts w:ascii="Arial" w:hAnsi="Arial" w:cs="Arial"/>
        </w:rPr>
        <w:t>.</w:t>
      </w:r>
      <w:r w:rsidR="00737FDD" w:rsidRPr="008F4575">
        <w:rPr>
          <w:rFonts w:ascii="Arial" w:hAnsi="Arial" w:cs="Arial"/>
        </w:rPr>
        <w:t xml:space="preserve"> Some people we </w:t>
      </w:r>
      <w:r w:rsidR="00737FDD" w:rsidRPr="008F4575">
        <w:rPr>
          <w:rFonts w:ascii="Arial" w:hAnsi="Arial" w:cs="Arial"/>
        </w:rPr>
        <w:lastRenderedPageBreak/>
        <w:t xml:space="preserve">spoke with </w:t>
      </w:r>
      <w:r w:rsidR="00C54DFA" w:rsidRPr="008F4575">
        <w:rPr>
          <w:rFonts w:ascii="Arial" w:hAnsi="Arial" w:cs="Arial"/>
        </w:rPr>
        <w:t xml:space="preserve">had used the services themselves and </w:t>
      </w:r>
      <w:r w:rsidR="00EF2F2C" w:rsidRPr="008F4575">
        <w:rPr>
          <w:rFonts w:ascii="Arial" w:hAnsi="Arial" w:cs="Arial"/>
        </w:rPr>
        <w:t>were involved</w:t>
      </w:r>
      <w:r w:rsidR="006F0F17" w:rsidRPr="008F4575">
        <w:rPr>
          <w:rFonts w:ascii="Arial" w:hAnsi="Arial" w:cs="Arial"/>
        </w:rPr>
        <w:t xml:space="preserve"> in</w:t>
      </w:r>
      <w:r w:rsidR="00EF2F2C" w:rsidRPr="008F4575">
        <w:rPr>
          <w:rFonts w:ascii="Arial" w:hAnsi="Arial" w:cs="Arial"/>
        </w:rPr>
        <w:t xml:space="preserve"> </w:t>
      </w:r>
      <w:r w:rsidR="00D8740E" w:rsidRPr="008F4575">
        <w:rPr>
          <w:rFonts w:ascii="Arial" w:hAnsi="Arial" w:cs="Arial"/>
        </w:rPr>
        <w:t>the</w:t>
      </w:r>
      <w:r w:rsidR="00CF502F" w:rsidRPr="008F4575">
        <w:rPr>
          <w:rFonts w:ascii="Arial" w:hAnsi="Arial" w:cs="Arial"/>
        </w:rPr>
        <w:t xml:space="preserve"> </w:t>
      </w:r>
      <w:r w:rsidR="00EF2F2C" w:rsidRPr="008F4575">
        <w:rPr>
          <w:rFonts w:ascii="Arial" w:hAnsi="Arial" w:cs="Arial"/>
        </w:rPr>
        <w:t>establishment of Youth services</w:t>
      </w:r>
      <w:r w:rsidR="006F0F17" w:rsidRPr="008F4575">
        <w:rPr>
          <w:rFonts w:ascii="Arial" w:hAnsi="Arial" w:cs="Arial"/>
        </w:rPr>
        <w:t>.</w:t>
      </w:r>
    </w:p>
    <w:p w14:paraId="149D7FCB" w14:textId="7921AB50" w:rsidR="003914EC" w:rsidRPr="008F4575" w:rsidRDefault="00153C09" w:rsidP="00186D47">
      <w:pPr>
        <w:pStyle w:val="Heading1"/>
        <w:rPr>
          <w:rFonts w:ascii="Arial" w:hAnsi="Arial" w:cs="Arial"/>
          <w:b/>
          <w:bCs/>
        </w:rPr>
      </w:pPr>
      <w:bookmarkStart w:id="5" w:name="_Toc120260591"/>
      <w:bookmarkStart w:id="6" w:name="_Toc120352296"/>
      <w:bookmarkStart w:id="7" w:name="_Hlk117061724"/>
      <w:r w:rsidRPr="008F4575">
        <w:rPr>
          <w:rFonts w:ascii="Arial" w:hAnsi="Arial" w:cs="Arial"/>
          <w:b/>
          <w:bCs/>
        </w:rPr>
        <w:t xml:space="preserve">Evaluating </w:t>
      </w:r>
      <w:r w:rsidR="0091536D" w:rsidRPr="008F4575">
        <w:rPr>
          <w:rFonts w:ascii="Arial" w:hAnsi="Arial" w:cs="Arial"/>
          <w:b/>
          <w:bCs/>
        </w:rPr>
        <w:t>access</w:t>
      </w:r>
      <w:r w:rsidR="003914EC" w:rsidRPr="008F4575">
        <w:rPr>
          <w:rFonts w:ascii="Arial" w:hAnsi="Arial" w:cs="Arial"/>
          <w:b/>
          <w:bCs/>
        </w:rPr>
        <w:t xml:space="preserve"> for young people</w:t>
      </w:r>
      <w:bookmarkEnd w:id="5"/>
      <w:bookmarkEnd w:id="6"/>
    </w:p>
    <w:p w14:paraId="4DA7630B" w14:textId="1BB624F6" w:rsidR="00CD4A8C" w:rsidRPr="008F4575" w:rsidRDefault="00CD4A8C" w:rsidP="00F82E3D">
      <w:pPr>
        <w:pStyle w:val="Heading2"/>
        <w:rPr>
          <w:rFonts w:ascii="Arial" w:hAnsi="Arial" w:cs="Arial"/>
          <w:b/>
          <w:bCs/>
        </w:rPr>
      </w:pPr>
      <w:bookmarkStart w:id="8" w:name="_Toc120260592"/>
      <w:bookmarkEnd w:id="7"/>
      <w:r w:rsidRPr="008F4575">
        <w:rPr>
          <w:rFonts w:ascii="Arial" w:hAnsi="Arial" w:cs="Arial"/>
          <w:b/>
          <w:bCs/>
        </w:rPr>
        <w:t>Our assumption is that</w:t>
      </w:r>
      <w:r w:rsidR="00014110" w:rsidRPr="008F4575">
        <w:rPr>
          <w:rFonts w:ascii="Arial" w:hAnsi="Arial" w:cs="Arial"/>
          <w:b/>
          <w:bCs/>
        </w:rPr>
        <w:t xml:space="preserve"> </w:t>
      </w:r>
      <w:r w:rsidR="001B7C8E" w:rsidRPr="008F4575">
        <w:rPr>
          <w:rFonts w:ascii="Arial" w:hAnsi="Arial" w:cs="Arial"/>
          <w:b/>
          <w:bCs/>
        </w:rPr>
        <w:t xml:space="preserve">around </w:t>
      </w:r>
      <w:r w:rsidR="000223A8" w:rsidRPr="008F4575">
        <w:rPr>
          <w:rFonts w:ascii="Arial" w:hAnsi="Arial" w:cs="Arial"/>
          <w:b/>
          <w:bCs/>
        </w:rPr>
        <w:t>55,000</w:t>
      </w:r>
      <w:r w:rsidR="0018789E" w:rsidRPr="008F4575">
        <w:rPr>
          <w:rFonts w:ascii="Arial" w:hAnsi="Arial" w:cs="Arial"/>
          <w:b/>
          <w:bCs/>
        </w:rPr>
        <w:t xml:space="preserve"> </w:t>
      </w:r>
      <w:r w:rsidRPr="008F4575">
        <w:rPr>
          <w:rFonts w:ascii="Arial" w:hAnsi="Arial" w:cs="Arial"/>
          <w:b/>
          <w:bCs/>
        </w:rPr>
        <w:t xml:space="preserve">people </w:t>
      </w:r>
      <w:r w:rsidR="0018789E" w:rsidRPr="008F4575">
        <w:rPr>
          <w:rFonts w:ascii="Arial" w:hAnsi="Arial" w:cs="Arial"/>
          <w:b/>
          <w:bCs/>
        </w:rPr>
        <w:t xml:space="preserve">aged </w:t>
      </w:r>
      <w:r w:rsidR="000223A8" w:rsidRPr="008F4575">
        <w:rPr>
          <w:rFonts w:ascii="Arial" w:hAnsi="Arial" w:cs="Arial"/>
          <w:b/>
          <w:bCs/>
        </w:rPr>
        <w:t>12</w:t>
      </w:r>
      <w:r w:rsidR="003050FD" w:rsidRPr="008F4575">
        <w:rPr>
          <w:rFonts w:ascii="Arial" w:hAnsi="Arial" w:cs="Arial"/>
          <w:b/>
          <w:bCs/>
        </w:rPr>
        <w:t>–</w:t>
      </w:r>
      <w:r w:rsidR="000223A8" w:rsidRPr="008F4575">
        <w:rPr>
          <w:rFonts w:ascii="Arial" w:hAnsi="Arial" w:cs="Arial"/>
          <w:b/>
          <w:bCs/>
        </w:rPr>
        <w:t>24 years</w:t>
      </w:r>
      <w:r w:rsidR="009D080E" w:rsidRPr="008F4575">
        <w:rPr>
          <w:rFonts w:ascii="Arial" w:hAnsi="Arial" w:cs="Arial"/>
          <w:b/>
          <w:bCs/>
        </w:rPr>
        <w:t xml:space="preserve"> </w:t>
      </w:r>
      <w:r w:rsidRPr="008F4575">
        <w:rPr>
          <w:rFonts w:ascii="Arial" w:hAnsi="Arial" w:cs="Arial"/>
          <w:b/>
          <w:bCs/>
        </w:rPr>
        <w:t>will access services once the programme is fully established</w:t>
      </w:r>
      <w:bookmarkEnd w:id="8"/>
    </w:p>
    <w:p w14:paraId="3108D40B" w14:textId="0C37AB10" w:rsidR="00C8026E" w:rsidRPr="008F4575" w:rsidRDefault="00CA0808" w:rsidP="00163A4E">
      <w:pPr>
        <w:spacing w:before="240" w:after="0"/>
        <w:rPr>
          <w:rFonts w:ascii="Arial" w:hAnsi="Arial" w:cs="Arial"/>
        </w:rPr>
      </w:pPr>
      <w:proofErr w:type="spellStart"/>
      <w:r w:rsidRPr="008F4575">
        <w:rPr>
          <w:rFonts w:ascii="Arial" w:hAnsi="Arial" w:cs="Arial"/>
        </w:rPr>
        <w:t>Manatū</w:t>
      </w:r>
      <w:proofErr w:type="spellEnd"/>
      <w:r w:rsidRPr="008F4575">
        <w:rPr>
          <w:rFonts w:ascii="Arial" w:hAnsi="Arial" w:cs="Arial"/>
        </w:rPr>
        <w:t xml:space="preserve"> Hauora</w:t>
      </w:r>
      <w:r w:rsidR="00CD4A8C" w:rsidRPr="008F4575">
        <w:rPr>
          <w:rFonts w:ascii="Arial" w:hAnsi="Arial" w:cs="Arial"/>
        </w:rPr>
        <w:t xml:space="preserve"> </w:t>
      </w:r>
      <w:r w:rsidR="003050FD" w:rsidRPr="008F4575">
        <w:rPr>
          <w:rFonts w:ascii="Arial" w:hAnsi="Arial" w:cs="Arial"/>
        </w:rPr>
        <w:t xml:space="preserve">| </w:t>
      </w:r>
      <w:r w:rsidR="00CD4A8C" w:rsidRPr="008F4575">
        <w:rPr>
          <w:rFonts w:ascii="Arial" w:hAnsi="Arial" w:cs="Arial"/>
        </w:rPr>
        <w:t>Ministry of Health expects that by June 2024,</w:t>
      </w:r>
      <w:r w:rsidR="003050FD" w:rsidRPr="008F4575">
        <w:rPr>
          <w:rFonts w:ascii="Arial" w:hAnsi="Arial" w:cs="Arial"/>
        </w:rPr>
        <w:t xml:space="preserve"> Access and Choice programme services will support</w:t>
      </w:r>
      <w:r w:rsidR="00CD4A8C" w:rsidRPr="008F4575">
        <w:rPr>
          <w:rFonts w:ascii="Arial" w:hAnsi="Arial" w:cs="Arial"/>
        </w:rPr>
        <w:t xml:space="preserve"> 325,000 people (6.5</w:t>
      </w:r>
      <w:r w:rsidR="001878D9" w:rsidRPr="008F4575">
        <w:rPr>
          <w:rFonts w:ascii="Arial" w:hAnsi="Arial" w:cs="Arial"/>
        </w:rPr>
        <w:t> </w:t>
      </w:r>
      <w:r w:rsidR="006D516D" w:rsidRPr="008F4575">
        <w:rPr>
          <w:rFonts w:ascii="Arial" w:hAnsi="Arial" w:cs="Arial"/>
        </w:rPr>
        <w:t>%</w:t>
      </w:r>
      <w:r w:rsidR="00CD4A8C" w:rsidRPr="008F4575">
        <w:rPr>
          <w:rFonts w:ascii="Arial" w:hAnsi="Arial" w:cs="Arial"/>
        </w:rPr>
        <w:t xml:space="preserve"> of the total population) each year.</w:t>
      </w:r>
      <w:r w:rsidR="008D65F3" w:rsidRPr="008F4575">
        <w:rPr>
          <w:rFonts w:ascii="Arial" w:hAnsi="Arial" w:cs="Arial"/>
        </w:rPr>
        <w:t xml:space="preserve"> </w:t>
      </w:r>
      <w:r w:rsidR="009A66B7" w:rsidRPr="008F4575">
        <w:rPr>
          <w:rFonts w:ascii="Arial" w:hAnsi="Arial" w:cs="Arial"/>
        </w:rPr>
        <w:t>On</w:t>
      </w:r>
      <w:r w:rsidR="00CD4A8C" w:rsidRPr="008F4575">
        <w:rPr>
          <w:rFonts w:ascii="Arial" w:hAnsi="Arial" w:cs="Arial"/>
        </w:rPr>
        <w:t xml:space="preserve"> the </w:t>
      </w:r>
      <w:r w:rsidR="009A66B7" w:rsidRPr="008F4575">
        <w:rPr>
          <w:rFonts w:ascii="Arial" w:hAnsi="Arial" w:cs="Arial"/>
        </w:rPr>
        <w:t xml:space="preserve">assumption that youth </w:t>
      </w:r>
      <w:r w:rsidR="00E27936" w:rsidRPr="008F4575">
        <w:rPr>
          <w:rFonts w:ascii="Arial" w:hAnsi="Arial" w:cs="Arial"/>
        </w:rPr>
        <w:t>aged 12</w:t>
      </w:r>
      <w:r w:rsidR="003050FD" w:rsidRPr="008F4575">
        <w:rPr>
          <w:rFonts w:ascii="Arial" w:hAnsi="Arial" w:cs="Arial"/>
        </w:rPr>
        <w:t>–</w:t>
      </w:r>
      <w:r w:rsidR="00E27936" w:rsidRPr="008F4575">
        <w:rPr>
          <w:rFonts w:ascii="Arial" w:hAnsi="Arial" w:cs="Arial"/>
        </w:rPr>
        <w:t xml:space="preserve">24 years </w:t>
      </w:r>
      <w:r w:rsidR="009A66B7" w:rsidRPr="008F4575">
        <w:rPr>
          <w:rFonts w:ascii="Arial" w:hAnsi="Arial" w:cs="Arial"/>
        </w:rPr>
        <w:t xml:space="preserve">will access the services </w:t>
      </w:r>
      <w:r w:rsidR="00E27936" w:rsidRPr="008F4575">
        <w:rPr>
          <w:rFonts w:ascii="Arial" w:hAnsi="Arial" w:cs="Arial"/>
        </w:rPr>
        <w:t>at the same rate as other age group</w:t>
      </w:r>
      <w:r w:rsidR="00DE7152" w:rsidRPr="008F4575">
        <w:rPr>
          <w:rFonts w:ascii="Arial" w:hAnsi="Arial" w:cs="Arial"/>
        </w:rPr>
        <w:t>s</w:t>
      </w:r>
      <w:r w:rsidR="00E27936" w:rsidRPr="008F4575">
        <w:rPr>
          <w:rFonts w:ascii="Arial" w:hAnsi="Arial" w:cs="Arial"/>
        </w:rPr>
        <w:t>,</w:t>
      </w:r>
      <w:r w:rsidR="00CD4A8C" w:rsidRPr="008F4575">
        <w:rPr>
          <w:rFonts w:ascii="Arial" w:hAnsi="Arial" w:cs="Arial"/>
        </w:rPr>
        <w:t xml:space="preserve"> </w:t>
      </w:r>
      <w:r w:rsidR="00DE7152" w:rsidRPr="008F4575">
        <w:rPr>
          <w:rFonts w:ascii="Arial" w:hAnsi="Arial" w:cs="Arial"/>
        </w:rPr>
        <w:t>we expect</w:t>
      </w:r>
      <w:r w:rsidR="00142A0A" w:rsidRPr="008F4575">
        <w:rPr>
          <w:rFonts w:ascii="Arial" w:hAnsi="Arial" w:cs="Arial"/>
        </w:rPr>
        <w:t xml:space="preserve"> </w:t>
      </w:r>
      <w:r w:rsidR="003050FD" w:rsidRPr="008F4575">
        <w:rPr>
          <w:rFonts w:ascii="Arial" w:hAnsi="Arial" w:cs="Arial"/>
        </w:rPr>
        <w:t xml:space="preserve">the programme will support </w:t>
      </w:r>
      <w:r w:rsidR="00C8026E" w:rsidRPr="008F4575">
        <w:rPr>
          <w:rFonts w:ascii="Arial" w:hAnsi="Arial" w:cs="Arial"/>
        </w:rPr>
        <w:t>5</w:t>
      </w:r>
      <w:r w:rsidR="002E0759" w:rsidRPr="008F4575">
        <w:rPr>
          <w:rFonts w:ascii="Arial" w:hAnsi="Arial" w:cs="Arial"/>
        </w:rPr>
        <w:t>5</w:t>
      </w:r>
      <w:r w:rsidR="00C8026E" w:rsidRPr="008F4575">
        <w:rPr>
          <w:rFonts w:ascii="Arial" w:hAnsi="Arial" w:cs="Arial"/>
        </w:rPr>
        <w:t>,000</w:t>
      </w:r>
      <w:r w:rsidR="001878D9" w:rsidRPr="008F4575">
        <w:rPr>
          <w:rFonts w:ascii="Arial" w:hAnsi="Arial" w:cs="Arial"/>
        </w:rPr>
        <w:t> </w:t>
      </w:r>
      <w:r w:rsidR="00C8026E" w:rsidRPr="008F4575">
        <w:rPr>
          <w:rFonts w:ascii="Arial" w:hAnsi="Arial" w:cs="Arial"/>
        </w:rPr>
        <w:t xml:space="preserve">people </w:t>
      </w:r>
      <w:r w:rsidR="00DE7152" w:rsidRPr="008F4575">
        <w:rPr>
          <w:rFonts w:ascii="Arial" w:hAnsi="Arial" w:cs="Arial"/>
        </w:rPr>
        <w:t>aged 12</w:t>
      </w:r>
      <w:r w:rsidR="003050FD" w:rsidRPr="008F4575">
        <w:rPr>
          <w:rFonts w:ascii="Arial" w:hAnsi="Arial" w:cs="Arial"/>
        </w:rPr>
        <w:t>–</w:t>
      </w:r>
      <w:r w:rsidR="00DE7152" w:rsidRPr="008F4575">
        <w:rPr>
          <w:rFonts w:ascii="Arial" w:hAnsi="Arial" w:cs="Arial"/>
        </w:rPr>
        <w:t>24 years</w:t>
      </w:r>
      <w:r w:rsidR="00711FD9" w:rsidRPr="008F4575">
        <w:rPr>
          <w:rFonts w:ascii="Arial" w:hAnsi="Arial" w:cs="Arial"/>
        </w:rPr>
        <w:t xml:space="preserve"> each year when </w:t>
      </w:r>
      <w:r w:rsidR="003050FD" w:rsidRPr="008F4575">
        <w:rPr>
          <w:rFonts w:ascii="Arial" w:hAnsi="Arial" w:cs="Arial"/>
        </w:rPr>
        <w:t xml:space="preserve">its </w:t>
      </w:r>
      <w:r w:rsidR="00711FD9" w:rsidRPr="008F4575">
        <w:rPr>
          <w:rFonts w:ascii="Arial" w:hAnsi="Arial" w:cs="Arial"/>
        </w:rPr>
        <w:t>rollout is complete</w:t>
      </w:r>
      <w:r w:rsidR="00C8026E" w:rsidRPr="008F4575">
        <w:rPr>
          <w:rFonts w:ascii="Arial" w:hAnsi="Arial" w:cs="Arial"/>
        </w:rPr>
        <w:t>.</w:t>
      </w:r>
      <w:r w:rsidR="00134C58" w:rsidRPr="008F4575">
        <w:rPr>
          <w:rFonts w:ascii="Arial" w:hAnsi="Arial" w:cs="Arial"/>
        </w:rPr>
        <w:t xml:space="preserve"> </w:t>
      </w:r>
      <w:r w:rsidR="007045C5" w:rsidRPr="008F4575">
        <w:rPr>
          <w:rFonts w:ascii="Arial" w:hAnsi="Arial" w:cs="Arial"/>
        </w:rPr>
        <w:t xml:space="preserve">Given the </w:t>
      </w:r>
      <w:r w:rsidR="00AB2AE2" w:rsidRPr="008F4575">
        <w:rPr>
          <w:rFonts w:ascii="Arial" w:hAnsi="Arial" w:cs="Arial"/>
        </w:rPr>
        <w:t xml:space="preserve">high levels of reported distress by youth, we could expect youth to access </w:t>
      </w:r>
      <w:r w:rsidR="00227776" w:rsidRPr="008F4575">
        <w:rPr>
          <w:rFonts w:ascii="Arial" w:hAnsi="Arial" w:cs="Arial"/>
        </w:rPr>
        <w:t>all services at higher rates than other age groups</w:t>
      </w:r>
      <w:r w:rsidR="00E20868" w:rsidRPr="008F4575">
        <w:rPr>
          <w:rFonts w:ascii="Arial" w:hAnsi="Arial" w:cs="Arial"/>
        </w:rPr>
        <w:t>;</w:t>
      </w:r>
      <w:r w:rsidR="00227776" w:rsidRPr="008F4575">
        <w:rPr>
          <w:rFonts w:ascii="Arial" w:hAnsi="Arial" w:cs="Arial"/>
        </w:rPr>
        <w:t xml:space="preserve"> however</w:t>
      </w:r>
      <w:r w:rsidR="00E20868" w:rsidRPr="008F4575">
        <w:rPr>
          <w:rFonts w:ascii="Arial" w:hAnsi="Arial" w:cs="Arial"/>
        </w:rPr>
        <w:t>,</w:t>
      </w:r>
      <w:r w:rsidR="00227776" w:rsidRPr="008F4575">
        <w:rPr>
          <w:rFonts w:ascii="Arial" w:hAnsi="Arial" w:cs="Arial"/>
        </w:rPr>
        <w:t xml:space="preserve"> it is difficult to </w:t>
      </w:r>
      <w:r w:rsidR="003B4876" w:rsidRPr="008F4575">
        <w:rPr>
          <w:rFonts w:ascii="Arial" w:hAnsi="Arial" w:cs="Arial"/>
        </w:rPr>
        <w:t xml:space="preserve">determine </w:t>
      </w:r>
      <w:r w:rsidR="0051533A" w:rsidRPr="008F4575">
        <w:rPr>
          <w:rFonts w:ascii="Arial" w:hAnsi="Arial" w:cs="Arial"/>
        </w:rPr>
        <w:t>the right access rate in the absence of current prevalence data.</w:t>
      </w:r>
    </w:p>
    <w:p w14:paraId="17B263DA" w14:textId="7BE51C33" w:rsidR="00FA2D2A" w:rsidRPr="008F4575" w:rsidRDefault="00E20868" w:rsidP="00F82E3D">
      <w:pPr>
        <w:pStyle w:val="Heading2"/>
        <w:rPr>
          <w:rFonts w:ascii="Arial" w:hAnsi="Arial" w:cs="Arial"/>
          <w:b/>
          <w:bCs/>
        </w:rPr>
      </w:pPr>
      <w:bookmarkStart w:id="9" w:name="_What_services_were"/>
      <w:bookmarkStart w:id="10" w:name="_Ref117705863"/>
      <w:bookmarkStart w:id="11" w:name="_Toc120260593"/>
      <w:bookmarkEnd w:id="9"/>
      <w:r w:rsidRPr="008F4575">
        <w:rPr>
          <w:rFonts w:ascii="Arial" w:hAnsi="Arial" w:cs="Arial"/>
          <w:b/>
          <w:bCs/>
        </w:rPr>
        <w:t>S</w:t>
      </w:r>
      <w:r w:rsidR="008F1FB2" w:rsidRPr="008F4575">
        <w:rPr>
          <w:rFonts w:ascii="Arial" w:hAnsi="Arial" w:cs="Arial"/>
          <w:b/>
          <w:bCs/>
        </w:rPr>
        <w:t xml:space="preserve">ervices </w:t>
      </w:r>
      <w:r w:rsidR="008363F3" w:rsidRPr="008F4575">
        <w:rPr>
          <w:rFonts w:ascii="Arial" w:hAnsi="Arial" w:cs="Arial"/>
          <w:b/>
          <w:bCs/>
        </w:rPr>
        <w:t xml:space="preserve">available </w:t>
      </w:r>
      <w:r w:rsidR="007D21A0" w:rsidRPr="008F4575">
        <w:rPr>
          <w:rFonts w:ascii="Arial" w:hAnsi="Arial" w:cs="Arial"/>
          <w:b/>
          <w:bCs/>
        </w:rPr>
        <w:t xml:space="preserve">for </w:t>
      </w:r>
      <w:r w:rsidR="008363F3" w:rsidRPr="008F4575">
        <w:rPr>
          <w:rFonts w:ascii="Arial" w:hAnsi="Arial" w:cs="Arial"/>
          <w:b/>
          <w:bCs/>
        </w:rPr>
        <w:t>young people</w:t>
      </w:r>
      <w:r w:rsidR="00045B4E" w:rsidRPr="008F4575">
        <w:rPr>
          <w:rFonts w:ascii="Arial" w:hAnsi="Arial" w:cs="Arial"/>
          <w:b/>
          <w:bCs/>
        </w:rPr>
        <w:t xml:space="preserve"> </w:t>
      </w:r>
      <w:r w:rsidR="00137B4B" w:rsidRPr="008F4575">
        <w:rPr>
          <w:rFonts w:ascii="Arial" w:hAnsi="Arial" w:cs="Arial"/>
          <w:b/>
          <w:bCs/>
        </w:rPr>
        <w:t>by</w:t>
      </w:r>
      <w:r w:rsidR="00045B4E" w:rsidRPr="008F4575">
        <w:rPr>
          <w:rFonts w:ascii="Arial" w:hAnsi="Arial" w:cs="Arial"/>
          <w:b/>
          <w:bCs/>
        </w:rPr>
        <w:t xml:space="preserve"> </w:t>
      </w:r>
      <w:r w:rsidR="00FA2D2A" w:rsidRPr="008F4575">
        <w:rPr>
          <w:rFonts w:ascii="Arial" w:hAnsi="Arial" w:cs="Arial"/>
          <w:b/>
          <w:bCs/>
        </w:rPr>
        <w:t>30 June 2022</w:t>
      </w:r>
      <w:bookmarkEnd w:id="10"/>
      <w:bookmarkEnd w:id="11"/>
    </w:p>
    <w:p w14:paraId="3012C311" w14:textId="5790B061" w:rsidR="00702BEF" w:rsidRPr="008F4575" w:rsidRDefault="00FA2D2A" w:rsidP="00F82E3D">
      <w:pPr>
        <w:pStyle w:val="Heading3"/>
        <w:rPr>
          <w:rFonts w:ascii="Arial" w:hAnsi="Arial" w:cs="Arial"/>
          <w:b/>
          <w:bCs/>
        </w:rPr>
      </w:pPr>
      <w:r w:rsidRPr="008F4575">
        <w:rPr>
          <w:rFonts w:ascii="Arial" w:hAnsi="Arial" w:cs="Arial"/>
          <w:b/>
          <w:bCs/>
        </w:rPr>
        <w:t>Y</w:t>
      </w:r>
      <w:r w:rsidR="00702BEF" w:rsidRPr="008F4575">
        <w:rPr>
          <w:rFonts w:ascii="Arial" w:hAnsi="Arial" w:cs="Arial"/>
          <w:b/>
          <w:bCs/>
        </w:rPr>
        <w:t>outh services</w:t>
      </w:r>
      <w:r w:rsidR="00424C13" w:rsidRPr="008F4575">
        <w:rPr>
          <w:rFonts w:ascii="Arial" w:hAnsi="Arial" w:cs="Arial"/>
          <w:b/>
          <w:bCs/>
        </w:rPr>
        <w:t xml:space="preserve"> </w:t>
      </w:r>
      <w:r w:rsidR="006C1E2B" w:rsidRPr="008F4575">
        <w:rPr>
          <w:rFonts w:ascii="Arial" w:hAnsi="Arial" w:cs="Arial"/>
          <w:b/>
          <w:bCs/>
        </w:rPr>
        <w:t xml:space="preserve">were </w:t>
      </w:r>
      <w:r w:rsidR="00AD76DA" w:rsidRPr="008F4575">
        <w:rPr>
          <w:rFonts w:ascii="Arial" w:hAnsi="Arial" w:cs="Arial"/>
          <w:b/>
          <w:bCs/>
        </w:rPr>
        <w:t>operating</w:t>
      </w:r>
      <w:r w:rsidR="00424C13" w:rsidRPr="008F4575">
        <w:rPr>
          <w:rFonts w:ascii="Arial" w:hAnsi="Arial" w:cs="Arial"/>
          <w:b/>
          <w:bCs/>
        </w:rPr>
        <w:t xml:space="preserve"> in 15 </w:t>
      </w:r>
      <w:r w:rsidR="00766522" w:rsidRPr="008F4575">
        <w:rPr>
          <w:rFonts w:ascii="Arial" w:hAnsi="Arial" w:cs="Arial"/>
          <w:b/>
          <w:bCs/>
        </w:rPr>
        <w:t>out</w:t>
      </w:r>
      <w:r w:rsidR="00766522" w:rsidRPr="008F4575">
        <w:rPr>
          <w:rFonts w:ascii="Arial" w:eastAsiaTheme="minorHAnsi" w:hAnsi="Arial" w:cs="Arial"/>
          <w:b/>
          <w:bCs/>
          <w:color w:val="auto"/>
          <w:sz w:val="24"/>
          <w:szCs w:val="24"/>
        </w:rPr>
        <w:t xml:space="preserve"> </w:t>
      </w:r>
      <w:r w:rsidR="00766522" w:rsidRPr="008F4575">
        <w:rPr>
          <w:rFonts w:ascii="Arial" w:hAnsi="Arial" w:cs="Arial"/>
          <w:b/>
          <w:bCs/>
        </w:rPr>
        <w:t>of 20 </w:t>
      </w:r>
      <w:r w:rsidR="00424C13" w:rsidRPr="008F4575">
        <w:rPr>
          <w:rFonts w:ascii="Arial" w:hAnsi="Arial" w:cs="Arial"/>
          <w:b/>
          <w:bCs/>
        </w:rPr>
        <w:t>districts</w:t>
      </w:r>
    </w:p>
    <w:p w14:paraId="6857CB67" w14:textId="06E28458" w:rsidR="00AD7B11" w:rsidRPr="008F4575" w:rsidRDefault="00AD7B11" w:rsidP="00163A4E">
      <w:pPr>
        <w:spacing w:before="240" w:after="0"/>
        <w:rPr>
          <w:rFonts w:ascii="Arial" w:hAnsi="Arial" w:cs="Arial"/>
        </w:rPr>
      </w:pPr>
      <w:proofErr w:type="gramStart"/>
      <w:r w:rsidRPr="008F4575">
        <w:rPr>
          <w:rFonts w:ascii="Arial" w:hAnsi="Arial" w:cs="Arial"/>
        </w:rPr>
        <w:t>At</w:t>
      </w:r>
      <w:proofErr w:type="gramEnd"/>
      <w:r w:rsidRPr="008F4575">
        <w:rPr>
          <w:rFonts w:ascii="Arial" w:hAnsi="Arial" w:cs="Arial"/>
        </w:rPr>
        <w:t xml:space="preserve"> 30 June 2022, there were </w:t>
      </w:r>
      <w:r w:rsidR="00523C57" w:rsidRPr="008F4575">
        <w:rPr>
          <w:rFonts w:ascii="Arial" w:hAnsi="Arial" w:cs="Arial"/>
        </w:rPr>
        <w:t>23 Youth</w:t>
      </w:r>
      <w:r w:rsidRPr="008F4575">
        <w:rPr>
          <w:rFonts w:ascii="Arial" w:hAnsi="Arial" w:cs="Arial"/>
        </w:rPr>
        <w:t xml:space="preserve"> services </w:t>
      </w:r>
      <w:r w:rsidR="00523C57" w:rsidRPr="008F4575">
        <w:rPr>
          <w:rFonts w:ascii="Arial" w:hAnsi="Arial" w:cs="Arial"/>
        </w:rPr>
        <w:t>contracted across 18 districts. Of these, 16</w:t>
      </w:r>
      <w:r w:rsidR="003A4E13" w:rsidRPr="008F4575">
        <w:rPr>
          <w:rFonts w:ascii="Arial" w:hAnsi="Arial" w:cs="Arial"/>
        </w:rPr>
        <w:t> </w:t>
      </w:r>
      <w:r w:rsidR="00523C57" w:rsidRPr="008F4575">
        <w:rPr>
          <w:rFonts w:ascii="Arial" w:hAnsi="Arial" w:cs="Arial"/>
        </w:rPr>
        <w:t>Youth services were operational,</w:t>
      </w:r>
      <w:r w:rsidR="00E03600" w:rsidRPr="008F4575">
        <w:rPr>
          <w:rStyle w:val="FootnoteReference"/>
          <w:rFonts w:ascii="Arial" w:hAnsi="Arial" w:cs="Arial"/>
        </w:rPr>
        <w:footnoteReference w:id="2"/>
      </w:r>
      <w:r w:rsidR="00523C57" w:rsidRPr="008F4575">
        <w:rPr>
          <w:rFonts w:ascii="Arial" w:hAnsi="Arial" w:cs="Arial"/>
        </w:rPr>
        <w:t xml:space="preserve"> </w:t>
      </w:r>
      <w:r w:rsidR="00E20868" w:rsidRPr="008F4575">
        <w:rPr>
          <w:rFonts w:ascii="Arial" w:hAnsi="Arial" w:cs="Arial"/>
        </w:rPr>
        <w:t>with</w:t>
      </w:r>
      <w:r w:rsidRPr="008F4575">
        <w:rPr>
          <w:rFonts w:ascii="Arial" w:hAnsi="Arial" w:cs="Arial"/>
        </w:rPr>
        <w:t xml:space="preserve"> 12</w:t>
      </w:r>
      <w:r w:rsidR="001878D9" w:rsidRPr="008F4575">
        <w:rPr>
          <w:rFonts w:ascii="Arial" w:hAnsi="Arial" w:cs="Arial"/>
        </w:rPr>
        <w:t> </w:t>
      </w:r>
      <w:r w:rsidRPr="008F4575">
        <w:rPr>
          <w:rFonts w:ascii="Arial" w:hAnsi="Arial" w:cs="Arial"/>
        </w:rPr>
        <w:t xml:space="preserve">providers </w:t>
      </w:r>
      <w:r w:rsidR="00E20868" w:rsidRPr="008F4575">
        <w:rPr>
          <w:rFonts w:ascii="Arial" w:hAnsi="Arial" w:cs="Arial"/>
        </w:rPr>
        <w:t xml:space="preserve">delivering them </w:t>
      </w:r>
      <w:r w:rsidRPr="008F4575">
        <w:rPr>
          <w:rFonts w:ascii="Arial" w:hAnsi="Arial" w:cs="Arial"/>
        </w:rPr>
        <w:t>across</w:t>
      </w:r>
      <w:r w:rsidR="001878D9" w:rsidRPr="008F4575">
        <w:rPr>
          <w:rFonts w:ascii="Arial" w:hAnsi="Arial" w:cs="Arial"/>
        </w:rPr>
        <w:t> </w:t>
      </w:r>
      <w:r w:rsidRPr="008F4575">
        <w:rPr>
          <w:rFonts w:ascii="Arial" w:hAnsi="Arial" w:cs="Arial"/>
        </w:rPr>
        <w:t>15</w:t>
      </w:r>
      <w:r w:rsidR="001878D9" w:rsidRPr="008F4575">
        <w:rPr>
          <w:rFonts w:ascii="Arial" w:hAnsi="Arial" w:cs="Arial"/>
        </w:rPr>
        <w:t> </w:t>
      </w:r>
      <w:r w:rsidRPr="008F4575">
        <w:rPr>
          <w:rFonts w:ascii="Arial" w:hAnsi="Arial" w:cs="Arial"/>
        </w:rPr>
        <w:t>district</w:t>
      </w:r>
      <w:r w:rsidR="00B7646C" w:rsidRPr="008F4575">
        <w:rPr>
          <w:rFonts w:ascii="Arial" w:hAnsi="Arial" w:cs="Arial"/>
        </w:rPr>
        <w:t>s</w:t>
      </w:r>
      <w:r w:rsidRPr="008F4575">
        <w:rPr>
          <w:rFonts w:ascii="Arial" w:hAnsi="Arial" w:cs="Arial"/>
        </w:rPr>
        <w:t>.</w:t>
      </w:r>
      <w:r w:rsidR="00E7298F" w:rsidRPr="008F4575">
        <w:rPr>
          <w:rFonts w:ascii="Arial" w:hAnsi="Arial" w:cs="Arial"/>
        </w:rPr>
        <w:t xml:space="preserve"> </w:t>
      </w:r>
      <w:r w:rsidRPr="008F4575">
        <w:rPr>
          <w:rFonts w:ascii="Arial" w:hAnsi="Arial" w:cs="Arial"/>
        </w:rPr>
        <w:t xml:space="preserve">There were no </w:t>
      </w:r>
      <w:r w:rsidR="006D60B4" w:rsidRPr="008F4575">
        <w:rPr>
          <w:rFonts w:ascii="Arial" w:hAnsi="Arial" w:cs="Arial"/>
        </w:rPr>
        <w:t>Access and Choice</w:t>
      </w:r>
      <w:r w:rsidRPr="008F4575">
        <w:rPr>
          <w:rFonts w:ascii="Arial" w:hAnsi="Arial" w:cs="Arial"/>
        </w:rPr>
        <w:t xml:space="preserve"> </w:t>
      </w:r>
      <w:r w:rsidR="005B28F3" w:rsidRPr="008F4575">
        <w:rPr>
          <w:rFonts w:ascii="Arial" w:hAnsi="Arial" w:cs="Arial"/>
        </w:rPr>
        <w:t>Y</w:t>
      </w:r>
      <w:r w:rsidRPr="008F4575">
        <w:rPr>
          <w:rFonts w:ascii="Arial" w:hAnsi="Arial" w:cs="Arial"/>
        </w:rPr>
        <w:t xml:space="preserve">outh services active within the same five districts highlighted </w:t>
      </w:r>
      <w:r w:rsidR="00060EBC" w:rsidRPr="008F4575">
        <w:rPr>
          <w:rFonts w:ascii="Arial" w:hAnsi="Arial" w:cs="Arial"/>
        </w:rPr>
        <w:t xml:space="preserve">in our </w:t>
      </w:r>
      <w:hyperlink r:id="rId17" w:history="1">
        <w:r w:rsidR="00060EBC" w:rsidRPr="008F4575">
          <w:rPr>
            <w:rStyle w:val="Hyperlink"/>
            <w:rFonts w:ascii="Arial" w:hAnsi="Arial" w:cs="Arial"/>
            <w:u w:val="none"/>
          </w:rPr>
          <w:t xml:space="preserve">Access and Choice </w:t>
        </w:r>
        <w:r w:rsidR="00C83C2D" w:rsidRPr="008F4575">
          <w:rPr>
            <w:rStyle w:val="Hyperlink"/>
            <w:rFonts w:ascii="Arial" w:hAnsi="Arial" w:cs="Arial"/>
            <w:u w:val="none"/>
          </w:rPr>
          <w:t>report</w:t>
        </w:r>
      </w:hyperlink>
      <w:r w:rsidR="00060EBC" w:rsidRPr="008F4575">
        <w:rPr>
          <w:rFonts w:ascii="Arial" w:hAnsi="Arial" w:cs="Arial"/>
        </w:rPr>
        <w:t xml:space="preserve"> for 2021</w:t>
      </w:r>
      <w:r w:rsidR="00B7646C" w:rsidRPr="008F4575">
        <w:rPr>
          <w:rFonts w:ascii="Arial" w:hAnsi="Arial" w:cs="Arial"/>
        </w:rPr>
        <w:t>, though work is under</w:t>
      </w:r>
      <w:r w:rsidR="00E20868" w:rsidRPr="008F4575">
        <w:rPr>
          <w:rFonts w:ascii="Arial" w:hAnsi="Arial" w:cs="Arial"/>
        </w:rPr>
        <w:t xml:space="preserve"> </w:t>
      </w:r>
      <w:r w:rsidR="00B7646C" w:rsidRPr="008F4575">
        <w:rPr>
          <w:rFonts w:ascii="Arial" w:hAnsi="Arial" w:cs="Arial"/>
        </w:rPr>
        <w:t xml:space="preserve">way now to develop services in </w:t>
      </w:r>
      <w:r w:rsidRPr="008F4575">
        <w:rPr>
          <w:rFonts w:ascii="Arial" w:hAnsi="Arial" w:cs="Arial"/>
        </w:rPr>
        <w:t>Taranaki, Hawke’s Bay</w:t>
      </w:r>
      <w:r w:rsidR="006D331C" w:rsidRPr="008F4575">
        <w:rPr>
          <w:rFonts w:ascii="Arial" w:hAnsi="Arial" w:cs="Arial"/>
        </w:rPr>
        <w:t>,</w:t>
      </w:r>
      <w:r w:rsidR="009C1FB5" w:rsidRPr="008F4575">
        <w:rPr>
          <w:rFonts w:ascii="Arial" w:hAnsi="Arial" w:cs="Arial"/>
        </w:rPr>
        <w:t xml:space="preserve"> and Whanganui</w:t>
      </w:r>
      <w:r w:rsidR="0081083B" w:rsidRPr="008F4575">
        <w:rPr>
          <w:rFonts w:ascii="Arial" w:hAnsi="Arial" w:cs="Arial"/>
        </w:rPr>
        <w:t xml:space="preserve"> (Te </w:t>
      </w:r>
      <w:proofErr w:type="spellStart"/>
      <w:r w:rsidR="0081083B" w:rsidRPr="008F4575">
        <w:rPr>
          <w:rFonts w:ascii="Arial" w:hAnsi="Arial" w:cs="Arial"/>
        </w:rPr>
        <w:t>Hiringa</w:t>
      </w:r>
      <w:proofErr w:type="spellEnd"/>
      <w:r w:rsidR="0081083B" w:rsidRPr="008F4575">
        <w:rPr>
          <w:rFonts w:ascii="Arial" w:hAnsi="Arial" w:cs="Arial"/>
        </w:rPr>
        <w:t xml:space="preserve"> </w:t>
      </w:r>
      <w:proofErr w:type="spellStart"/>
      <w:r w:rsidR="0081083B" w:rsidRPr="008F4575">
        <w:rPr>
          <w:rFonts w:ascii="Arial" w:hAnsi="Arial" w:cs="Arial"/>
        </w:rPr>
        <w:t>Mahara</w:t>
      </w:r>
      <w:proofErr w:type="spellEnd"/>
      <w:r w:rsidR="0081083B" w:rsidRPr="008F4575">
        <w:rPr>
          <w:rFonts w:ascii="Arial" w:hAnsi="Arial" w:cs="Arial"/>
        </w:rPr>
        <w:t>, 2021)</w:t>
      </w:r>
      <w:r w:rsidRPr="008F4575">
        <w:rPr>
          <w:rFonts w:ascii="Arial" w:hAnsi="Arial" w:cs="Arial"/>
        </w:rPr>
        <w:t>.</w:t>
      </w:r>
      <w:r w:rsidR="00B7646C" w:rsidRPr="008F4575">
        <w:rPr>
          <w:rFonts w:ascii="Arial" w:hAnsi="Arial" w:cs="Arial"/>
        </w:rPr>
        <w:t xml:space="preserve"> </w:t>
      </w:r>
      <w:r w:rsidR="006D60B4" w:rsidRPr="008F4575">
        <w:rPr>
          <w:rFonts w:ascii="Arial" w:hAnsi="Arial" w:cs="Arial"/>
        </w:rPr>
        <w:t xml:space="preserve">We note that telehealth and other youth services were available in those districts. </w:t>
      </w:r>
      <w:r w:rsidRPr="008F4575">
        <w:rPr>
          <w:rFonts w:ascii="Arial" w:hAnsi="Arial" w:cs="Arial"/>
        </w:rPr>
        <w:t>A</w:t>
      </w:r>
      <w:r w:rsidR="00E263EF" w:rsidRPr="008F4575">
        <w:rPr>
          <w:rFonts w:ascii="Arial" w:hAnsi="Arial" w:cs="Arial"/>
        </w:rPr>
        <w:t>t</w:t>
      </w:r>
      <w:r w:rsidRPr="008F4575">
        <w:rPr>
          <w:rFonts w:ascii="Arial" w:hAnsi="Arial" w:cs="Arial"/>
        </w:rPr>
        <w:t xml:space="preserve"> this stage, providers</w:t>
      </w:r>
      <w:r w:rsidR="00B7646C" w:rsidRPr="008F4575">
        <w:rPr>
          <w:rFonts w:ascii="Arial" w:hAnsi="Arial" w:cs="Arial"/>
        </w:rPr>
        <w:t xml:space="preserve"> have not </w:t>
      </w:r>
      <w:r w:rsidRPr="008F4575">
        <w:rPr>
          <w:rFonts w:ascii="Arial" w:hAnsi="Arial" w:cs="Arial"/>
        </w:rPr>
        <w:t>be</w:t>
      </w:r>
      <w:r w:rsidR="00B7646C" w:rsidRPr="008F4575">
        <w:rPr>
          <w:rFonts w:ascii="Arial" w:hAnsi="Arial" w:cs="Arial"/>
        </w:rPr>
        <w:t>en</w:t>
      </w:r>
      <w:r w:rsidRPr="008F4575">
        <w:rPr>
          <w:rFonts w:ascii="Arial" w:hAnsi="Arial" w:cs="Arial"/>
        </w:rPr>
        <w:t xml:space="preserve"> identified for </w:t>
      </w:r>
      <w:proofErr w:type="spellStart"/>
      <w:r w:rsidRPr="008F4575">
        <w:rPr>
          <w:rFonts w:ascii="Arial" w:hAnsi="Arial" w:cs="Arial"/>
        </w:rPr>
        <w:t>Tair</w:t>
      </w:r>
      <w:r w:rsidR="00E20868" w:rsidRPr="008F4575">
        <w:rPr>
          <w:rFonts w:ascii="Arial" w:hAnsi="Arial" w:cs="Arial"/>
        </w:rPr>
        <w:t>ā</w:t>
      </w:r>
      <w:r w:rsidRPr="008F4575">
        <w:rPr>
          <w:rFonts w:ascii="Arial" w:hAnsi="Arial" w:cs="Arial"/>
        </w:rPr>
        <w:t>whiti</w:t>
      </w:r>
      <w:proofErr w:type="spellEnd"/>
      <w:r w:rsidRPr="008F4575">
        <w:rPr>
          <w:rFonts w:ascii="Arial" w:hAnsi="Arial" w:cs="Arial"/>
        </w:rPr>
        <w:t xml:space="preserve"> and Nelson Marlborough districts. </w:t>
      </w:r>
    </w:p>
    <w:p w14:paraId="36BC3A7D" w14:textId="77777777" w:rsidR="00F93EB3" w:rsidRPr="008F4575" w:rsidRDefault="00F93EB3" w:rsidP="00163A4E">
      <w:pPr>
        <w:spacing w:before="240" w:after="0"/>
        <w:rPr>
          <w:rFonts w:ascii="Arial" w:hAnsi="Arial" w:cs="Arial"/>
        </w:rPr>
      </w:pPr>
      <w:bookmarkStart w:id="12" w:name="_Hlk117080007"/>
    </w:p>
    <w:p w14:paraId="5AA566CD" w14:textId="77777777" w:rsidR="00F93EB3" w:rsidRPr="008F4575" w:rsidRDefault="00F93EB3" w:rsidP="00163A4E">
      <w:pPr>
        <w:spacing w:before="240" w:after="0"/>
        <w:rPr>
          <w:rFonts w:ascii="Arial" w:hAnsi="Arial" w:cs="Arial"/>
        </w:rPr>
      </w:pPr>
    </w:p>
    <w:p w14:paraId="57A0C23F" w14:textId="77777777" w:rsidR="00F93EB3" w:rsidRPr="008F4575" w:rsidRDefault="00F93EB3" w:rsidP="00163A4E">
      <w:pPr>
        <w:spacing w:before="240" w:after="0"/>
        <w:rPr>
          <w:rFonts w:ascii="Arial" w:hAnsi="Arial" w:cs="Arial"/>
        </w:rPr>
      </w:pPr>
    </w:p>
    <w:p w14:paraId="50827CF6" w14:textId="1665BA17" w:rsidR="00BD0BCC" w:rsidRPr="008F4575" w:rsidRDefault="00F675E7" w:rsidP="00385005">
      <w:pPr>
        <w:spacing w:before="240"/>
        <w:rPr>
          <w:rFonts w:ascii="Arial" w:hAnsi="Arial" w:cs="Arial"/>
        </w:rPr>
      </w:pPr>
      <w:r w:rsidRPr="008F4575">
        <w:rPr>
          <w:rFonts w:ascii="Arial" w:hAnsi="Arial" w:cs="Arial"/>
        </w:rPr>
        <w:lastRenderedPageBreak/>
        <w:t>In addition to the Youth services, youth</w:t>
      </w:r>
      <w:r w:rsidR="000270B7" w:rsidRPr="008F4575">
        <w:rPr>
          <w:rFonts w:ascii="Arial" w:hAnsi="Arial" w:cs="Arial"/>
        </w:rPr>
        <w:t xml:space="preserve"> </w:t>
      </w:r>
      <w:proofErr w:type="gramStart"/>
      <w:r w:rsidR="00BF09BE" w:rsidRPr="008F4575">
        <w:rPr>
          <w:rFonts w:ascii="Arial" w:hAnsi="Arial" w:cs="Arial"/>
        </w:rPr>
        <w:t>are able to</w:t>
      </w:r>
      <w:proofErr w:type="gramEnd"/>
      <w:r w:rsidR="00BF09BE" w:rsidRPr="008F4575">
        <w:rPr>
          <w:rFonts w:ascii="Arial" w:hAnsi="Arial" w:cs="Arial"/>
        </w:rPr>
        <w:t xml:space="preserve"> use</w:t>
      </w:r>
      <w:r w:rsidR="00264925" w:rsidRPr="008F4575">
        <w:rPr>
          <w:rFonts w:ascii="Arial" w:hAnsi="Arial" w:cs="Arial"/>
        </w:rPr>
        <w:t xml:space="preserve"> other Access and Choice programme services</w:t>
      </w:r>
      <w:r w:rsidR="00186427" w:rsidRPr="008F4575">
        <w:rPr>
          <w:rFonts w:ascii="Arial" w:hAnsi="Arial" w:cs="Arial"/>
        </w:rPr>
        <w:t>:</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29779"/>
        <w:tblLook w:val="04A0" w:firstRow="1" w:lastRow="0" w:firstColumn="1" w:lastColumn="0" w:noHBand="0" w:noVBand="1"/>
      </w:tblPr>
      <w:tblGrid>
        <w:gridCol w:w="5364"/>
        <w:gridCol w:w="3620"/>
      </w:tblGrid>
      <w:tr w:rsidR="00485361" w:rsidRPr="008F4575" w14:paraId="326AD6C8" w14:textId="77777777" w:rsidTr="00EC2400">
        <w:tc>
          <w:tcPr>
            <w:tcW w:w="5364" w:type="dxa"/>
            <w:shd w:val="clear" w:color="auto" w:fill="E29779"/>
          </w:tcPr>
          <w:p w14:paraId="64742811" w14:textId="7CBB1842" w:rsidR="00485361" w:rsidRPr="008F4575" w:rsidRDefault="00485361" w:rsidP="00EC2400">
            <w:pPr>
              <w:spacing w:after="100" w:afterAutospacing="1"/>
              <w:ind w:left="37"/>
              <w:rPr>
                <w:rFonts w:ascii="Arial" w:hAnsi="Arial" w:cs="Arial"/>
                <w:sz w:val="22"/>
                <w:szCs w:val="22"/>
              </w:rPr>
            </w:pPr>
            <w:r w:rsidRPr="008F4575">
              <w:rPr>
                <w:rFonts w:ascii="Arial" w:hAnsi="Arial" w:cs="Arial"/>
                <w:b/>
                <w:bCs/>
                <w:sz w:val="22"/>
                <w:szCs w:val="22"/>
              </w:rPr>
              <w:t>Integrated Primary Mental Health and Addiction services</w:t>
            </w:r>
            <w:r w:rsidRPr="008F4575">
              <w:rPr>
                <w:rFonts w:ascii="Arial" w:hAnsi="Arial" w:cs="Arial"/>
                <w:sz w:val="22"/>
                <w:szCs w:val="22"/>
              </w:rPr>
              <w:t xml:space="preserve"> (IPMHA) provided in general practices</w:t>
            </w:r>
          </w:p>
        </w:tc>
        <w:tc>
          <w:tcPr>
            <w:tcW w:w="3620" w:type="dxa"/>
            <w:shd w:val="clear" w:color="auto" w:fill="E29779"/>
          </w:tcPr>
          <w:p w14:paraId="5731F402" w14:textId="64B0E42C" w:rsidR="00310019" w:rsidRPr="008F4575" w:rsidRDefault="006F42F9" w:rsidP="00EC2400">
            <w:pPr>
              <w:pStyle w:val="ListParagraph"/>
              <w:numPr>
                <w:ilvl w:val="0"/>
                <w:numId w:val="7"/>
              </w:numPr>
              <w:spacing w:after="100" w:afterAutospacing="1"/>
              <w:contextualSpacing w:val="0"/>
              <w:rPr>
                <w:rFonts w:ascii="Arial" w:hAnsi="Arial" w:cs="Arial"/>
                <w:sz w:val="22"/>
                <w:szCs w:val="22"/>
              </w:rPr>
            </w:pPr>
            <w:r w:rsidRPr="008F4575">
              <w:rPr>
                <w:rFonts w:ascii="Arial" w:hAnsi="Arial" w:cs="Arial"/>
                <w:sz w:val="22"/>
                <w:szCs w:val="22"/>
              </w:rPr>
              <w:t xml:space="preserve">364 services contracted in </w:t>
            </w:r>
            <w:r w:rsidR="003A4E13" w:rsidRPr="008F4575">
              <w:rPr>
                <w:rFonts w:ascii="Arial" w:hAnsi="Arial" w:cs="Arial"/>
                <w:sz w:val="22"/>
                <w:szCs w:val="22"/>
              </w:rPr>
              <w:t xml:space="preserve">general practice </w:t>
            </w:r>
            <w:r w:rsidRPr="008F4575">
              <w:rPr>
                <w:rFonts w:ascii="Arial" w:hAnsi="Arial" w:cs="Arial"/>
                <w:sz w:val="22"/>
                <w:szCs w:val="22"/>
              </w:rPr>
              <w:t>sites across 19 districts</w:t>
            </w:r>
            <w:r w:rsidRPr="008F4575">
              <w:rPr>
                <w:rFonts w:ascii="Arial" w:hAnsi="Arial" w:cs="Arial"/>
                <w:sz w:val="22"/>
                <w:szCs w:val="22"/>
                <w:vertAlign w:val="superscript"/>
              </w:rPr>
              <w:footnoteReference w:id="3"/>
            </w:r>
          </w:p>
        </w:tc>
      </w:tr>
      <w:tr w:rsidR="003D7E46" w:rsidRPr="008F4575" w14:paraId="2FBA19C6" w14:textId="77777777" w:rsidTr="00EC2400">
        <w:tc>
          <w:tcPr>
            <w:tcW w:w="5364" w:type="dxa"/>
            <w:shd w:val="clear" w:color="auto" w:fill="E29779"/>
          </w:tcPr>
          <w:p w14:paraId="69EAED55" w14:textId="03937BEA" w:rsidR="003D7E46" w:rsidRPr="008F4575" w:rsidRDefault="00BE085E" w:rsidP="00EC2400">
            <w:pPr>
              <w:spacing w:after="100" w:afterAutospacing="1"/>
              <w:ind w:left="37"/>
              <w:rPr>
                <w:rFonts w:ascii="Arial" w:hAnsi="Arial" w:cs="Arial"/>
                <w:sz w:val="22"/>
                <w:szCs w:val="22"/>
              </w:rPr>
            </w:pPr>
            <w:r w:rsidRPr="008F4575">
              <w:rPr>
                <w:rFonts w:ascii="Arial" w:hAnsi="Arial" w:cs="Arial"/>
                <w:b/>
                <w:bCs/>
                <w:sz w:val="22"/>
                <w:szCs w:val="22"/>
              </w:rPr>
              <w:t>Kaupapa Māori services,</w:t>
            </w:r>
            <w:r w:rsidRPr="008F4575">
              <w:rPr>
                <w:rFonts w:ascii="Arial" w:hAnsi="Arial" w:cs="Arial"/>
                <w:sz w:val="22"/>
                <w:szCs w:val="22"/>
              </w:rPr>
              <w:t xml:space="preserve"> whānau-</w:t>
            </w:r>
            <w:r w:rsidRPr="008F4575">
              <w:rPr>
                <w:rFonts w:ascii="Arial" w:hAnsi="Arial" w:cs="Arial"/>
                <w:sz w:val="22"/>
                <w:szCs w:val="22"/>
                <w:lang w:val="en-NZ"/>
              </w:rPr>
              <w:t>centred</w:t>
            </w:r>
            <w:r w:rsidRPr="008F4575">
              <w:rPr>
                <w:rFonts w:ascii="Arial" w:hAnsi="Arial" w:cs="Arial"/>
                <w:sz w:val="22"/>
                <w:szCs w:val="22"/>
              </w:rPr>
              <w:t xml:space="preserve"> services delivered by Māori, for Māori </w:t>
            </w:r>
          </w:p>
        </w:tc>
        <w:tc>
          <w:tcPr>
            <w:tcW w:w="3620" w:type="dxa"/>
            <w:shd w:val="clear" w:color="auto" w:fill="E29779"/>
          </w:tcPr>
          <w:p w14:paraId="313C0B8E" w14:textId="77777777" w:rsidR="00C76972" w:rsidRPr="008F4575" w:rsidRDefault="00C76972" w:rsidP="00EC2400">
            <w:pPr>
              <w:pStyle w:val="ListParagraph"/>
              <w:numPr>
                <w:ilvl w:val="0"/>
                <w:numId w:val="7"/>
              </w:numPr>
              <w:spacing w:after="100" w:afterAutospacing="1"/>
              <w:contextualSpacing w:val="0"/>
              <w:rPr>
                <w:rFonts w:ascii="Arial" w:hAnsi="Arial" w:cs="Arial"/>
                <w:sz w:val="22"/>
                <w:szCs w:val="22"/>
              </w:rPr>
            </w:pPr>
            <w:r w:rsidRPr="008F4575">
              <w:rPr>
                <w:rFonts w:ascii="Arial" w:hAnsi="Arial" w:cs="Arial"/>
                <w:sz w:val="22"/>
                <w:szCs w:val="22"/>
              </w:rPr>
              <w:t>29 services contracted across 19 districts</w:t>
            </w:r>
          </w:p>
          <w:p w14:paraId="749FC0F3" w14:textId="49A4DF3A" w:rsidR="00DA270D" w:rsidRPr="008F4575" w:rsidRDefault="00C76972" w:rsidP="00EC2400">
            <w:pPr>
              <w:pStyle w:val="ListParagraph"/>
              <w:numPr>
                <w:ilvl w:val="0"/>
                <w:numId w:val="7"/>
              </w:numPr>
              <w:spacing w:after="100" w:afterAutospacing="1"/>
              <w:contextualSpacing w:val="0"/>
              <w:rPr>
                <w:rFonts w:ascii="Arial" w:hAnsi="Arial" w:cs="Arial"/>
                <w:sz w:val="22"/>
                <w:szCs w:val="22"/>
              </w:rPr>
            </w:pPr>
            <w:r w:rsidRPr="008F4575">
              <w:rPr>
                <w:rFonts w:ascii="Arial" w:hAnsi="Arial" w:cs="Arial"/>
                <w:sz w:val="22"/>
                <w:szCs w:val="22"/>
              </w:rPr>
              <w:t xml:space="preserve">26 services </w:t>
            </w:r>
            <w:r w:rsidR="00DA270D" w:rsidRPr="008F4575">
              <w:rPr>
                <w:rFonts w:ascii="Arial" w:hAnsi="Arial" w:cs="Arial"/>
                <w:sz w:val="22"/>
                <w:szCs w:val="22"/>
              </w:rPr>
              <w:t xml:space="preserve">operational </w:t>
            </w:r>
            <w:r w:rsidRPr="008F4575">
              <w:rPr>
                <w:rFonts w:ascii="Arial" w:hAnsi="Arial" w:cs="Arial"/>
                <w:sz w:val="22"/>
                <w:szCs w:val="22"/>
              </w:rPr>
              <w:t>within</w:t>
            </w:r>
            <w:r w:rsidR="002029DA" w:rsidRPr="008F4575">
              <w:rPr>
                <w:rFonts w:ascii="Arial" w:hAnsi="Arial" w:cs="Arial"/>
                <w:sz w:val="22"/>
                <w:szCs w:val="22"/>
              </w:rPr>
              <w:t xml:space="preserve"> 17 districts</w:t>
            </w:r>
          </w:p>
        </w:tc>
      </w:tr>
      <w:tr w:rsidR="003D7E46" w:rsidRPr="008F4575" w14:paraId="4D6D54BD" w14:textId="77777777" w:rsidTr="00EC2400">
        <w:tc>
          <w:tcPr>
            <w:tcW w:w="5364" w:type="dxa"/>
            <w:shd w:val="clear" w:color="auto" w:fill="E29779"/>
          </w:tcPr>
          <w:p w14:paraId="1DE74ACA" w14:textId="726AAF18" w:rsidR="003D7E46" w:rsidRPr="008F4575" w:rsidRDefault="00BE085E" w:rsidP="00EC2400">
            <w:pPr>
              <w:spacing w:after="100" w:afterAutospacing="1"/>
              <w:ind w:left="37"/>
              <w:rPr>
                <w:rFonts w:ascii="Arial" w:hAnsi="Arial" w:cs="Arial"/>
                <w:sz w:val="22"/>
                <w:szCs w:val="22"/>
              </w:rPr>
            </w:pPr>
            <w:r w:rsidRPr="008F4575">
              <w:rPr>
                <w:rFonts w:ascii="Arial" w:hAnsi="Arial" w:cs="Arial"/>
                <w:b/>
                <w:bCs/>
                <w:sz w:val="22"/>
                <w:szCs w:val="22"/>
              </w:rPr>
              <w:t>Pacific services</w:t>
            </w:r>
            <w:r w:rsidRPr="008F4575">
              <w:rPr>
                <w:rFonts w:ascii="Arial" w:hAnsi="Arial" w:cs="Arial"/>
                <w:sz w:val="22"/>
                <w:szCs w:val="22"/>
              </w:rPr>
              <w:t xml:space="preserve"> – Pacific-led services incorporating Pacific values, languages, and models of care</w:t>
            </w:r>
          </w:p>
        </w:tc>
        <w:tc>
          <w:tcPr>
            <w:tcW w:w="3620" w:type="dxa"/>
            <w:shd w:val="clear" w:color="auto" w:fill="E29779"/>
          </w:tcPr>
          <w:p w14:paraId="4D2CDED4" w14:textId="1787DBB3" w:rsidR="002029DA" w:rsidRPr="008F4575" w:rsidRDefault="006D2C8E" w:rsidP="00EC2400">
            <w:pPr>
              <w:pStyle w:val="ListParagraph"/>
              <w:numPr>
                <w:ilvl w:val="0"/>
                <w:numId w:val="7"/>
              </w:numPr>
              <w:spacing w:after="100" w:afterAutospacing="1"/>
              <w:contextualSpacing w:val="0"/>
              <w:rPr>
                <w:rFonts w:ascii="Arial" w:hAnsi="Arial" w:cs="Arial"/>
                <w:sz w:val="22"/>
                <w:szCs w:val="22"/>
              </w:rPr>
            </w:pPr>
            <w:r w:rsidRPr="008F4575">
              <w:rPr>
                <w:rFonts w:ascii="Arial" w:hAnsi="Arial" w:cs="Arial"/>
                <w:sz w:val="22"/>
                <w:szCs w:val="22"/>
              </w:rPr>
              <w:t xml:space="preserve">9 services contracted </w:t>
            </w:r>
            <w:r w:rsidR="00402200" w:rsidRPr="008F4575">
              <w:rPr>
                <w:rFonts w:ascii="Arial" w:hAnsi="Arial" w:cs="Arial"/>
                <w:sz w:val="22"/>
                <w:szCs w:val="22"/>
              </w:rPr>
              <w:t xml:space="preserve">and operational </w:t>
            </w:r>
            <w:r w:rsidRPr="008F4575">
              <w:rPr>
                <w:rFonts w:ascii="Arial" w:hAnsi="Arial" w:cs="Arial"/>
                <w:sz w:val="22"/>
                <w:szCs w:val="22"/>
              </w:rPr>
              <w:t>across 7 districts</w:t>
            </w:r>
          </w:p>
        </w:tc>
      </w:tr>
    </w:tbl>
    <w:p w14:paraId="34DA03CC" w14:textId="04D7F195" w:rsidR="00363529" w:rsidRPr="008F4575" w:rsidRDefault="00E20868" w:rsidP="002A6291">
      <w:pPr>
        <w:pStyle w:val="Heading2"/>
        <w:rPr>
          <w:rFonts w:ascii="Arial" w:hAnsi="Arial" w:cs="Arial"/>
          <w:b/>
          <w:bCs/>
        </w:rPr>
      </w:pPr>
      <w:bookmarkStart w:id="13" w:name="_Toc120260594"/>
      <w:bookmarkEnd w:id="12"/>
      <w:r w:rsidRPr="008F4575">
        <w:rPr>
          <w:rFonts w:ascii="Arial" w:hAnsi="Arial" w:cs="Arial"/>
          <w:b/>
          <w:bCs/>
        </w:rPr>
        <w:t>Number of</w:t>
      </w:r>
      <w:r w:rsidR="00363529" w:rsidRPr="008F4575">
        <w:rPr>
          <w:rFonts w:ascii="Arial" w:hAnsi="Arial" w:cs="Arial"/>
          <w:b/>
          <w:bCs/>
        </w:rPr>
        <w:t xml:space="preserve"> young people </w:t>
      </w:r>
      <w:r w:rsidR="00176015" w:rsidRPr="008F4575">
        <w:rPr>
          <w:rFonts w:ascii="Arial" w:hAnsi="Arial" w:cs="Arial"/>
          <w:b/>
          <w:bCs/>
        </w:rPr>
        <w:t>access</w:t>
      </w:r>
      <w:r w:rsidRPr="008F4575">
        <w:rPr>
          <w:rFonts w:ascii="Arial" w:hAnsi="Arial" w:cs="Arial"/>
          <w:b/>
          <w:bCs/>
        </w:rPr>
        <w:t>ing</w:t>
      </w:r>
      <w:r w:rsidR="00176015" w:rsidRPr="008F4575">
        <w:rPr>
          <w:rFonts w:ascii="Arial" w:hAnsi="Arial" w:cs="Arial"/>
          <w:b/>
          <w:bCs/>
        </w:rPr>
        <w:t xml:space="preserve"> </w:t>
      </w:r>
      <w:r w:rsidRPr="008F4575">
        <w:rPr>
          <w:rFonts w:ascii="Arial" w:hAnsi="Arial" w:cs="Arial"/>
          <w:b/>
          <w:bCs/>
        </w:rPr>
        <w:t xml:space="preserve">Access and Choice </w:t>
      </w:r>
      <w:r w:rsidR="00176015" w:rsidRPr="008F4575">
        <w:rPr>
          <w:rFonts w:ascii="Arial" w:hAnsi="Arial" w:cs="Arial"/>
          <w:b/>
          <w:bCs/>
        </w:rPr>
        <w:t>services</w:t>
      </w:r>
      <w:r w:rsidR="00190E11" w:rsidRPr="008F4575">
        <w:rPr>
          <w:rFonts w:ascii="Arial" w:hAnsi="Arial" w:cs="Arial"/>
          <w:b/>
          <w:bCs/>
        </w:rPr>
        <w:t xml:space="preserve"> </w:t>
      </w:r>
      <w:r w:rsidR="0000419F" w:rsidRPr="008F4575">
        <w:rPr>
          <w:rFonts w:ascii="Arial" w:hAnsi="Arial" w:cs="Arial"/>
          <w:b/>
          <w:bCs/>
        </w:rPr>
        <w:t xml:space="preserve">during the </w:t>
      </w:r>
      <w:r w:rsidR="00241533" w:rsidRPr="008F4575">
        <w:rPr>
          <w:rFonts w:ascii="Arial" w:hAnsi="Arial" w:cs="Arial"/>
          <w:b/>
          <w:bCs/>
        </w:rPr>
        <w:t xml:space="preserve">past </w:t>
      </w:r>
      <w:r w:rsidR="0000419F" w:rsidRPr="008F4575">
        <w:rPr>
          <w:rFonts w:ascii="Arial" w:hAnsi="Arial" w:cs="Arial"/>
          <w:b/>
          <w:bCs/>
        </w:rPr>
        <w:t>year</w:t>
      </w:r>
      <w:bookmarkEnd w:id="13"/>
    </w:p>
    <w:p w14:paraId="7E344832" w14:textId="4EB89228" w:rsidR="00422AFA" w:rsidRPr="008F4575" w:rsidRDefault="00422AFA" w:rsidP="002A6291">
      <w:pPr>
        <w:pStyle w:val="Heading3"/>
        <w:rPr>
          <w:rFonts w:ascii="Arial" w:hAnsi="Arial" w:cs="Arial"/>
          <w:b/>
          <w:bCs/>
        </w:rPr>
      </w:pPr>
      <w:r w:rsidRPr="008F4575">
        <w:rPr>
          <w:rFonts w:ascii="Arial" w:hAnsi="Arial" w:cs="Arial"/>
          <w:b/>
          <w:bCs/>
        </w:rPr>
        <w:t>Youth services activity ha</w:t>
      </w:r>
      <w:r w:rsidR="00E20868" w:rsidRPr="008F4575">
        <w:rPr>
          <w:rFonts w:ascii="Arial" w:hAnsi="Arial" w:cs="Arial"/>
          <w:b/>
          <w:bCs/>
        </w:rPr>
        <w:t>s</w:t>
      </w:r>
      <w:r w:rsidRPr="008F4575">
        <w:rPr>
          <w:rFonts w:ascii="Arial" w:hAnsi="Arial" w:cs="Arial"/>
          <w:b/>
          <w:bCs/>
        </w:rPr>
        <w:t xml:space="preserve"> increased substantially, and rates of access by rangatahi Māori </w:t>
      </w:r>
      <w:r w:rsidR="002E4239" w:rsidRPr="008F4575">
        <w:rPr>
          <w:rFonts w:ascii="Arial" w:hAnsi="Arial" w:cs="Arial"/>
          <w:b/>
          <w:bCs/>
        </w:rPr>
        <w:t>were</w:t>
      </w:r>
      <w:r w:rsidRPr="008F4575">
        <w:rPr>
          <w:rFonts w:ascii="Arial" w:hAnsi="Arial" w:cs="Arial"/>
          <w:b/>
          <w:bCs/>
        </w:rPr>
        <w:t xml:space="preserve"> relatively high</w:t>
      </w:r>
    </w:p>
    <w:p w14:paraId="36C2B01C" w14:textId="785C3F6F" w:rsidR="00422AFA" w:rsidRPr="008F4575" w:rsidRDefault="00422AFA" w:rsidP="00163A4E">
      <w:pPr>
        <w:spacing w:before="240" w:after="0"/>
        <w:rPr>
          <w:rFonts w:ascii="Arial" w:hAnsi="Arial" w:cs="Arial"/>
        </w:rPr>
      </w:pPr>
      <w:r w:rsidRPr="008F4575">
        <w:rPr>
          <w:rFonts w:ascii="Arial" w:hAnsi="Arial" w:cs="Arial"/>
        </w:rPr>
        <w:t>During the past 12</w:t>
      </w:r>
      <w:r w:rsidR="001878D9" w:rsidRPr="008F4575">
        <w:rPr>
          <w:rFonts w:ascii="Arial" w:hAnsi="Arial" w:cs="Arial"/>
        </w:rPr>
        <w:t> </w:t>
      </w:r>
      <w:r w:rsidRPr="008F4575">
        <w:rPr>
          <w:rFonts w:ascii="Arial" w:hAnsi="Arial" w:cs="Arial"/>
        </w:rPr>
        <w:t xml:space="preserve">months, the number of sessions delivered by </w:t>
      </w:r>
      <w:r w:rsidR="006B05B2" w:rsidRPr="008F4575">
        <w:rPr>
          <w:rFonts w:ascii="Arial" w:hAnsi="Arial" w:cs="Arial"/>
        </w:rPr>
        <w:t>Y</w:t>
      </w:r>
      <w:r w:rsidRPr="008F4575">
        <w:rPr>
          <w:rFonts w:ascii="Arial" w:hAnsi="Arial" w:cs="Arial"/>
        </w:rPr>
        <w:t xml:space="preserve">outh services increased to </w:t>
      </w:r>
      <w:r w:rsidR="005225C9" w:rsidRPr="008F4575">
        <w:rPr>
          <w:rFonts w:ascii="Arial" w:hAnsi="Arial" w:cs="Arial"/>
        </w:rPr>
        <w:t>26,835</w:t>
      </w:r>
      <w:r w:rsidR="00844E96" w:rsidRPr="008F4575">
        <w:rPr>
          <w:rFonts w:ascii="Arial" w:hAnsi="Arial" w:cs="Arial"/>
        </w:rPr>
        <w:t xml:space="preserve"> sessions compared </w:t>
      </w:r>
      <w:r w:rsidR="00E20868" w:rsidRPr="008F4575">
        <w:rPr>
          <w:rFonts w:ascii="Arial" w:hAnsi="Arial" w:cs="Arial"/>
        </w:rPr>
        <w:t xml:space="preserve">with </w:t>
      </w:r>
      <w:r w:rsidR="00844E96" w:rsidRPr="008F4575">
        <w:rPr>
          <w:rFonts w:ascii="Arial" w:hAnsi="Arial" w:cs="Arial"/>
        </w:rPr>
        <w:t>14,124 sessions from</w:t>
      </w:r>
      <w:r w:rsidRPr="008F4575">
        <w:rPr>
          <w:rFonts w:ascii="Arial" w:hAnsi="Arial" w:cs="Arial"/>
        </w:rPr>
        <w:t xml:space="preserve"> the previous year</w:t>
      </w:r>
      <w:r w:rsidRPr="008F4575" w:rsidDel="00F14E16">
        <w:rPr>
          <w:rFonts w:ascii="Arial" w:hAnsi="Arial" w:cs="Arial"/>
        </w:rPr>
        <w:t>.</w:t>
      </w:r>
      <w:r w:rsidR="00E71B30" w:rsidRPr="008F4575">
        <w:rPr>
          <w:rFonts w:ascii="Arial" w:hAnsi="Arial" w:cs="Arial"/>
        </w:rPr>
        <w:t xml:space="preserve"> </w:t>
      </w:r>
      <w:r w:rsidR="00E20868" w:rsidRPr="008F4575">
        <w:rPr>
          <w:rFonts w:ascii="Arial" w:hAnsi="Arial" w:cs="Arial"/>
        </w:rPr>
        <w:t>A</w:t>
      </w:r>
      <w:r w:rsidR="00277C11" w:rsidRPr="008F4575">
        <w:rPr>
          <w:rFonts w:ascii="Arial" w:hAnsi="Arial" w:cs="Arial"/>
        </w:rPr>
        <w:t xml:space="preserve"> </w:t>
      </w:r>
      <w:r w:rsidR="007F7E0C" w:rsidRPr="008F4575">
        <w:rPr>
          <w:rFonts w:ascii="Arial" w:hAnsi="Arial" w:cs="Arial"/>
        </w:rPr>
        <w:t>relatively high</w:t>
      </w:r>
      <w:r w:rsidR="001E6755" w:rsidRPr="008F4575">
        <w:rPr>
          <w:rFonts w:ascii="Arial" w:hAnsi="Arial" w:cs="Arial"/>
        </w:rPr>
        <w:t xml:space="preserve"> proportion of </w:t>
      </w:r>
      <w:r w:rsidR="004D70EB" w:rsidRPr="008F4575">
        <w:rPr>
          <w:rFonts w:ascii="Arial" w:hAnsi="Arial" w:cs="Arial"/>
        </w:rPr>
        <w:t xml:space="preserve">rangatahi </w:t>
      </w:r>
      <w:r w:rsidR="007F7E0C" w:rsidRPr="008F4575">
        <w:rPr>
          <w:rFonts w:ascii="Arial" w:hAnsi="Arial" w:cs="Arial"/>
        </w:rPr>
        <w:t>Māori access</w:t>
      </w:r>
      <w:r w:rsidR="00E20868" w:rsidRPr="008F4575">
        <w:rPr>
          <w:rFonts w:ascii="Arial" w:hAnsi="Arial" w:cs="Arial"/>
        </w:rPr>
        <w:t>ed</w:t>
      </w:r>
      <w:r w:rsidR="007F7E0C" w:rsidRPr="008F4575">
        <w:rPr>
          <w:rFonts w:ascii="Arial" w:hAnsi="Arial" w:cs="Arial"/>
        </w:rPr>
        <w:t xml:space="preserve"> </w:t>
      </w:r>
      <w:r w:rsidR="006B05B2" w:rsidRPr="008F4575">
        <w:rPr>
          <w:rFonts w:ascii="Arial" w:hAnsi="Arial" w:cs="Arial"/>
        </w:rPr>
        <w:t>Y</w:t>
      </w:r>
      <w:r w:rsidR="007F7E0C" w:rsidRPr="008F4575">
        <w:rPr>
          <w:rFonts w:ascii="Arial" w:hAnsi="Arial" w:cs="Arial"/>
        </w:rPr>
        <w:t>outh services</w:t>
      </w:r>
      <w:r w:rsidR="00E20868" w:rsidRPr="008F4575">
        <w:rPr>
          <w:rFonts w:ascii="Arial" w:hAnsi="Arial" w:cs="Arial"/>
        </w:rPr>
        <w:t>:</w:t>
      </w:r>
      <w:r w:rsidR="005D7FC0" w:rsidRPr="008F4575">
        <w:rPr>
          <w:rFonts w:ascii="Arial" w:hAnsi="Arial" w:cs="Arial"/>
        </w:rPr>
        <w:t xml:space="preserve"> </w:t>
      </w:r>
      <w:r w:rsidRPr="008F4575">
        <w:rPr>
          <w:rFonts w:ascii="Arial" w:hAnsi="Arial" w:cs="Arial"/>
        </w:rPr>
        <w:t>3</w:t>
      </w:r>
      <w:r w:rsidR="005225C9" w:rsidRPr="008F4575">
        <w:rPr>
          <w:rFonts w:ascii="Arial" w:hAnsi="Arial" w:cs="Arial"/>
        </w:rPr>
        <w:t>5</w:t>
      </w:r>
      <w:r w:rsidR="005A6113" w:rsidRPr="008F4575">
        <w:rPr>
          <w:rFonts w:ascii="Arial" w:hAnsi="Arial" w:cs="Arial"/>
        </w:rPr>
        <w:t>%</w:t>
      </w:r>
      <w:r w:rsidR="00D75725" w:rsidRPr="008F4575">
        <w:rPr>
          <w:rFonts w:ascii="Arial" w:hAnsi="Arial" w:cs="Arial"/>
        </w:rPr>
        <w:t xml:space="preserve"> of all people accessing Youth services were Māori</w:t>
      </w:r>
      <w:r w:rsidR="005D7FC0" w:rsidRPr="008F4575">
        <w:rPr>
          <w:rFonts w:ascii="Arial" w:hAnsi="Arial" w:cs="Arial"/>
        </w:rPr>
        <w:t>.</w:t>
      </w:r>
      <w:r w:rsidRPr="008F4575">
        <w:rPr>
          <w:rFonts w:ascii="Arial" w:hAnsi="Arial" w:cs="Arial"/>
        </w:rPr>
        <w:t xml:space="preserve"> </w:t>
      </w:r>
      <w:r w:rsidR="005D7FC0" w:rsidRPr="008F4575">
        <w:rPr>
          <w:rFonts w:ascii="Arial" w:hAnsi="Arial" w:cs="Arial"/>
        </w:rPr>
        <w:t>This</w:t>
      </w:r>
      <w:r w:rsidRPr="008F4575">
        <w:rPr>
          <w:rFonts w:ascii="Arial" w:hAnsi="Arial" w:cs="Arial"/>
        </w:rPr>
        <w:t xml:space="preserve"> </w:t>
      </w:r>
      <w:r w:rsidR="00C537AB" w:rsidRPr="008F4575">
        <w:rPr>
          <w:rFonts w:ascii="Arial" w:hAnsi="Arial" w:cs="Arial"/>
        </w:rPr>
        <w:t>access rate</w:t>
      </w:r>
      <w:r w:rsidRPr="008F4575">
        <w:rPr>
          <w:rFonts w:ascii="Arial" w:hAnsi="Arial" w:cs="Arial"/>
        </w:rPr>
        <w:t xml:space="preserve"> </w:t>
      </w:r>
      <w:r w:rsidR="007F7E0C" w:rsidRPr="008F4575">
        <w:rPr>
          <w:rFonts w:ascii="Arial" w:hAnsi="Arial" w:cs="Arial"/>
        </w:rPr>
        <w:t xml:space="preserve">is </w:t>
      </w:r>
      <w:r w:rsidRPr="008F4575">
        <w:rPr>
          <w:rFonts w:ascii="Arial" w:hAnsi="Arial" w:cs="Arial"/>
        </w:rPr>
        <w:t xml:space="preserve">substantially higher than </w:t>
      </w:r>
      <w:r w:rsidR="007F7E0C" w:rsidRPr="008F4575">
        <w:rPr>
          <w:rFonts w:ascii="Arial" w:hAnsi="Arial" w:cs="Arial"/>
        </w:rPr>
        <w:t xml:space="preserve">the </w:t>
      </w:r>
      <w:r w:rsidR="00BC35E7" w:rsidRPr="008F4575">
        <w:rPr>
          <w:rFonts w:ascii="Arial" w:hAnsi="Arial" w:cs="Arial"/>
        </w:rPr>
        <w:t xml:space="preserve">25% </w:t>
      </w:r>
      <w:r w:rsidR="00765997" w:rsidRPr="008F4575">
        <w:rPr>
          <w:rFonts w:ascii="Arial" w:hAnsi="Arial" w:cs="Arial"/>
        </w:rPr>
        <w:t>share</w:t>
      </w:r>
      <w:r w:rsidR="00801966" w:rsidRPr="008F4575">
        <w:rPr>
          <w:rFonts w:ascii="Arial" w:hAnsi="Arial" w:cs="Arial"/>
        </w:rPr>
        <w:t xml:space="preserve"> that rangatahi Māori</w:t>
      </w:r>
      <w:r w:rsidR="00765997" w:rsidRPr="008F4575">
        <w:rPr>
          <w:rFonts w:ascii="Arial" w:hAnsi="Arial" w:cs="Arial"/>
        </w:rPr>
        <w:t xml:space="preserve"> </w:t>
      </w:r>
      <w:r w:rsidR="00801966" w:rsidRPr="008F4575">
        <w:rPr>
          <w:rFonts w:ascii="Arial" w:hAnsi="Arial" w:cs="Arial"/>
        </w:rPr>
        <w:t>have within</w:t>
      </w:r>
      <w:r w:rsidR="00765997" w:rsidRPr="008F4575">
        <w:rPr>
          <w:rFonts w:ascii="Arial" w:hAnsi="Arial" w:cs="Arial"/>
        </w:rPr>
        <w:t xml:space="preserve"> the </w:t>
      </w:r>
      <w:r w:rsidR="00E20868" w:rsidRPr="008F4575">
        <w:rPr>
          <w:rFonts w:ascii="Arial" w:hAnsi="Arial" w:cs="Arial"/>
        </w:rPr>
        <w:t xml:space="preserve">population aged </w:t>
      </w:r>
      <w:r w:rsidR="00765997" w:rsidRPr="008F4575">
        <w:rPr>
          <w:rFonts w:ascii="Arial" w:hAnsi="Arial" w:cs="Arial"/>
        </w:rPr>
        <w:t>12</w:t>
      </w:r>
      <w:r w:rsidR="00E20868" w:rsidRPr="008F4575">
        <w:rPr>
          <w:rFonts w:ascii="Arial" w:hAnsi="Arial" w:cs="Arial"/>
        </w:rPr>
        <w:t>–</w:t>
      </w:r>
      <w:r w:rsidR="00765997" w:rsidRPr="008F4575">
        <w:rPr>
          <w:rFonts w:ascii="Arial" w:hAnsi="Arial" w:cs="Arial"/>
        </w:rPr>
        <w:t xml:space="preserve">24 years </w:t>
      </w:r>
      <w:r w:rsidR="00E20868" w:rsidRPr="008F4575">
        <w:rPr>
          <w:rFonts w:ascii="Arial" w:hAnsi="Arial" w:cs="Arial"/>
        </w:rPr>
        <w:t>in</w:t>
      </w:r>
      <w:r w:rsidR="003B26F1" w:rsidRPr="008F4575">
        <w:rPr>
          <w:rFonts w:ascii="Arial" w:hAnsi="Arial" w:cs="Arial"/>
        </w:rPr>
        <w:t xml:space="preserve"> Aotearoa,</w:t>
      </w:r>
      <w:r w:rsidR="00E75367" w:rsidRPr="008F4575">
        <w:rPr>
          <w:rFonts w:ascii="Arial" w:hAnsi="Arial" w:cs="Arial"/>
        </w:rPr>
        <w:t xml:space="preserve"> suggesting</w:t>
      </w:r>
      <w:r w:rsidR="00734F88" w:rsidRPr="008F4575">
        <w:rPr>
          <w:rFonts w:ascii="Arial" w:hAnsi="Arial" w:cs="Arial"/>
        </w:rPr>
        <w:t xml:space="preserve"> that the new services are beginning </w:t>
      </w:r>
      <w:r w:rsidR="00936B7B" w:rsidRPr="008F4575">
        <w:rPr>
          <w:rFonts w:ascii="Arial" w:hAnsi="Arial" w:cs="Arial"/>
        </w:rPr>
        <w:t xml:space="preserve">to respond to </w:t>
      </w:r>
      <w:r w:rsidR="00387FA0" w:rsidRPr="008F4575">
        <w:rPr>
          <w:rFonts w:ascii="Arial" w:hAnsi="Arial" w:cs="Arial"/>
        </w:rPr>
        <w:t xml:space="preserve">the </w:t>
      </w:r>
      <w:r w:rsidR="00E75367" w:rsidRPr="008F4575">
        <w:rPr>
          <w:rFonts w:ascii="Arial" w:hAnsi="Arial" w:cs="Arial"/>
        </w:rPr>
        <w:t>needs</w:t>
      </w:r>
      <w:r w:rsidR="00936B7B" w:rsidRPr="008F4575">
        <w:rPr>
          <w:rFonts w:ascii="Arial" w:hAnsi="Arial" w:cs="Arial"/>
        </w:rPr>
        <w:t xml:space="preserve"> of </w:t>
      </w:r>
      <w:r w:rsidR="00E75367" w:rsidRPr="008F4575">
        <w:rPr>
          <w:rFonts w:ascii="Arial" w:hAnsi="Arial" w:cs="Arial"/>
        </w:rPr>
        <w:t>rangatahi Māori.</w:t>
      </w:r>
    </w:p>
    <w:p w14:paraId="65CBA286" w14:textId="050710B0" w:rsidR="00ED588A" w:rsidRPr="008F4575" w:rsidRDefault="00E71B30" w:rsidP="002A6291">
      <w:pPr>
        <w:pStyle w:val="Heading3"/>
        <w:rPr>
          <w:rFonts w:ascii="Arial" w:hAnsi="Arial" w:cs="Arial"/>
          <w:b/>
          <w:bCs/>
        </w:rPr>
      </w:pPr>
      <w:r w:rsidRPr="008F4575">
        <w:rPr>
          <w:rFonts w:ascii="Arial" w:hAnsi="Arial" w:cs="Arial"/>
          <w:b/>
          <w:bCs/>
        </w:rPr>
        <w:t xml:space="preserve">Across all Access and Choice programme services, </w:t>
      </w:r>
      <w:r w:rsidR="00E20868" w:rsidRPr="008F4575">
        <w:rPr>
          <w:rFonts w:ascii="Arial" w:hAnsi="Arial" w:cs="Arial"/>
          <w:b/>
          <w:bCs/>
        </w:rPr>
        <w:t>youth have</w:t>
      </w:r>
      <w:r w:rsidR="009755A6" w:rsidRPr="008F4575">
        <w:rPr>
          <w:rFonts w:ascii="Arial" w:hAnsi="Arial" w:cs="Arial"/>
          <w:b/>
          <w:bCs/>
        </w:rPr>
        <w:t xml:space="preserve"> </w:t>
      </w:r>
      <w:r w:rsidR="00927222" w:rsidRPr="008F4575">
        <w:rPr>
          <w:rFonts w:ascii="Arial" w:hAnsi="Arial" w:cs="Arial"/>
          <w:b/>
          <w:bCs/>
        </w:rPr>
        <w:t xml:space="preserve">relatively </w:t>
      </w:r>
      <w:r w:rsidR="009755A6" w:rsidRPr="008F4575">
        <w:rPr>
          <w:rFonts w:ascii="Arial" w:hAnsi="Arial" w:cs="Arial"/>
          <w:b/>
          <w:bCs/>
        </w:rPr>
        <w:t>good access</w:t>
      </w:r>
    </w:p>
    <w:p w14:paraId="468B53F0" w14:textId="1281A8A7" w:rsidR="008D0D5F" w:rsidRPr="008F4575" w:rsidRDefault="004B7FC8" w:rsidP="00163A4E">
      <w:pPr>
        <w:spacing w:before="240" w:after="0"/>
        <w:rPr>
          <w:rFonts w:ascii="Arial" w:hAnsi="Arial" w:cs="Arial"/>
        </w:rPr>
      </w:pPr>
      <w:r w:rsidRPr="008F4575">
        <w:rPr>
          <w:rFonts w:ascii="Arial" w:hAnsi="Arial" w:cs="Arial"/>
        </w:rPr>
        <w:t>During 2021</w:t>
      </w:r>
      <w:r w:rsidR="004B4060" w:rsidRPr="008F4575">
        <w:rPr>
          <w:rFonts w:ascii="Arial" w:hAnsi="Arial" w:cs="Arial"/>
        </w:rPr>
        <w:t xml:space="preserve"> </w:t>
      </w:r>
      <w:r w:rsidRPr="008F4575">
        <w:rPr>
          <w:rFonts w:ascii="Arial" w:hAnsi="Arial" w:cs="Arial"/>
        </w:rPr>
        <w:t>/</w:t>
      </w:r>
      <w:r w:rsidR="004B4060" w:rsidRPr="008F4575">
        <w:rPr>
          <w:rFonts w:ascii="Arial" w:hAnsi="Arial" w:cs="Arial"/>
        </w:rPr>
        <w:t xml:space="preserve"> </w:t>
      </w:r>
      <w:r w:rsidRPr="008F4575">
        <w:rPr>
          <w:rFonts w:ascii="Arial" w:hAnsi="Arial" w:cs="Arial"/>
        </w:rPr>
        <w:t xml:space="preserve">22, </w:t>
      </w:r>
      <w:r w:rsidR="00951F50" w:rsidRPr="008F4575">
        <w:rPr>
          <w:rFonts w:ascii="Arial" w:hAnsi="Arial" w:cs="Arial"/>
        </w:rPr>
        <w:t>24,232</w:t>
      </w:r>
      <w:r w:rsidR="00C34124" w:rsidRPr="008F4575">
        <w:rPr>
          <w:rFonts w:ascii="Arial" w:hAnsi="Arial" w:cs="Arial"/>
        </w:rPr>
        <w:t xml:space="preserve"> </w:t>
      </w:r>
      <w:r w:rsidR="00B76251" w:rsidRPr="008F4575">
        <w:rPr>
          <w:rFonts w:ascii="Arial" w:hAnsi="Arial" w:cs="Arial"/>
        </w:rPr>
        <w:t>youth</w:t>
      </w:r>
      <w:r w:rsidR="00032830" w:rsidRPr="008F4575">
        <w:rPr>
          <w:rFonts w:ascii="Arial" w:hAnsi="Arial" w:cs="Arial"/>
        </w:rPr>
        <w:t xml:space="preserve"> received support </w:t>
      </w:r>
      <w:r w:rsidR="008C407A" w:rsidRPr="008F4575">
        <w:rPr>
          <w:rFonts w:ascii="Arial" w:hAnsi="Arial" w:cs="Arial"/>
        </w:rPr>
        <w:t xml:space="preserve">from services across the four streams of </w:t>
      </w:r>
      <w:r w:rsidR="00224FC9" w:rsidRPr="008F4575">
        <w:rPr>
          <w:rFonts w:ascii="Arial" w:hAnsi="Arial" w:cs="Arial"/>
        </w:rPr>
        <w:t xml:space="preserve">the programme. This represented </w:t>
      </w:r>
      <w:r w:rsidR="00BE32E6" w:rsidRPr="008F4575">
        <w:rPr>
          <w:rFonts w:ascii="Arial" w:hAnsi="Arial" w:cs="Arial"/>
        </w:rPr>
        <w:t>21</w:t>
      </w:r>
      <w:r w:rsidR="00A021DC" w:rsidRPr="008F4575">
        <w:rPr>
          <w:rFonts w:ascii="Arial" w:hAnsi="Arial" w:cs="Arial"/>
        </w:rPr>
        <w:t>%</w:t>
      </w:r>
      <w:r w:rsidR="00C50B42" w:rsidRPr="008F4575">
        <w:rPr>
          <w:rFonts w:ascii="Arial" w:hAnsi="Arial" w:cs="Arial"/>
        </w:rPr>
        <w:t xml:space="preserve"> </w:t>
      </w:r>
      <w:r w:rsidR="001F202D" w:rsidRPr="008F4575">
        <w:rPr>
          <w:rFonts w:ascii="Arial" w:hAnsi="Arial" w:cs="Arial"/>
        </w:rPr>
        <w:t xml:space="preserve">of </w:t>
      </w:r>
      <w:r w:rsidR="00205466" w:rsidRPr="008F4575">
        <w:rPr>
          <w:rFonts w:ascii="Arial" w:hAnsi="Arial" w:cs="Arial"/>
        </w:rPr>
        <w:t xml:space="preserve">the total number of </w:t>
      </w:r>
      <w:r w:rsidR="00737186" w:rsidRPr="008F4575">
        <w:rPr>
          <w:rFonts w:ascii="Arial" w:hAnsi="Arial" w:cs="Arial"/>
        </w:rPr>
        <w:t>people using the</w:t>
      </w:r>
      <w:r w:rsidR="00B55A85" w:rsidRPr="008F4575">
        <w:rPr>
          <w:rFonts w:ascii="Arial" w:hAnsi="Arial" w:cs="Arial"/>
        </w:rPr>
        <w:t xml:space="preserve"> Access and Choice </w:t>
      </w:r>
      <w:r w:rsidR="00734E89" w:rsidRPr="008F4575">
        <w:rPr>
          <w:rFonts w:ascii="Arial" w:hAnsi="Arial" w:cs="Arial"/>
        </w:rPr>
        <w:t xml:space="preserve">programme </w:t>
      </w:r>
      <w:r w:rsidR="00B55A85" w:rsidRPr="008F4575">
        <w:rPr>
          <w:rFonts w:ascii="Arial" w:hAnsi="Arial" w:cs="Arial"/>
        </w:rPr>
        <w:t>services</w:t>
      </w:r>
      <w:r w:rsidR="00FB12F2" w:rsidRPr="008F4575">
        <w:rPr>
          <w:rFonts w:ascii="Arial" w:hAnsi="Arial" w:cs="Arial"/>
        </w:rPr>
        <w:t xml:space="preserve"> (see Table 1)</w:t>
      </w:r>
      <w:r w:rsidR="00B55A85" w:rsidRPr="008F4575">
        <w:rPr>
          <w:rFonts w:ascii="Arial" w:hAnsi="Arial" w:cs="Arial"/>
        </w:rPr>
        <w:t xml:space="preserve">, </w:t>
      </w:r>
      <w:r w:rsidR="00EA225A" w:rsidRPr="008F4575">
        <w:rPr>
          <w:rFonts w:ascii="Arial" w:hAnsi="Arial" w:cs="Arial"/>
        </w:rPr>
        <w:t xml:space="preserve">a </w:t>
      </w:r>
      <w:r w:rsidR="000C30D0" w:rsidRPr="008F4575">
        <w:rPr>
          <w:rFonts w:ascii="Arial" w:hAnsi="Arial" w:cs="Arial"/>
        </w:rPr>
        <w:t>slightly higher</w:t>
      </w:r>
      <w:r w:rsidR="008A41D2" w:rsidRPr="008F4575">
        <w:rPr>
          <w:rFonts w:ascii="Arial" w:hAnsi="Arial" w:cs="Arial"/>
        </w:rPr>
        <w:t xml:space="preserve"> </w:t>
      </w:r>
      <w:r w:rsidR="00EA225A" w:rsidRPr="008F4575">
        <w:rPr>
          <w:rFonts w:ascii="Arial" w:hAnsi="Arial" w:cs="Arial"/>
        </w:rPr>
        <w:t xml:space="preserve">proportion </w:t>
      </w:r>
      <w:r w:rsidR="008A41D2" w:rsidRPr="008F4575">
        <w:rPr>
          <w:rFonts w:ascii="Arial" w:hAnsi="Arial" w:cs="Arial"/>
        </w:rPr>
        <w:t>than</w:t>
      </w:r>
      <w:r w:rsidR="00B55A85" w:rsidRPr="008F4575">
        <w:rPr>
          <w:rFonts w:ascii="Arial" w:hAnsi="Arial" w:cs="Arial"/>
        </w:rPr>
        <w:t xml:space="preserve"> </w:t>
      </w:r>
      <w:r w:rsidR="008A41D2" w:rsidRPr="008F4575">
        <w:rPr>
          <w:rFonts w:ascii="Arial" w:hAnsi="Arial" w:cs="Arial"/>
        </w:rPr>
        <w:t xml:space="preserve">expected </w:t>
      </w:r>
      <w:r w:rsidR="001C13DA" w:rsidRPr="008F4575">
        <w:rPr>
          <w:rFonts w:ascii="Arial" w:hAnsi="Arial" w:cs="Arial"/>
        </w:rPr>
        <w:t xml:space="preserve">given that </w:t>
      </w:r>
      <w:r w:rsidR="00BE32E6" w:rsidRPr="008F4575">
        <w:rPr>
          <w:rFonts w:ascii="Arial" w:hAnsi="Arial" w:cs="Arial"/>
        </w:rPr>
        <w:t>17</w:t>
      </w:r>
      <w:r w:rsidR="00A021DC" w:rsidRPr="008F4575">
        <w:rPr>
          <w:rFonts w:ascii="Arial" w:hAnsi="Arial" w:cs="Arial"/>
        </w:rPr>
        <w:t>%</w:t>
      </w:r>
      <w:r w:rsidR="00EA225A" w:rsidRPr="008F4575">
        <w:rPr>
          <w:rFonts w:ascii="Arial" w:hAnsi="Arial" w:cs="Arial"/>
        </w:rPr>
        <w:t xml:space="preserve"> </w:t>
      </w:r>
      <w:r w:rsidR="00A154E3" w:rsidRPr="008F4575">
        <w:rPr>
          <w:rFonts w:ascii="Arial" w:hAnsi="Arial" w:cs="Arial"/>
        </w:rPr>
        <w:t>of the</w:t>
      </w:r>
      <w:r w:rsidR="00EA225A" w:rsidRPr="008F4575">
        <w:rPr>
          <w:rFonts w:ascii="Arial" w:hAnsi="Arial" w:cs="Arial"/>
        </w:rPr>
        <w:t xml:space="preserve"> </w:t>
      </w:r>
      <w:r w:rsidR="008D0D5F" w:rsidRPr="008F4575">
        <w:rPr>
          <w:rFonts w:ascii="Arial" w:hAnsi="Arial" w:cs="Arial"/>
        </w:rPr>
        <w:t xml:space="preserve">population </w:t>
      </w:r>
      <w:r w:rsidR="00A154E3" w:rsidRPr="008F4575">
        <w:rPr>
          <w:rFonts w:ascii="Arial" w:hAnsi="Arial" w:cs="Arial"/>
        </w:rPr>
        <w:t>is</w:t>
      </w:r>
      <w:r w:rsidR="006F5DD7" w:rsidRPr="008F4575">
        <w:rPr>
          <w:rFonts w:ascii="Arial" w:hAnsi="Arial" w:cs="Arial"/>
        </w:rPr>
        <w:t xml:space="preserve"> </w:t>
      </w:r>
      <w:r w:rsidR="00BE32E6" w:rsidRPr="008F4575">
        <w:rPr>
          <w:rFonts w:ascii="Arial" w:hAnsi="Arial" w:cs="Arial"/>
        </w:rPr>
        <w:t>aged 12</w:t>
      </w:r>
      <w:r w:rsidR="00E20868" w:rsidRPr="008F4575">
        <w:rPr>
          <w:rFonts w:ascii="Arial" w:hAnsi="Arial" w:cs="Arial"/>
        </w:rPr>
        <w:t>–</w:t>
      </w:r>
      <w:r w:rsidR="00ED191B" w:rsidRPr="008F4575">
        <w:rPr>
          <w:rFonts w:ascii="Arial" w:hAnsi="Arial" w:cs="Arial"/>
        </w:rPr>
        <w:t>24</w:t>
      </w:r>
      <w:r w:rsidR="001878D9" w:rsidRPr="008F4575">
        <w:rPr>
          <w:rFonts w:ascii="Arial" w:hAnsi="Arial" w:cs="Arial"/>
        </w:rPr>
        <w:t> </w:t>
      </w:r>
      <w:r w:rsidR="006F5DD7" w:rsidRPr="008F4575">
        <w:rPr>
          <w:rFonts w:ascii="Arial" w:hAnsi="Arial" w:cs="Arial"/>
        </w:rPr>
        <w:t>years</w:t>
      </w:r>
      <w:r w:rsidR="002167C2" w:rsidRPr="008F4575">
        <w:rPr>
          <w:rFonts w:ascii="Arial" w:hAnsi="Arial" w:cs="Arial"/>
        </w:rPr>
        <w:t>.</w:t>
      </w:r>
      <w:r w:rsidR="008F2A4F" w:rsidRPr="008F4575">
        <w:rPr>
          <w:rFonts w:ascii="Arial" w:hAnsi="Arial" w:cs="Arial"/>
        </w:rPr>
        <w:t xml:space="preserve"> There is evidence that youth </w:t>
      </w:r>
      <w:r w:rsidR="00021D95" w:rsidRPr="008F4575">
        <w:rPr>
          <w:rFonts w:ascii="Arial" w:hAnsi="Arial" w:cs="Arial"/>
        </w:rPr>
        <w:t xml:space="preserve">are </w:t>
      </w:r>
      <w:r w:rsidR="008F2A4F" w:rsidRPr="008F4575">
        <w:rPr>
          <w:rFonts w:ascii="Arial" w:hAnsi="Arial" w:cs="Arial"/>
        </w:rPr>
        <w:t>experienc</w:t>
      </w:r>
      <w:r w:rsidR="00021D95" w:rsidRPr="008F4575">
        <w:rPr>
          <w:rFonts w:ascii="Arial" w:hAnsi="Arial" w:cs="Arial"/>
        </w:rPr>
        <w:t>ing</w:t>
      </w:r>
      <w:r w:rsidR="008F2A4F" w:rsidRPr="008F4575">
        <w:rPr>
          <w:rFonts w:ascii="Arial" w:hAnsi="Arial" w:cs="Arial"/>
        </w:rPr>
        <w:t xml:space="preserve"> higher rates of mental distress, particularly </w:t>
      </w:r>
      <w:r w:rsidR="00E20868" w:rsidRPr="008F4575">
        <w:rPr>
          <w:rFonts w:ascii="Arial" w:hAnsi="Arial" w:cs="Arial"/>
        </w:rPr>
        <w:t>during</w:t>
      </w:r>
      <w:r w:rsidR="00FB12F2" w:rsidRPr="008F4575">
        <w:rPr>
          <w:rFonts w:ascii="Arial" w:hAnsi="Arial" w:cs="Arial"/>
        </w:rPr>
        <w:t xml:space="preserve"> the years of</w:t>
      </w:r>
      <w:r w:rsidR="008F2A4F" w:rsidRPr="008F4575">
        <w:rPr>
          <w:rFonts w:ascii="Arial" w:hAnsi="Arial" w:cs="Arial"/>
        </w:rPr>
        <w:t xml:space="preserve"> the COVID-19 pandemic</w:t>
      </w:r>
      <w:r w:rsidR="00FB12F2" w:rsidRPr="008F4575">
        <w:rPr>
          <w:rFonts w:ascii="Arial" w:hAnsi="Arial" w:cs="Arial"/>
        </w:rPr>
        <w:t xml:space="preserve"> since 2020</w:t>
      </w:r>
      <w:r w:rsidR="00830312" w:rsidRPr="008F4575">
        <w:rPr>
          <w:rFonts w:ascii="Arial" w:hAnsi="Arial" w:cs="Arial"/>
        </w:rPr>
        <w:t xml:space="preserve">, in which case we may expect higher access rates for youth. </w:t>
      </w:r>
      <w:r w:rsidR="000755F3" w:rsidRPr="008F4575">
        <w:rPr>
          <w:rFonts w:ascii="Arial" w:hAnsi="Arial" w:cs="Arial"/>
        </w:rPr>
        <w:t xml:space="preserve">The </w:t>
      </w:r>
      <w:r w:rsidR="009E5169" w:rsidRPr="008F4575">
        <w:rPr>
          <w:rFonts w:ascii="Arial" w:hAnsi="Arial" w:cs="Arial"/>
        </w:rPr>
        <w:t xml:space="preserve">2021 / 22 </w:t>
      </w:r>
      <w:r w:rsidR="000755F3" w:rsidRPr="008F4575">
        <w:rPr>
          <w:rFonts w:ascii="Arial" w:hAnsi="Arial" w:cs="Arial"/>
        </w:rPr>
        <w:t>New Zealand Health Survey</w:t>
      </w:r>
      <w:r w:rsidR="001D077E" w:rsidRPr="008F4575">
        <w:rPr>
          <w:rFonts w:ascii="Arial" w:hAnsi="Arial" w:cs="Arial"/>
        </w:rPr>
        <w:t xml:space="preserve"> </w:t>
      </w:r>
      <w:r w:rsidR="002433E7" w:rsidRPr="008F4575">
        <w:rPr>
          <w:rFonts w:ascii="Arial" w:hAnsi="Arial" w:cs="Arial"/>
        </w:rPr>
        <w:t xml:space="preserve">showed that </w:t>
      </w:r>
      <w:r w:rsidR="00A77BB2" w:rsidRPr="008F4575">
        <w:rPr>
          <w:rFonts w:ascii="Arial" w:hAnsi="Arial" w:cs="Arial"/>
        </w:rPr>
        <w:t>2</w:t>
      </w:r>
      <w:r w:rsidR="006B7BAA" w:rsidRPr="008F4575">
        <w:rPr>
          <w:rFonts w:ascii="Arial" w:hAnsi="Arial" w:cs="Arial"/>
        </w:rPr>
        <w:t xml:space="preserve">4% </w:t>
      </w:r>
      <w:r w:rsidR="009644CE" w:rsidRPr="008F4575">
        <w:rPr>
          <w:rFonts w:ascii="Arial" w:hAnsi="Arial" w:cs="Arial"/>
        </w:rPr>
        <w:t xml:space="preserve">of </w:t>
      </w:r>
      <w:r w:rsidR="005055DE" w:rsidRPr="008F4575">
        <w:rPr>
          <w:rFonts w:ascii="Arial" w:hAnsi="Arial" w:cs="Arial"/>
        </w:rPr>
        <w:t xml:space="preserve">young people aged </w:t>
      </w:r>
      <w:r w:rsidR="009644CE" w:rsidRPr="008F4575">
        <w:rPr>
          <w:rFonts w:ascii="Arial" w:hAnsi="Arial" w:cs="Arial"/>
        </w:rPr>
        <w:t>15</w:t>
      </w:r>
      <w:r w:rsidR="00733F73" w:rsidRPr="008F4575">
        <w:rPr>
          <w:rFonts w:ascii="Arial" w:hAnsi="Arial" w:cs="Arial"/>
        </w:rPr>
        <w:t>–</w:t>
      </w:r>
      <w:r w:rsidR="009644CE" w:rsidRPr="008F4575">
        <w:rPr>
          <w:rFonts w:ascii="Arial" w:hAnsi="Arial" w:cs="Arial"/>
        </w:rPr>
        <w:t>24</w:t>
      </w:r>
      <w:r w:rsidR="006D057D" w:rsidRPr="008F4575">
        <w:rPr>
          <w:rFonts w:ascii="Arial" w:hAnsi="Arial" w:cs="Arial"/>
        </w:rPr>
        <w:t xml:space="preserve"> years</w:t>
      </w:r>
      <w:r w:rsidR="009644CE" w:rsidRPr="008F4575">
        <w:rPr>
          <w:rFonts w:ascii="Arial" w:hAnsi="Arial" w:cs="Arial"/>
        </w:rPr>
        <w:t xml:space="preserve"> </w:t>
      </w:r>
      <w:r w:rsidR="00D240F4" w:rsidRPr="008F4575">
        <w:rPr>
          <w:rFonts w:ascii="Arial" w:hAnsi="Arial" w:cs="Arial"/>
        </w:rPr>
        <w:t xml:space="preserve">experienced </w:t>
      </w:r>
      <w:r w:rsidR="00240F6C" w:rsidRPr="008F4575">
        <w:rPr>
          <w:rFonts w:ascii="Arial" w:hAnsi="Arial" w:cs="Arial"/>
        </w:rPr>
        <w:t>high</w:t>
      </w:r>
      <w:r w:rsidR="00D240F4" w:rsidRPr="008F4575">
        <w:rPr>
          <w:rFonts w:ascii="Arial" w:hAnsi="Arial" w:cs="Arial"/>
        </w:rPr>
        <w:t xml:space="preserve"> or </w:t>
      </w:r>
      <w:r w:rsidR="00240F6C" w:rsidRPr="008F4575">
        <w:rPr>
          <w:rFonts w:ascii="Arial" w:hAnsi="Arial" w:cs="Arial"/>
        </w:rPr>
        <w:t xml:space="preserve">very high </w:t>
      </w:r>
      <w:r w:rsidR="005408E0" w:rsidRPr="008F4575">
        <w:rPr>
          <w:rFonts w:ascii="Arial" w:hAnsi="Arial" w:cs="Arial"/>
        </w:rPr>
        <w:t xml:space="preserve">levels of </w:t>
      </w:r>
      <w:r w:rsidR="000D3590" w:rsidRPr="008F4575">
        <w:rPr>
          <w:rFonts w:ascii="Arial" w:hAnsi="Arial" w:cs="Arial"/>
        </w:rPr>
        <w:t>psychological distress</w:t>
      </w:r>
      <w:r w:rsidR="009644CE" w:rsidRPr="008F4575">
        <w:rPr>
          <w:rFonts w:ascii="Arial" w:hAnsi="Arial" w:cs="Arial"/>
        </w:rPr>
        <w:t>; this has more than</w:t>
      </w:r>
      <w:r w:rsidR="00A52907" w:rsidRPr="008F4575">
        <w:rPr>
          <w:rFonts w:ascii="Arial" w:hAnsi="Arial" w:cs="Arial"/>
        </w:rPr>
        <w:t xml:space="preserve"> doubled since 2019</w:t>
      </w:r>
      <w:r w:rsidR="00684216" w:rsidRPr="008F4575">
        <w:rPr>
          <w:rFonts w:ascii="Arial" w:hAnsi="Arial" w:cs="Arial"/>
        </w:rPr>
        <w:t xml:space="preserve"> </w:t>
      </w:r>
      <w:r w:rsidR="00A52907" w:rsidRPr="008F4575">
        <w:rPr>
          <w:rFonts w:ascii="Arial" w:hAnsi="Arial" w:cs="Arial"/>
        </w:rPr>
        <w:t>/</w:t>
      </w:r>
      <w:r w:rsidR="00684216" w:rsidRPr="008F4575">
        <w:rPr>
          <w:rFonts w:ascii="Arial" w:hAnsi="Arial" w:cs="Arial"/>
        </w:rPr>
        <w:t xml:space="preserve"> </w:t>
      </w:r>
      <w:r w:rsidR="00A52907" w:rsidRPr="008F4575">
        <w:rPr>
          <w:rFonts w:ascii="Arial" w:hAnsi="Arial" w:cs="Arial"/>
        </w:rPr>
        <w:t>20</w:t>
      </w:r>
      <w:r w:rsidR="00B216A0" w:rsidRPr="008F4575">
        <w:rPr>
          <w:rFonts w:ascii="Arial" w:hAnsi="Arial" w:cs="Arial"/>
        </w:rPr>
        <w:t xml:space="preserve"> (</w:t>
      </w:r>
      <w:proofErr w:type="spellStart"/>
      <w:r w:rsidR="000E7101" w:rsidRPr="008F4575">
        <w:rPr>
          <w:rFonts w:ascii="Arial" w:hAnsi="Arial" w:cs="Arial"/>
        </w:rPr>
        <w:t>Manatū</w:t>
      </w:r>
      <w:proofErr w:type="spellEnd"/>
      <w:r w:rsidR="000E7101" w:rsidRPr="008F4575">
        <w:rPr>
          <w:rFonts w:ascii="Arial" w:hAnsi="Arial" w:cs="Arial"/>
        </w:rPr>
        <w:t xml:space="preserve"> </w:t>
      </w:r>
      <w:r w:rsidR="000E7101" w:rsidRPr="008F4575">
        <w:rPr>
          <w:rFonts w:ascii="Arial" w:hAnsi="Arial" w:cs="Arial"/>
        </w:rPr>
        <w:lastRenderedPageBreak/>
        <w:t>Hauora, 2022)</w:t>
      </w:r>
      <w:r w:rsidR="00733F73" w:rsidRPr="008F4575">
        <w:rPr>
          <w:rFonts w:ascii="Arial" w:hAnsi="Arial" w:cs="Arial"/>
        </w:rPr>
        <w:t xml:space="preserve">.  </w:t>
      </w:r>
      <w:r w:rsidR="00830312" w:rsidRPr="008F4575">
        <w:rPr>
          <w:rFonts w:ascii="Arial" w:hAnsi="Arial" w:cs="Arial"/>
        </w:rPr>
        <w:t>However, access rates for these services need to be considered as part of the spectrum of youth mental health and addiction services</w:t>
      </w:r>
      <w:r w:rsidR="001C3F62" w:rsidRPr="008F4575">
        <w:rPr>
          <w:rFonts w:ascii="Arial" w:hAnsi="Arial" w:cs="Arial"/>
        </w:rPr>
        <w:t xml:space="preserve">, and relative to need. As noted above, it is challenging to determine need in the absence of </w:t>
      </w:r>
      <w:r w:rsidR="007035E4" w:rsidRPr="008F4575">
        <w:rPr>
          <w:rFonts w:ascii="Arial" w:hAnsi="Arial" w:cs="Arial"/>
        </w:rPr>
        <w:t>more comprehensive</w:t>
      </w:r>
      <w:r w:rsidR="007968DC" w:rsidRPr="008F4575">
        <w:rPr>
          <w:rFonts w:ascii="Arial" w:hAnsi="Arial" w:cs="Arial"/>
        </w:rPr>
        <w:t xml:space="preserve"> and </w:t>
      </w:r>
      <w:r w:rsidR="001C3F62" w:rsidRPr="008F4575">
        <w:rPr>
          <w:rFonts w:ascii="Arial" w:hAnsi="Arial" w:cs="Arial"/>
        </w:rPr>
        <w:t>current prevalence data.</w:t>
      </w:r>
    </w:p>
    <w:p w14:paraId="67BBB281" w14:textId="550DA6DE" w:rsidR="00B9432B" w:rsidRPr="008F4575" w:rsidRDefault="00B9432B" w:rsidP="00385005">
      <w:pPr>
        <w:keepNext/>
        <w:spacing w:before="240"/>
        <w:rPr>
          <w:rFonts w:ascii="Arial" w:hAnsi="Arial" w:cs="Arial"/>
          <w:b/>
          <w:bCs/>
          <w:color w:val="D36135"/>
        </w:rPr>
      </w:pPr>
      <w:bookmarkStart w:id="14" w:name="_Ref117529636"/>
      <w:bookmarkStart w:id="15" w:name="OLE_LINK1"/>
      <w:bookmarkStart w:id="16" w:name="OLE_LINK2"/>
      <w:r w:rsidRPr="008F4575">
        <w:rPr>
          <w:rFonts w:ascii="Arial" w:hAnsi="Arial" w:cs="Arial"/>
          <w:b/>
          <w:bCs/>
          <w:color w:val="D36135"/>
        </w:rPr>
        <w:t xml:space="preserve">Table </w:t>
      </w:r>
      <w:r w:rsidRPr="008F4575">
        <w:rPr>
          <w:rFonts w:ascii="Arial" w:hAnsi="Arial" w:cs="Arial"/>
          <w:b/>
          <w:bCs/>
          <w:color w:val="D36135"/>
        </w:rPr>
        <w:fldChar w:fldCharType="begin"/>
      </w:r>
      <w:r w:rsidRPr="008F4575">
        <w:rPr>
          <w:rFonts w:ascii="Arial" w:hAnsi="Arial" w:cs="Arial"/>
          <w:b/>
          <w:bCs/>
          <w:color w:val="D36135"/>
        </w:rPr>
        <w:instrText xml:space="preserve"> SEQ Table \* ARABIC </w:instrText>
      </w:r>
      <w:r w:rsidRPr="008F4575">
        <w:rPr>
          <w:rFonts w:ascii="Arial" w:hAnsi="Arial" w:cs="Arial"/>
          <w:b/>
          <w:bCs/>
          <w:color w:val="D36135"/>
        </w:rPr>
        <w:fldChar w:fldCharType="separate"/>
      </w:r>
      <w:r w:rsidR="008C59FB" w:rsidRPr="008F4575">
        <w:rPr>
          <w:rFonts w:ascii="Arial" w:hAnsi="Arial" w:cs="Arial"/>
          <w:b/>
          <w:bCs/>
          <w:noProof/>
          <w:color w:val="D36135"/>
        </w:rPr>
        <w:t>1</w:t>
      </w:r>
      <w:r w:rsidRPr="008F4575">
        <w:rPr>
          <w:rFonts w:ascii="Arial" w:hAnsi="Arial" w:cs="Arial"/>
          <w:b/>
          <w:bCs/>
          <w:color w:val="D36135"/>
        </w:rPr>
        <w:fldChar w:fldCharType="end"/>
      </w:r>
      <w:bookmarkEnd w:id="14"/>
      <w:r w:rsidRPr="008F4575">
        <w:rPr>
          <w:rFonts w:ascii="Arial" w:hAnsi="Arial" w:cs="Arial"/>
          <w:b/>
          <w:bCs/>
          <w:color w:val="D36135"/>
        </w:rPr>
        <w:t xml:space="preserve">: </w:t>
      </w:r>
      <w:r w:rsidR="008A306A" w:rsidRPr="008F4575">
        <w:rPr>
          <w:rFonts w:ascii="Arial" w:hAnsi="Arial" w:cs="Arial"/>
          <w:b/>
          <w:bCs/>
          <w:color w:val="D36135"/>
        </w:rPr>
        <w:t>N</w:t>
      </w:r>
      <w:r w:rsidRPr="008F4575">
        <w:rPr>
          <w:rFonts w:ascii="Arial" w:hAnsi="Arial" w:cs="Arial"/>
          <w:b/>
          <w:bCs/>
          <w:color w:val="D36135"/>
        </w:rPr>
        <w:t>ew people seen (</w:t>
      </w:r>
      <w:r w:rsidR="005C4BB6" w:rsidRPr="008F4575">
        <w:rPr>
          <w:rFonts w:ascii="Arial" w:hAnsi="Arial" w:cs="Arial"/>
          <w:b/>
          <w:bCs/>
          <w:color w:val="D36135"/>
        </w:rPr>
        <w:t>12</w:t>
      </w:r>
      <w:r w:rsidR="00E20868" w:rsidRPr="008F4575">
        <w:rPr>
          <w:rFonts w:ascii="Arial" w:hAnsi="Arial" w:cs="Arial"/>
          <w:b/>
          <w:bCs/>
          <w:color w:val="D36135"/>
        </w:rPr>
        <w:t>–</w:t>
      </w:r>
      <w:r w:rsidR="005C4BB6" w:rsidRPr="008F4575">
        <w:rPr>
          <w:rFonts w:ascii="Arial" w:hAnsi="Arial" w:cs="Arial"/>
          <w:b/>
          <w:bCs/>
          <w:color w:val="D36135"/>
        </w:rPr>
        <w:t xml:space="preserve">24 </w:t>
      </w:r>
      <w:r w:rsidRPr="008F4575">
        <w:rPr>
          <w:rFonts w:ascii="Arial" w:hAnsi="Arial" w:cs="Arial"/>
          <w:b/>
          <w:bCs/>
          <w:color w:val="D36135"/>
        </w:rPr>
        <w:t>years) across all Access and Choice programme services</w:t>
      </w:r>
      <w:r w:rsidR="007942DC" w:rsidRPr="008F4575">
        <w:rPr>
          <w:rFonts w:ascii="Arial" w:hAnsi="Arial" w:cs="Arial"/>
          <w:b/>
          <w:bCs/>
          <w:color w:val="D36135"/>
        </w:rPr>
        <w:t>,</w:t>
      </w:r>
      <w:r w:rsidRPr="008F4575">
        <w:rPr>
          <w:rFonts w:ascii="Arial" w:hAnsi="Arial" w:cs="Arial"/>
          <w:b/>
          <w:bCs/>
          <w:color w:val="D36135"/>
        </w:rPr>
        <w:t xml:space="preserve"> 2021 / 22</w:t>
      </w:r>
    </w:p>
    <w:tbl>
      <w:tblPr>
        <w:tblStyle w:val="TableGrid"/>
        <w:tblW w:w="8931" w:type="dxa"/>
        <w:tblLook w:val="04A0" w:firstRow="1" w:lastRow="0" w:firstColumn="1" w:lastColumn="0" w:noHBand="0" w:noVBand="1"/>
      </w:tblPr>
      <w:tblGrid>
        <w:gridCol w:w="2410"/>
        <w:gridCol w:w="2977"/>
        <w:gridCol w:w="3544"/>
      </w:tblGrid>
      <w:tr w:rsidR="00B9432B" w:rsidRPr="008F4575" w14:paraId="14047AC3" w14:textId="77777777" w:rsidTr="00AC5CFD">
        <w:trPr>
          <w:tblHeader/>
        </w:trPr>
        <w:tc>
          <w:tcPr>
            <w:tcW w:w="2410" w:type="dxa"/>
            <w:tcBorders>
              <w:top w:val="nil"/>
              <w:left w:val="nil"/>
              <w:bottom w:val="nil"/>
              <w:right w:val="single" w:sz="4" w:space="0" w:color="auto"/>
            </w:tcBorders>
            <w:shd w:val="clear" w:color="auto" w:fill="E29779"/>
            <w:vAlign w:val="center"/>
          </w:tcPr>
          <w:p w14:paraId="26BBFB3F" w14:textId="77777777" w:rsidR="00B9432B" w:rsidRPr="008F4575" w:rsidRDefault="00B9432B" w:rsidP="002A6291">
            <w:pPr>
              <w:keepNext/>
              <w:rPr>
                <w:rFonts w:ascii="Arial" w:hAnsi="Arial" w:cs="Arial"/>
                <w:b/>
                <w:bCs/>
                <w:lang w:val="en-NZ"/>
              </w:rPr>
            </w:pPr>
            <w:r w:rsidRPr="008F4575">
              <w:rPr>
                <w:rFonts w:ascii="Arial" w:hAnsi="Arial" w:cs="Arial"/>
                <w:b/>
                <w:bCs/>
                <w:lang w:val="en-NZ"/>
              </w:rPr>
              <w:t>Service</w:t>
            </w:r>
          </w:p>
        </w:tc>
        <w:tc>
          <w:tcPr>
            <w:tcW w:w="2977" w:type="dxa"/>
            <w:tcBorders>
              <w:top w:val="nil"/>
              <w:left w:val="single" w:sz="4" w:space="0" w:color="auto"/>
              <w:bottom w:val="nil"/>
              <w:right w:val="single" w:sz="4" w:space="0" w:color="auto"/>
            </w:tcBorders>
            <w:shd w:val="clear" w:color="auto" w:fill="E29779"/>
          </w:tcPr>
          <w:p w14:paraId="14A26772" w14:textId="76CF3DD5" w:rsidR="00B9432B" w:rsidRPr="008F4575" w:rsidRDefault="008A306A" w:rsidP="00163A4E">
            <w:pPr>
              <w:keepNext/>
              <w:jc w:val="center"/>
              <w:rPr>
                <w:rFonts w:ascii="Arial" w:hAnsi="Arial" w:cs="Arial"/>
                <w:b/>
                <w:bCs/>
              </w:rPr>
            </w:pPr>
            <w:r w:rsidRPr="008F4575">
              <w:rPr>
                <w:rFonts w:ascii="Arial" w:hAnsi="Arial" w:cs="Arial"/>
                <w:b/>
                <w:bCs/>
              </w:rPr>
              <w:t>New</w:t>
            </w:r>
            <w:r w:rsidR="00B9432B" w:rsidRPr="008F4575">
              <w:rPr>
                <w:rFonts w:ascii="Arial" w:hAnsi="Arial" w:cs="Arial"/>
                <w:b/>
                <w:bCs/>
              </w:rPr>
              <w:t xml:space="preserve"> people seen</w:t>
            </w:r>
          </w:p>
          <w:p w14:paraId="356745CC" w14:textId="5965C4B0" w:rsidR="00B9432B" w:rsidRPr="008F4575" w:rsidRDefault="00B9432B" w:rsidP="00163A4E">
            <w:pPr>
              <w:keepNext/>
              <w:jc w:val="center"/>
              <w:rPr>
                <w:rFonts w:ascii="Arial" w:hAnsi="Arial" w:cs="Arial"/>
                <w:b/>
                <w:bCs/>
                <w:lang w:val="en-NZ"/>
              </w:rPr>
            </w:pPr>
            <w:r w:rsidRPr="008F4575">
              <w:rPr>
                <w:rFonts w:ascii="Arial" w:hAnsi="Arial" w:cs="Arial"/>
                <w:b/>
                <w:bCs/>
              </w:rPr>
              <w:t>(</w:t>
            </w:r>
            <w:proofErr w:type="gramStart"/>
            <w:r w:rsidRPr="008F4575">
              <w:rPr>
                <w:rFonts w:ascii="Arial" w:hAnsi="Arial" w:cs="Arial"/>
                <w:b/>
                <w:bCs/>
              </w:rPr>
              <w:t>aged</w:t>
            </w:r>
            <w:proofErr w:type="gramEnd"/>
            <w:r w:rsidRPr="008F4575">
              <w:rPr>
                <w:rFonts w:ascii="Arial" w:hAnsi="Arial" w:cs="Arial"/>
                <w:b/>
                <w:bCs/>
              </w:rPr>
              <w:t xml:space="preserve"> </w:t>
            </w:r>
            <w:r w:rsidR="0070056E" w:rsidRPr="008F4575">
              <w:rPr>
                <w:rFonts w:ascii="Arial" w:hAnsi="Arial" w:cs="Arial"/>
                <w:b/>
                <w:bCs/>
              </w:rPr>
              <w:t>12</w:t>
            </w:r>
            <w:r w:rsidR="00FB12F2" w:rsidRPr="008F4575">
              <w:rPr>
                <w:rFonts w:ascii="Arial" w:hAnsi="Arial" w:cs="Arial"/>
                <w:b/>
                <w:bCs/>
              </w:rPr>
              <w:t>–</w:t>
            </w:r>
            <w:r w:rsidR="0070056E" w:rsidRPr="008F4575">
              <w:rPr>
                <w:rFonts w:ascii="Arial" w:hAnsi="Arial" w:cs="Arial"/>
                <w:b/>
                <w:bCs/>
              </w:rPr>
              <w:t>24</w:t>
            </w:r>
            <w:r w:rsidRPr="008F4575">
              <w:rPr>
                <w:rFonts w:ascii="Arial" w:hAnsi="Arial" w:cs="Arial"/>
                <w:b/>
                <w:bCs/>
              </w:rPr>
              <w:t xml:space="preserve"> years)</w:t>
            </w:r>
          </w:p>
        </w:tc>
        <w:tc>
          <w:tcPr>
            <w:tcW w:w="3544" w:type="dxa"/>
            <w:tcBorders>
              <w:top w:val="nil"/>
              <w:left w:val="single" w:sz="4" w:space="0" w:color="auto"/>
              <w:bottom w:val="nil"/>
              <w:right w:val="nil"/>
            </w:tcBorders>
            <w:shd w:val="clear" w:color="auto" w:fill="E29779"/>
          </w:tcPr>
          <w:p w14:paraId="55ED8497" w14:textId="4384B5B4" w:rsidR="00B9432B" w:rsidRPr="008F4575" w:rsidRDefault="0070056E" w:rsidP="00163A4E">
            <w:pPr>
              <w:keepNext/>
              <w:jc w:val="center"/>
              <w:rPr>
                <w:rFonts w:ascii="Arial" w:hAnsi="Arial" w:cs="Arial"/>
                <w:b/>
                <w:bCs/>
                <w:lang w:val="en-NZ"/>
              </w:rPr>
            </w:pPr>
            <w:r w:rsidRPr="008F4575">
              <w:rPr>
                <w:rFonts w:ascii="Arial" w:hAnsi="Arial" w:cs="Arial"/>
                <w:b/>
                <w:bCs/>
                <w:lang w:val="en-NZ"/>
              </w:rPr>
              <w:t xml:space="preserve">Youth </w:t>
            </w:r>
            <w:r w:rsidR="00B9432B" w:rsidRPr="008F4575">
              <w:rPr>
                <w:rFonts w:ascii="Arial" w:hAnsi="Arial" w:cs="Arial"/>
                <w:b/>
                <w:bCs/>
                <w:lang w:val="en-NZ"/>
              </w:rPr>
              <w:t xml:space="preserve">aged </w:t>
            </w:r>
            <w:r w:rsidRPr="008F4575">
              <w:rPr>
                <w:rFonts w:ascii="Arial" w:hAnsi="Arial" w:cs="Arial"/>
                <w:b/>
                <w:bCs/>
                <w:lang w:val="en-NZ"/>
              </w:rPr>
              <w:t>12</w:t>
            </w:r>
            <w:r w:rsidR="00FB12F2" w:rsidRPr="008F4575">
              <w:rPr>
                <w:rFonts w:ascii="Arial" w:hAnsi="Arial" w:cs="Arial"/>
                <w:b/>
                <w:bCs/>
                <w:lang w:val="en-NZ"/>
              </w:rPr>
              <w:t>–</w:t>
            </w:r>
            <w:r w:rsidRPr="008F4575">
              <w:rPr>
                <w:rFonts w:ascii="Arial" w:hAnsi="Arial" w:cs="Arial"/>
                <w:b/>
                <w:bCs/>
                <w:lang w:val="en-NZ"/>
              </w:rPr>
              <w:t>24 years</w:t>
            </w:r>
            <w:r w:rsidR="00B9432B" w:rsidRPr="008F4575">
              <w:rPr>
                <w:rFonts w:ascii="Arial" w:hAnsi="Arial" w:cs="Arial"/>
                <w:b/>
                <w:bCs/>
                <w:lang w:val="en-NZ"/>
              </w:rPr>
              <w:t xml:space="preserve">, as </w:t>
            </w:r>
            <w:r w:rsidR="007942DC" w:rsidRPr="008F4575">
              <w:rPr>
                <w:rFonts w:ascii="Arial" w:hAnsi="Arial" w:cs="Arial"/>
                <w:b/>
                <w:bCs/>
                <w:lang w:val="en-NZ"/>
              </w:rPr>
              <w:t xml:space="preserve">a percentage </w:t>
            </w:r>
            <w:r w:rsidR="00B9432B" w:rsidRPr="008F4575">
              <w:rPr>
                <w:rFonts w:ascii="Arial" w:hAnsi="Arial" w:cs="Arial"/>
                <w:b/>
                <w:bCs/>
                <w:lang w:val="en-NZ"/>
              </w:rPr>
              <w:t>of total new people seen</w:t>
            </w:r>
          </w:p>
        </w:tc>
      </w:tr>
      <w:tr w:rsidR="00B9432B" w:rsidRPr="008F4575" w14:paraId="4AE3BE6D" w14:textId="77777777" w:rsidTr="00681CD2">
        <w:tc>
          <w:tcPr>
            <w:tcW w:w="2410" w:type="dxa"/>
            <w:tcBorders>
              <w:top w:val="nil"/>
              <w:left w:val="nil"/>
              <w:bottom w:val="single" w:sz="4" w:space="0" w:color="auto"/>
              <w:right w:val="single" w:sz="4" w:space="0" w:color="auto"/>
            </w:tcBorders>
            <w:shd w:val="clear" w:color="auto" w:fill="auto"/>
          </w:tcPr>
          <w:p w14:paraId="0AE63F85" w14:textId="77777777" w:rsidR="00B9432B" w:rsidRPr="008F4575" w:rsidRDefault="00B9432B" w:rsidP="00163A4E">
            <w:pPr>
              <w:keepNext/>
              <w:rPr>
                <w:rFonts w:ascii="Arial" w:hAnsi="Arial" w:cs="Arial"/>
                <w:lang w:val="en-NZ"/>
              </w:rPr>
            </w:pPr>
            <w:r w:rsidRPr="008F4575">
              <w:rPr>
                <w:rFonts w:ascii="Arial" w:hAnsi="Arial" w:cs="Arial"/>
              </w:rPr>
              <w:t>IPMHA services</w:t>
            </w:r>
          </w:p>
        </w:tc>
        <w:tc>
          <w:tcPr>
            <w:tcW w:w="2977" w:type="dxa"/>
            <w:tcBorders>
              <w:top w:val="nil"/>
              <w:left w:val="single" w:sz="4" w:space="0" w:color="auto"/>
              <w:bottom w:val="single" w:sz="4" w:space="0" w:color="auto"/>
              <w:right w:val="single" w:sz="4" w:space="0" w:color="auto"/>
            </w:tcBorders>
            <w:shd w:val="clear" w:color="auto" w:fill="auto"/>
          </w:tcPr>
          <w:p w14:paraId="3E1F7907" w14:textId="5825F542" w:rsidR="00B9432B" w:rsidRPr="008F4575" w:rsidRDefault="00820706" w:rsidP="00163A4E">
            <w:pPr>
              <w:keepNext/>
              <w:jc w:val="center"/>
              <w:rPr>
                <w:rFonts w:ascii="Arial" w:hAnsi="Arial" w:cs="Arial"/>
                <w:lang w:val="en-NZ"/>
              </w:rPr>
            </w:pPr>
            <w:r w:rsidRPr="008F4575">
              <w:rPr>
                <w:rFonts w:ascii="Arial" w:hAnsi="Arial" w:cs="Arial"/>
              </w:rPr>
              <w:t>15,584</w:t>
            </w:r>
            <w:r w:rsidR="00136B99" w:rsidRPr="008F4575">
              <w:rPr>
                <w:rStyle w:val="FootnoteReference"/>
                <w:rFonts w:ascii="Arial" w:hAnsi="Arial" w:cs="Arial"/>
              </w:rPr>
              <w:footnoteReference w:id="4"/>
            </w:r>
            <w:r w:rsidR="00B9432B" w:rsidRPr="008F4575">
              <w:rPr>
                <w:rFonts w:ascii="Arial" w:hAnsi="Arial" w:cs="Arial"/>
              </w:rPr>
              <w:t xml:space="preserve"> </w:t>
            </w:r>
          </w:p>
        </w:tc>
        <w:tc>
          <w:tcPr>
            <w:tcW w:w="3544" w:type="dxa"/>
            <w:tcBorders>
              <w:top w:val="nil"/>
              <w:left w:val="single" w:sz="4" w:space="0" w:color="auto"/>
              <w:bottom w:val="single" w:sz="4" w:space="0" w:color="auto"/>
              <w:right w:val="nil"/>
            </w:tcBorders>
            <w:shd w:val="clear" w:color="auto" w:fill="auto"/>
          </w:tcPr>
          <w:p w14:paraId="5872E5B9" w14:textId="22D4C859" w:rsidR="00B9432B" w:rsidRPr="008F4575" w:rsidRDefault="00B9432B" w:rsidP="00163A4E">
            <w:pPr>
              <w:keepNext/>
              <w:jc w:val="center"/>
              <w:rPr>
                <w:rFonts w:ascii="Arial" w:hAnsi="Arial" w:cs="Arial"/>
                <w:lang w:val="en-NZ"/>
              </w:rPr>
            </w:pPr>
            <w:r w:rsidRPr="008F4575">
              <w:rPr>
                <w:rFonts w:ascii="Arial" w:hAnsi="Arial" w:cs="Arial"/>
              </w:rPr>
              <w:t>1</w:t>
            </w:r>
            <w:r w:rsidR="00B3583C" w:rsidRPr="008F4575">
              <w:rPr>
                <w:rFonts w:ascii="Arial" w:hAnsi="Arial" w:cs="Arial"/>
              </w:rPr>
              <w:t>6</w:t>
            </w:r>
            <w:r w:rsidRPr="008F4575">
              <w:rPr>
                <w:rFonts w:ascii="Arial" w:hAnsi="Arial" w:cs="Arial"/>
              </w:rPr>
              <w:t>%</w:t>
            </w:r>
          </w:p>
        </w:tc>
      </w:tr>
      <w:tr w:rsidR="00B9432B" w:rsidRPr="008F4575" w14:paraId="1E8917E6" w14:textId="77777777" w:rsidTr="00681CD2">
        <w:tc>
          <w:tcPr>
            <w:tcW w:w="2410" w:type="dxa"/>
            <w:tcBorders>
              <w:top w:val="single" w:sz="4" w:space="0" w:color="auto"/>
              <w:left w:val="nil"/>
              <w:bottom w:val="single" w:sz="4" w:space="0" w:color="auto"/>
              <w:right w:val="single" w:sz="4" w:space="0" w:color="auto"/>
            </w:tcBorders>
          </w:tcPr>
          <w:p w14:paraId="1E0D3BBC" w14:textId="77777777" w:rsidR="00B9432B" w:rsidRPr="008F4575" w:rsidRDefault="00B9432B" w:rsidP="00163A4E">
            <w:pPr>
              <w:keepNext/>
              <w:rPr>
                <w:rFonts w:ascii="Arial" w:hAnsi="Arial" w:cs="Arial"/>
                <w:lang w:val="en-NZ"/>
              </w:rPr>
            </w:pPr>
            <w:r w:rsidRPr="008F4575">
              <w:rPr>
                <w:rFonts w:ascii="Arial" w:hAnsi="Arial" w:cs="Arial"/>
              </w:rPr>
              <w:t xml:space="preserve">Kaupapa Māori services </w:t>
            </w:r>
          </w:p>
        </w:tc>
        <w:tc>
          <w:tcPr>
            <w:tcW w:w="2977" w:type="dxa"/>
            <w:tcBorders>
              <w:top w:val="single" w:sz="4" w:space="0" w:color="auto"/>
              <w:left w:val="single" w:sz="4" w:space="0" w:color="auto"/>
              <w:bottom w:val="single" w:sz="4" w:space="0" w:color="auto"/>
              <w:right w:val="single" w:sz="4" w:space="0" w:color="auto"/>
            </w:tcBorders>
          </w:tcPr>
          <w:p w14:paraId="7CB9507E" w14:textId="3D8AA651" w:rsidR="00B9432B" w:rsidRPr="008F4575" w:rsidRDefault="00AB7B38" w:rsidP="00163A4E">
            <w:pPr>
              <w:keepNext/>
              <w:jc w:val="center"/>
              <w:rPr>
                <w:rFonts w:ascii="Arial" w:hAnsi="Arial" w:cs="Arial"/>
                <w:lang w:val="en-NZ"/>
              </w:rPr>
            </w:pPr>
            <w:r w:rsidRPr="008F4575">
              <w:rPr>
                <w:rFonts w:ascii="Arial" w:hAnsi="Arial" w:cs="Arial"/>
              </w:rPr>
              <w:t>2,881</w:t>
            </w:r>
            <w:r w:rsidR="00B9432B" w:rsidRPr="008F4575">
              <w:rPr>
                <w:rFonts w:ascii="Arial" w:hAnsi="Arial" w:cs="Arial"/>
              </w:rPr>
              <w:t xml:space="preserve"> </w:t>
            </w:r>
          </w:p>
        </w:tc>
        <w:tc>
          <w:tcPr>
            <w:tcW w:w="3544" w:type="dxa"/>
            <w:tcBorders>
              <w:top w:val="single" w:sz="4" w:space="0" w:color="auto"/>
              <w:left w:val="single" w:sz="4" w:space="0" w:color="auto"/>
              <w:bottom w:val="single" w:sz="4" w:space="0" w:color="auto"/>
              <w:right w:val="nil"/>
            </w:tcBorders>
          </w:tcPr>
          <w:p w14:paraId="6C51F0A0" w14:textId="319EDBD1" w:rsidR="00B9432B" w:rsidRPr="008F4575" w:rsidRDefault="00AB7B38" w:rsidP="00163A4E">
            <w:pPr>
              <w:keepNext/>
              <w:jc w:val="center"/>
              <w:rPr>
                <w:rFonts w:ascii="Arial" w:hAnsi="Arial" w:cs="Arial"/>
                <w:lang w:val="en-NZ"/>
              </w:rPr>
            </w:pPr>
            <w:r w:rsidRPr="008F4575">
              <w:rPr>
                <w:rFonts w:ascii="Arial" w:hAnsi="Arial" w:cs="Arial"/>
              </w:rPr>
              <w:t>32</w:t>
            </w:r>
            <w:r w:rsidR="00B9432B" w:rsidRPr="008F4575">
              <w:rPr>
                <w:rFonts w:ascii="Arial" w:hAnsi="Arial" w:cs="Arial"/>
              </w:rPr>
              <w:t>%</w:t>
            </w:r>
          </w:p>
        </w:tc>
      </w:tr>
      <w:tr w:rsidR="00B9432B" w:rsidRPr="008F4575" w14:paraId="379504B5" w14:textId="77777777" w:rsidTr="00681CD2">
        <w:tc>
          <w:tcPr>
            <w:tcW w:w="2410" w:type="dxa"/>
            <w:tcBorders>
              <w:top w:val="single" w:sz="4" w:space="0" w:color="auto"/>
              <w:left w:val="nil"/>
              <w:bottom w:val="single" w:sz="4" w:space="0" w:color="auto"/>
              <w:right w:val="single" w:sz="4" w:space="0" w:color="auto"/>
            </w:tcBorders>
          </w:tcPr>
          <w:p w14:paraId="0C668A14" w14:textId="77777777" w:rsidR="00B9432B" w:rsidRPr="008F4575" w:rsidRDefault="00B9432B" w:rsidP="00163A4E">
            <w:pPr>
              <w:rPr>
                <w:rFonts w:ascii="Arial" w:hAnsi="Arial" w:cs="Arial"/>
              </w:rPr>
            </w:pPr>
            <w:r w:rsidRPr="008F4575">
              <w:rPr>
                <w:rFonts w:ascii="Arial" w:hAnsi="Arial" w:cs="Arial"/>
              </w:rPr>
              <w:t>Pacific services</w:t>
            </w:r>
          </w:p>
        </w:tc>
        <w:tc>
          <w:tcPr>
            <w:tcW w:w="2977" w:type="dxa"/>
            <w:tcBorders>
              <w:top w:val="single" w:sz="4" w:space="0" w:color="auto"/>
              <w:left w:val="single" w:sz="4" w:space="0" w:color="auto"/>
              <w:bottom w:val="single" w:sz="4" w:space="0" w:color="auto"/>
              <w:right w:val="single" w:sz="4" w:space="0" w:color="auto"/>
            </w:tcBorders>
          </w:tcPr>
          <w:p w14:paraId="54CBEB98" w14:textId="27604CA6" w:rsidR="00B9432B" w:rsidRPr="008F4575" w:rsidRDefault="00B9432B" w:rsidP="00163A4E">
            <w:pPr>
              <w:jc w:val="center"/>
              <w:rPr>
                <w:rFonts w:ascii="Arial" w:hAnsi="Arial" w:cs="Arial"/>
              </w:rPr>
            </w:pPr>
            <w:r w:rsidRPr="008F4575">
              <w:rPr>
                <w:rFonts w:ascii="Arial" w:hAnsi="Arial" w:cs="Arial"/>
              </w:rPr>
              <w:t xml:space="preserve"> </w:t>
            </w:r>
            <w:r w:rsidR="0073707C" w:rsidRPr="008F4575">
              <w:rPr>
                <w:rFonts w:ascii="Arial" w:hAnsi="Arial" w:cs="Arial"/>
              </w:rPr>
              <w:t>1,</w:t>
            </w:r>
            <w:r w:rsidR="00AB7B38" w:rsidRPr="008F4575">
              <w:rPr>
                <w:rFonts w:ascii="Arial" w:hAnsi="Arial" w:cs="Arial"/>
              </w:rPr>
              <w:t>502</w:t>
            </w:r>
          </w:p>
        </w:tc>
        <w:tc>
          <w:tcPr>
            <w:tcW w:w="3544" w:type="dxa"/>
            <w:tcBorders>
              <w:top w:val="single" w:sz="4" w:space="0" w:color="auto"/>
              <w:left w:val="single" w:sz="4" w:space="0" w:color="auto"/>
              <w:bottom w:val="single" w:sz="4" w:space="0" w:color="auto"/>
              <w:right w:val="nil"/>
            </w:tcBorders>
          </w:tcPr>
          <w:p w14:paraId="2E1A0741" w14:textId="464BCFEF" w:rsidR="00B9432B" w:rsidRPr="008F4575" w:rsidRDefault="004D1F1D" w:rsidP="00163A4E">
            <w:pPr>
              <w:jc w:val="center"/>
              <w:rPr>
                <w:rFonts w:ascii="Arial" w:hAnsi="Arial" w:cs="Arial"/>
              </w:rPr>
            </w:pPr>
            <w:r w:rsidRPr="008F4575">
              <w:rPr>
                <w:rFonts w:ascii="Arial" w:hAnsi="Arial" w:cs="Arial"/>
              </w:rPr>
              <w:t>26</w:t>
            </w:r>
            <w:r w:rsidR="00B9432B" w:rsidRPr="008F4575">
              <w:rPr>
                <w:rFonts w:ascii="Arial" w:hAnsi="Arial" w:cs="Arial"/>
              </w:rPr>
              <w:t>%</w:t>
            </w:r>
          </w:p>
        </w:tc>
      </w:tr>
      <w:tr w:rsidR="00B9432B" w:rsidRPr="008F4575" w14:paraId="23041DE9" w14:textId="77777777" w:rsidTr="00681CD2">
        <w:tc>
          <w:tcPr>
            <w:tcW w:w="2410" w:type="dxa"/>
            <w:tcBorders>
              <w:top w:val="single" w:sz="4" w:space="0" w:color="auto"/>
              <w:left w:val="nil"/>
              <w:bottom w:val="single" w:sz="4" w:space="0" w:color="auto"/>
              <w:right w:val="single" w:sz="4" w:space="0" w:color="auto"/>
            </w:tcBorders>
          </w:tcPr>
          <w:p w14:paraId="6AE26127" w14:textId="77777777" w:rsidR="00B9432B" w:rsidRPr="008F4575" w:rsidRDefault="00B9432B" w:rsidP="00163A4E">
            <w:pPr>
              <w:rPr>
                <w:rFonts w:ascii="Arial" w:hAnsi="Arial" w:cs="Arial"/>
              </w:rPr>
            </w:pPr>
            <w:r w:rsidRPr="008F4575">
              <w:rPr>
                <w:rFonts w:ascii="Arial" w:hAnsi="Arial" w:cs="Arial"/>
              </w:rPr>
              <w:t xml:space="preserve">Youth services </w:t>
            </w:r>
          </w:p>
        </w:tc>
        <w:tc>
          <w:tcPr>
            <w:tcW w:w="2977" w:type="dxa"/>
            <w:tcBorders>
              <w:top w:val="single" w:sz="4" w:space="0" w:color="auto"/>
              <w:left w:val="single" w:sz="4" w:space="0" w:color="auto"/>
              <w:bottom w:val="single" w:sz="4" w:space="0" w:color="auto"/>
              <w:right w:val="single" w:sz="4" w:space="0" w:color="auto"/>
            </w:tcBorders>
          </w:tcPr>
          <w:p w14:paraId="09B6075D" w14:textId="6A28B49B" w:rsidR="00B9432B" w:rsidRPr="008F4575" w:rsidRDefault="00254655" w:rsidP="00163A4E">
            <w:pPr>
              <w:jc w:val="center"/>
              <w:rPr>
                <w:rFonts w:ascii="Arial" w:hAnsi="Arial" w:cs="Arial"/>
              </w:rPr>
            </w:pPr>
            <w:r w:rsidRPr="008F4575">
              <w:rPr>
                <w:rFonts w:ascii="Arial" w:hAnsi="Arial" w:cs="Arial"/>
              </w:rPr>
              <w:t>4</w:t>
            </w:r>
            <w:r w:rsidR="00790257" w:rsidRPr="008F4575">
              <w:rPr>
                <w:rFonts w:ascii="Arial" w:hAnsi="Arial" w:cs="Arial"/>
              </w:rPr>
              <w:t>,</w:t>
            </w:r>
            <w:r w:rsidRPr="008F4575">
              <w:rPr>
                <w:rFonts w:ascii="Arial" w:hAnsi="Arial" w:cs="Arial"/>
              </w:rPr>
              <w:t>265</w:t>
            </w:r>
          </w:p>
        </w:tc>
        <w:tc>
          <w:tcPr>
            <w:tcW w:w="3544" w:type="dxa"/>
            <w:tcBorders>
              <w:top w:val="single" w:sz="4" w:space="0" w:color="auto"/>
              <w:left w:val="single" w:sz="4" w:space="0" w:color="auto"/>
              <w:bottom w:val="single" w:sz="4" w:space="0" w:color="auto"/>
              <w:right w:val="nil"/>
            </w:tcBorders>
          </w:tcPr>
          <w:p w14:paraId="2745275F" w14:textId="6FF5137E" w:rsidR="00B9432B" w:rsidRPr="008F4575" w:rsidRDefault="00B9432B" w:rsidP="00163A4E">
            <w:pPr>
              <w:jc w:val="center"/>
              <w:rPr>
                <w:rFonts w:ascii="Arial" w:hAnsi="Arial" w:cs="Arial"/>
              </w:rPr>
            </w:pPr>
            <w:r w:rsidRPr="008F4575">
              <w:rPr>
                <w:rFonts w:ascii="Arial" w:hAnsi="Arial" w:cs="Arial"/>
              </w:rPr>
              <w:t>9</w:t>
            </w:r>
            <w:r w:rsidR="004D1F1D" w:rsidRPr="008F4575">
              <w:rPr>
                <w:rFonts w:ascii="Arial" w:hAnsi="Arial" w:cs="Arial"/>
              </w:rPr>
              <w:t>4</w:t>
            </w:r>
            <w:r w:rsidRPr="008F4575">
              <w:rPr>
                <w:rFonts w:ascii="Arial" w:hAnsi="Arial" w:cs="Arial"/>
              </w:rPr>
              <w:t>%</w:t>
            </w:r>
          </w:p>
        </w:tc>
      </w:tr>
      <w:tr w:rsidR="00B9432B" w:rsidRPr="008F4575" w14:paraId="762AF1A3" w14:textId="77777777" w:rsidTr="006858B4">
        <w:tc>
          <w:tcPr>
            <w:tcW w:w="2410" w:type="dxa"/>
            <w:tcBorders>
              <w:top w:val="single" w:sz="4" w:space="0" w:color="auto"/>
              <w:left w:val="nil"/>
              <w:bottom w:val="nil"/>
              <w:right w:val="single" w:sz="4" w:space="0" w:color="auto"/>
            </w:tcBorders>
          </w:tcPr>
          <w:p w14:paraId="6FFC4889" w14:textId="77777777" w:rsidR="00B9432B" w:rsidRPr="008F4575" w:rsidRDefault="00B9432B" w:rsidP="00163A4E">
            <w:pPr>
              <w:rPr>
                <w:rFonts w:ascii="Arial" w:hAnsi="Arial" w:cs="Arial"/>
                <w:b/>
                <w:bCs/>
              </w:rPr>
            </w:pPr>
            <w:r w:rsidRPr="008F4575">
              <w:rPr>
                <w:rFonts w:ascii="Arial" w:hAnsi="Arial" w:cs="Arial"/>
                <w:b/>
                <w:bCs/>
              </w:rPr>
              <w:t>Total</w:t>
            </w:r>
          </w:p>
        </w:tc>
        <w:tc>
          <w:tcPr>
            <w:tcW w:w="2977" w:type="dxa"/>
            <w:tcBorders>
              <w:top w:val="single" w:sz="4" w:space="0" w:color="auto"/>
              <w:left w:val="single" w:sz="4" w:space="0" w:color="auto"/>
              <w:bottom w:val="nil"/>
              <w:right w:val="single" w:sz="4" w:space="0" w:color="auto"/>
            </w:tcBorders>
          </w:tcPr>
          <w:p w14:paraId="3C77A841" w14:textId="2587EE58" w:rsidR="00B9432B" w:rsidRPr="008F4575" w:rsidRDefault="00B9432B" w:rsidP="00163A4E">
            <w:pPr>
              <w:jc w:val="center"/>
              <w:rPr>
                <w:rFonts w:ascii="Arial" w:eastAsia="Times New Roman" w:hAnsi="Arial" w:cs="Arial"/>
                <w:b/>
                <w:bCs/>
                <w:color w:val="000000"/>
                <w:lang w:eastAsia="en-NZ"/>
              </w:rPr>
            </w:pPr>
            <w:r w:rsidRPr="008F4575">
              <w:rPr>
                <w:rFonts w:ascii="Arial" w:hAnsi="Arial" w:cs="Arial"/>
                <w:b/>
                <w:bCs/>
              </w:rPr>
              <w:t xml:space="preserve"> </w:t>
            </w:r>
            <w:r w:rsidR="004D1F1D" w:rsidRPr="008F4575">
              <w:rPr>
                <w:rFonts w:ascii="Arial" w:hAnsi="Arial" w:cs="Arial"/>
                <w:b/>
                <w:bCs/>
              </w:rPr>
              <w:t>24,</w:t>
            </w:r>
            <w:r w:rsidR="00983CD4" w:rsidRPr="008F4575">
              <w:rPr>
                <w:rFonts w:ascii="Arial" w:hAnsi="Arial" w:cs="Arial"/>
                <w:b/>
                <w:bCs/>
              </w:rPr>
              <w:t>232</w:t>
            </w:r>
            <w:r w:rsidRPr="008F4575">
              <w:rPr>
                <w:rStyle w:val="FootnoteReference"/>
                <w:rFonts w:ascii="Arial" w:hAnsi="Arial" w:cs="Arial"/>
                <w:b/>
                <w:bCs/>
              </w:rPr>
              <w:footnoteReference w:id="5"/>
            </w:r>
            <w:r w:rsidRPr="008F4575">
              <w:rPr>
                <w:rFonts w:ascii="Arial" w:hAnsi="Arial" w:cs="Arial"/>
                <w:b/>
                <w:bCs/>
              </w:rPr>
              <w:t xml:space="preserve"> </w:t>
            </w:r>
          </w:p>
        </w:tc>
        <w:tc>
          <w:tcPr>
            <w:tcW w:w="3544" w:type="dxa"/>
            <w:tcBorders>
              <w:top w:val="single" w:sz="4" w:space="0" w:color="auto"/>
              <w:left w:val="single" w:sz="4" w:space="0" w:color="auto"/>
              <w:bottom w:val="nil"/>
              <w:right w:val="nil"/>
            </w:tcBorders>
          </w:tcPr>
          <w:p w14:paraId="557EA273" w14:textId="4EB00E22" w:rsidR="00B9432B" w:rsidRPr="008F4575" w:rsidRDefault="004D1F1D" w:rsidP="00163A4E">
            <w:pPr>
              <w:jc w:val="center"/>
              <w:rPr>
                <w:rFonts w:ascii="Arial" w:hAnsi="Arial" w:cs="Arial"/>
                <w:b/>
                <w:bCs/>
                <w:lang w:val="en-NZ"/>
              </w:rPr>
            </w:pPr>
            <w:r w:rsidRPr="008F4575">
              <w:rPr>
                <w:rFonts w:ascii="Arial" w:hAnsi="Arial" w:cs="Arial"/>
                <w:b/>
                <w:bCs/>
              </w:rPr>
              <w:t>21</w:t>
            </w:r>
            <w:r w:rsidR="00B9432B" w:rsidRPr="008F4575">
              <w:rPr>
                <w:rFonts w:ascii="Arial" w:hAnsi="Arial" w:cs="Arial"/>
                <w:b/>
                <w:bCs/>
              </w:rPr>
              <w:t>%</w:t>
            </w:r>
          </w:p>
        </w:tc>
      </w:tr>
    </w:tbl>
    <w:bookmarkEnd w:id="15"/>
    <w:bookmarkEnd w:id="16"/>
    <w:p w14:paraId="3ABEAED8" w14:textId="509EC0EF" w:rsidR="00C433D4" w:rsidRPr="008F4575" w:rsidRDefault="008427CF" w:rsidP="00163A4E">
      <w:pPr>
        <w:spacing w:before="240" w:after="0"/>
        <w:rPr>
          <w:rFonts w:ascii="Arial" w:hAnsi="Arial" w:cs="Arial"/>
        </w:rPr>
      </w:pPr>
      <w:r w:rsidRPr="008F4575">
        <w:rPr>
          <w:rFonts w:ascii="Arial" w:hAnsi="Arial" w:cs="Arial"/>
        </w:rPr>
        <w:t>The</w:t>
      </w:r>
      <w:r w:rsidR="00CE716A" w:rsidRPr="008F4575">
        <w:rPr>
          <w:rFonts w:ascii="Arial" w:hAnsi="Arial" w:cs="Arial"/>
        </w:rPr>
        <w:t xml:space="preserve"> proportion of </w:t>
      </w:r>
      <w:r w:rsidR="00F31E1E" w:rsidRPr="008F4575">
        <w:rPr>
          <w:rFonts w:ascii="Arial" w:hAnsi="Arial" w:cs="Arial"/>
        </w:rPr>
        <w:t>youth</w:t>
      </w:r>
      <w:r w:rsidR="006C506D" w:rsidRPr="008F4575">
        <w:rPr>
          <w:rFonts w:ascii="Arial" w:hAnsi="Arial" w:cs="Arial"/>
        </w:rPr>
        <w:t xml:space="preserve"> </w:t>
      </w:r>
      <w:r w:rsidR="00CE716A" w:rsidRPr="008F4575">
        <w:rPr>
          <w:rFonts w:ascii="Arial" w:hAnsi="Arial" w:cs="Arial"/>
        </w:rPr>
        <w:t>accessing Kaupapa Māori services (</w:t>
      </w:r>
      <w:r w:rsidR="005D7863" w:rsidRPr="008F4575">
        <w:rPr>
          <w:rFonts w:ascii="Arial" w:hAnsi="Arial" w:cs="Arial"/>
        </w:rPr>
        <w:t>32</w:t>
      </w:r>
      <w:r w:rsidR="00A021DC" w:rsidRPr="008F4575">
        <w:rPr>
          <w:rFonts w:ascii="Arial" w:hAnsi="Arial" w:cs="Arial"/>
        </w:rPr>
        <w:t>%</w:t>
      </w:r>
      <w:proofErr w:type="gramStart"/>
      <w:r w:rsidR="00CE716A" w:rsidRPr="008F4575">
        <w:rPr>
          <w:rFonts w:ascii="Arial" w:hAnsi="Arial" w:cs="Arial"/>
        </w:rPr>
        <w:t>)</w:t>
      </w:r>
      <w:proofErr w:type="gramEnd"/>
      <w:r w:rsidR="00CE716A" w:rsidRPr="008F4575">
        <w:rPr>
          <w:rFonts w:ascii="Arial" w:hAnsi="Arial" w:cs="Arial"/>
        </w:rPr>
        <w:t xml:space="preserve"> and Pacific services (</w:t>
      </w:r>
      <w:r w:rsidR="00FA041E" w:rsidRPr="008F4575">
        <w:rPr>
          <w:rFonts w:ascii="Arial" w:hAnsi="Arial" w:cs="Arial"/>
        </w:rPr>
        <w:t>26</w:t>
      </w:r>
      <w:r w:rsidR="00A021DC" w:rsidRPr="008F4575">
        <w:rPr>
          <w:rFonts w:ascii="Arial" w:hAnsi="Arial" w:cs="Arial"/>
        </w:rPr>
        <w:t>%</w:t>
      </w:r>
      <w:r w:rsidR="00CE716A" w:rsidRPr="008F4575">
        <w:rPr>
          <w:rFonts w:ascii="Arial" w:hAnsi="Arial" w:cs="Arial"/>
        </w:rPr>
        <w:t>)</w:t>
      </w:r>
      <w:r w:rsidR="008677A1" w:rsidRPr="008F4575">
        <w:rPr>
          <w:rFonts w:ascii="Arial" w:hAnsi="Arial" w:cs="Arial"/>
        </w:rPr>
        <w:t xml:space="preserve"> was relatively high</w:t>
      </w:r>
      <w:r w:rsidR="00CE716A" w:rsidRPr="008F4575">
        <w:rPr>
          <w:rFonts w:ascii="Arial" w:hAnsi="Arial" w:cs="Arial"/>
        </w:rPr>
        <w:t>, likely reflecting the younger population</w:t>
      </w:r>
      <w:r w:rsidR="00BA5FA1" w:rsidRPr="008F4575">
        <w:rPr>
          <w:rFonts w:ascii="Arial" w:hAnsi="Arial" w:cs="Arial"/>
        </w:rPr>
        <w:t>s of Māori and Pacific peoples</w:t>
      </w:r>
      <w:r w:rsidR="00115772" w:rsidRPr="008F4575">
        <w:rPr>
          <w:rFonts w:ascii="Arial" w:hAnsi="Arial" w:cs="Arial"/>
        </w:rPr>
        <w:t xml:space="preserve"> compared with other ethnicities</w:t>
      </w:r>
      <w:r w:rsidR="00CE716A" w:rsidRPr="008F4575">
        <w:rPr>
          <w:rFonts w:ascii="Arial" w:hAnsi="Arial" w:cs="Arial"/>
        </w:rPr>
        <w:t>.</w:t>
      </w:r>
      <w:r w:rsidR="004F3CB1" w:rsidRPr="008F4575">
        <w:rPr>
          <w:rFonts w:ascii="Arial" w:hAnsi="Arial" w:cs="Arial"/>
        </w:rPr>
        <w:t xml:space="preserve"> </w:t>
      </w:r>
    </w:p>
    <w:p w14:paraId="2E661557" w14:textId="70BFDB2B" w:rsidR="00ED588A" w:rsidRPr="008F4575" w:rsidRDefault="008A173E" w:rsidP="002A6291">
      <w:pPr>
        <w:pStyle w:val="Heading3"/>
        <w:rPr>
          <w:rFonts w:ascii="Arial" w:hAnsi="Arial" w:cs="Arial"/>
          <w:b/>
          <w:bCs/>
        </w:rPr>
      </w:pPr>
      <w:r w:rsidRPr="008F4575">
        <w:rPr>
          <w:rFonts w:ascii="Arial" w:hAnsi="Arial" w:cs="Arial"/>
          <w:b/>
          <w:bCs/>
        </w:rPr>
        <w:t>The</w:t>
      </w:r>
      <w:r w:rsidR="00422AFA" w:rsidRPr="008F4575">
        <w:rPr>
          <w:rFonts w:ascii="Arial" w:hAnsi="Arial" w:cs="Arial"/>
          <w:b/>
          <w:bCs/>
        </w:rPr>
        <w:t xml:space="preserve"> programme</w:t>
      </w:r>
      <w:r w:rsidR="00891C2D" w:rsidRPr="008F4575">
        <w:rPr>
          <w:rFonts w:ascii="Arial" w:hAnsi="Arial" w:cs="Arial"/>
          <w:b/>
          <w:bCs/>
        </w:rPr>
        <w:t xml:space="preserve"> capacity</w:t>
      </w:r>
      <w:r w:rsidR="00A644A0" w:rsidRPr="008F4575">
        <w:rPr>
          <w:rFonts w:ascii="Arial" w:hAnsi="Arial" w:cs="Arial"/>
          <w:b/>
          <w:bCs/>
        </w:rPr>
        <w:t xml:space="preserve"> </w:t>
      </w:r>
      <w:r w:rsidR="00D12B26" w:rsidRPr="008F4575">
        <w:rPr>
          <w:rFonts w:ascii="Arial" w:hAnsi="Arial" w:cs="Arial"/>
          <w:b/>
          <w:bCs/>
        </w:rPr>
        <w:t xml:space="preserve">must </w:t>
      </w:r>
      <w:r w:rsidR="00A644A0" w:rsidRPr="008F4575">
        <w:rPr>
          <w:rFonts w:ascii="Arial" w:hAnsi="Arial" w:cs="Arial"/>
          <w:b/>
          <w:bCs/>
        </w:rPr>
        <w:t xml:space="preserve">scale up </w:t>
      </w:r>
      <w:r w:rsidR="005769D2" w:rsidRPr="008F4575">
        <w:rPr>
          <w:rFonts w:ascii="Arial" w:hAnsi="Arial" w:cs="Arial"/>
          <w:b/>
          <w:bCs/>
        </w:rPr>
        <w:t xml:space="preserve">significantly </w:t>
      </w:r>
      <w:r w:rsidR="00035589" w:rsidRPr="008F4575">
        <w:rPr>
          <w:rFonts w:ascii="Arial" w:hAnsi="Arial" w:cs="Arial"/>
          <w:b/>
          <w:bCs/>
        </w:rPr>
        <w:t>over the next two</w:t>
      </w:r>
      <w:r w:rsidR="008F19F2" w:rsidRPr="008F4575">
        <w:rPr>
          <w:rFonts w:ascii="Arial" w:hAnsi="Arial" w:cs="Arial"/>
          <w:b/>
          <w:bCs/>
        </w:rPr>
        <w:t xml:space="preserve"> </w:t>
      </w:r>
      <w:r w:rsidR="00035589" w:rsidRPr="008F4575">
        <w:rPr>
          <w:rFonts w:ascii="Arial" w:hAnsi="Arial" w:cs="Arial"/>
          <w:b/>
          <w:bCs/>
        </w:rPr>
        <w:t xml:space="preserve">years </w:t>
      </w:r>
      <w:r w:rsidR="005769D2" w:rsidRPr="008F4575">
        <w:rPr>
          <w:rFonts w:ascii="Arial" w:hAnsi="Arial" w:cs="Arial"/>
          <w:b/>
          <w:bCs/>
        </w:rPr>
        <w:t xml:space="preserve">to </w:t>
      </w:r>
      <w:r w:rsidR="0097471B" w:rsidRPr="008F4575">
        <w:rPr>
          <w:rFonts w:ascii="Arial" w:hAnsi="Arial" w:cs="Arial"/>
          <w:b/>
          <w:bCs/>
        </w:rPr>
        <w:t>meet</w:t>
      </w:r>
      <w:r w:rsidR="00891C2D" w:rsidRPr="008F4575">
        <w:rPr>
          <w:rFonts w:ascii="Arial" w:hAnsi="Arial" w:cs="Arial"/>
          <w:b/>
          <w:bCs/>
        </w:rPr>
        <w:t xml:space="preserve"> </w:t>
      </w:r>
      <w:r w:rsidR="00D0272D" w:rsidRPr="008F4575">
        <w:rPr>
          <w:rFonts w:ascii="Arial" w:hAnsi="Arial" w:cs="Arial"/>
          <w:b/>
          <w:bCs/>
        </w:rPr>
        <w:t xml:space="preserve">access </w:t>
      </w:r>
      <w:r w:rsidR="00FF241D" w:rsidRPr="008F4575">
        <w:rPr>
          <w:rFonts w:ascii="Arial" w:hAnsi="Arial" w:cs="Arial"/>
          <w:b/>
          <w:bCs/>
        </w:rPr>
        <w:t>expectations</w:t>
      </w:r>
      <w:r w:rsidR="00963E5A" w:rsidRPr="008F4575">
        <w:rPr>
          <w:rFonts w:ascii="Arial" w:hAnsi="Arial" w:cs="Arial"/>
          <w:b/>
          <w:bCs/>
        </w:rPr>
        <w:t xml:space="preserve"> for</w:t>
      </w:r>
      <w:r w:rsidR="007942DC" w:rsidRPr="008F4575">
        <w:rPr>
          <w:rFonts w:ascii="Arial" w:hAnsi="Arial" w:cs="Arial"/>
          <w:b/>
          <w:bCs/>
        </w:rPr>
        <w:t xml:space="preserve"> the </w:t>
      </w:r>
      <w:r w:rsidR="002D1B62" w:rsidRPr="008F4575">
        <w:rPr>
          <w:rFonts w:ascii="Arial" w:hAnsi="Arial" w:cs="Arial"/>
          <w:b/>
          <w:bCs/>
        </w:rPr>
        <w:t xml:space="preserve">youth </w:t>
      </w:r>
      <w:r w:rsidR="007942DC" w:rsidRPr="008F4575">
        <w:rPr>
          <w:rFonts w:ascii="Arial" w:hAnsi="Arial" w:cs="Arial"/>
          <w:b/>
          <w:bCs/>
        </w:rPr>
        <w:t>population</w:t>
      </w:r>
    </w:p>
    <w:p w14:paraId="38CF2BE2" w14:textId="2391DB10" w:rsidR="005A2938" w:rsidRPr="008F4575" w:rsidRDefault="00F60B38" w:rsidP="00163A4E">
      <w:pPr>
        <w:spacing w:before="240" w:after="0"/>
        <w:rPr>
          <w:rFonts w:ascii="Arial" w:hAnsi="Arial" w:cs="Arial"/>
        </w:rPr>
      </w:pPr>
      <w:r w:rsidRPr="008F4575">
        <w:rPr>
          <w:rFonts w:ascii="Arial" w:hAnsi="Arial" w:cs="Arial"/>
        </w:rPr>
        <w:t xml:space="preserve">For the year ending </w:t>
      </w:r>
      <w:r w:rsidR="00DF11D8" w:rsidRPr="008F4575">
        <w:rPr>
          <w:rFonts w:ascii="Arial" w:hAnsi="Arial" w:cs="Arial"/>
        </w:rPr>
        <w:t xml:space="preserve">30 </w:t>
      </w:r>
      <w:r w:rsidRPr="008F4575">
        <w:rPr>
          <w:rFonts w:ascii="Arial" w:hAnsi="Arial" w:cs="Arial"/>
        </w:rPr>
        <w:t>June</w:t>
      </w:r>
      <w:r w:rsidR="00CB6202" w:rsidRPr="008F4575">
        <w:rPr>
          <w:rFonts w:ascii="Arial" w:hAnsi="Arial" w:cs="Arial"/>
        </w:rPr>
        <w:t xml:space="preserve"> </w:t>
      </w:r>
      <w:r w:rsidR="00C51745" w:rsidRPr="008F4575">
        <w:rPr>
          <w:rFonts w:ascii="Arial" w:hAnsi="Arial" w:cs="Arial"/>
        </w:rPr>
        <w:t>20</w:t>
      </w:r>
      <w:r w:rsidR="00B20C6F" w:rsidRPr="008F4575">
        <w:rPr>
          <w:rFonts w:ascii="Arial" w:hAnsi="Arial" w:cs="Arial"/>
        </w:rPr>
        <w:t xml:space="preserve">22, </w:t>
      </w:r>
      <w:r w:rsidR="00047345" w:rsidRPr="008F4575">
        <w:rPr>
          <w:rFonts w:ascii="Arial" w:hAnsi="Arial" w:cs="Arial"/>
        </w:rPr>
        <w:t xml:space="preserve">we </w:t>
      </w:r>
      <w:r w:rsidR="00253CB1" w:rsidRPr="008F4575">
        <w:rPr>
          <w:rFonts w:ascii="Arial" w:hAnsi="Arial" w:cs="Arial"/>
        </w:rPr>
        <w:t>estimate</w:t>
      </w:r>
      <w:r w:rsidR="00047345" w:rsidRPr="008F4575">
        <w:rPr>
          <w:rFonts w:ascii="Arial" w:hAnsi="Arial" w:cs="Arial"/>
        </w:rPr>
        <w:t xml:space="preserve"> that </w:t>
      </w:r>
      <w:r w:rsidR="006F4F18" w:rsidRPr="008F4575">
        <w:rPr>
          <w:rFonts w:ascii="Arial" w:hAnsi="Arial" w:cs="Arial"/>
        </w:rPr>
        <w:t>2.</w:t>
      </w:r>
      <w:r w:rsidR="00C01005" w:rsidRPr="008F4575">
        <w:rPr>
          <w:rFonts w:ascii="Arial" w:hAnsi="Arial" w:cs="Arial"/>
        </w:rPr>
        <w:t>9</w:t>
      </w:r>
      <w:r w:rsidR="009A5AA1" w:rsidRPr="008F4575">
        <w:rPr>
          <w:rFonts w:ascii="Arial" w:hAnsi="Arial" w:cs="Arial"/>
        </w:rPr>
        <w:t>%</w:t>
      </w:r>
      <w:r w:rsidR="00C005AF" w:rsidRPr="008F4575">
        <w:rPr>
          <w:rFonts w:ascii="Arial" w:hAnsi="Arial" w:cs="Arial"/>
        </w:rPr>
        <w:t xml:space="preserve"> of the population </w:t>
      </w:r>
      <w:r w:rsidR="00082BA1" w:rsidRPr="008F4575">
        <w:rPr>
          <w:rFonts w:ascii="Arial" w:hAnsi="Arial" w:cs="Arial"/>
        </w:rPr>
        <w:t>aged 12</w:t>
      </w:r>
      <w:r w:rsidR="008677A1" w:rsidRPr="008F4575">
        <w:rPr>
          <w:rFonts w:ascii="Arial" w:hAnsi="Arial" w:cs="Arial"/>
        </w:rPr>
        <w:noBreakHyphen/>
      </w:r>
      <w:r w:rsidR="00082BA1" w:rsidRPr="008F4575">
        <w:rPr>
          <w:rFonts w:ascii="Arial" w:hAnsi="Arial" w:cs="Arial"/>
        </w:rPr>
        <w:t>24 years</w:t>
      </w:r>
      <w:r w:rsidR="004C5D51" w:rsidRPr="008F4575">
        <w:rPr>
          <w:rFonts w:ascii="Arial" w:hAnsi="Arial" w:cs="Arial"/>
        </w:rPr>
        <w:t xml:space="preserve"> were receiving </w:t>
      </w:r>
      <w:r w:rsidR="00C005AF" w:rsidRPr="008F4575">
        <w:rPr>
          <w:rFonts w:ascii="Arial" w:hAnsi="Arial" w:cs="Arial"/>
        </w:rPr>
        <w:t>support from Access and Choice services</w:t>
      </w:r>
      <w:r w:rsidR="00E141D8" w:rsidRPr="008F4575">
        <w:rPr>
          <w:rFonts w:ascii="Arial" w:hAnsi="Arial" w:cs="Arial"/>
        </w:rPr>
        <w:t>.</w:t>
      </w:r>
      <w:r w:rsidR="008D65F3" w:rsidRPr="008F4575">
        <w:rPr>
          <w:rFonts w:ascii="Arial" w:hAnsi="Arial" w:cs="Arial"/>
        </w:rPr>
        <w:t xml:space="preserve"> </w:t>
      </w:r>
      <w:r w:rsidR="00BC0F82" w:rsidRPr="008F4575">
        <w:rPr>
          <w:rFonts w:ascii="Arial" w:hAnsi="Arial" w:cs="Arial"/>
        </w:rPr>
        <w:t xml:space="preserve">An </w:t>
      </w:r>
      <w:r w:rsidR="00C1441D" w:rsidRPr="008F4575">
        <w:rPr>
          <w:rFonts w:ascii="Arial" w:hAnsi="Arial" w:cs="Arial"/>
        </w:rPr>
        <w:t xml:space="preserve">additional </w:t>
      </w:r>
      <w:r w:rsidR="00B86AFE" w:rsidRPr="008F4575">
        <w:rPr>
          <w:rFonts w:ascii="Arial" w:hAnsi="Arial" w:cs="Arial"/>
        </w:rPr>
        <w:t>30</w:t>
      </w:r>
      <w:r w:rsidR="00751DC3" w:rsidRPr="008F4575">
        <w:rPr>
          <w:rFonts w:ascii="Arial" w:hAnsi="Arial" w:cs="Arial"/>
        </w:rPr>
        <w:t xml:space="preserve">,000 </w:t>
      </w:r>
      <w:r w:rsidR="00C1441D" w:rsidRPr="008F4575">
        <w:rPr>
          <w:rFonts w:ascii="Arial" w:hAnsi="Arial" w:cs="Arial"/>
        </w:rPr>
        <w:t>people</w:t>
      </w:r>
      <w:r w:rsidR="009B3330" w:rsidRPr="008F4575">
        <w:rPr>
          <w:rFonts w:ascii="Arial" w:hAnsi="Arial" w:cs="Arial"/>
        </w:rPr>
        <w:t xml:space="preserve"> </w:t>
      </w:r>
      <w:r w:rsidR="00DE6942" w:rsidRPr="008F4575">
        <w:rPr>
          <w:rFonts w:ascii="Arial" w:hAnsi="Arial" w:cs="Arial"/>
        </w:rPr>
        <w:t>aged 12</w:t>
      </w:r>
      <w:r w:rsidR="008677A1" w:rsidRPr="008F4575">
        <w:rPr>
          <w:rFonts w:ascii="Arial" w:hAnsi="Arial" w:cs="Arial"/>
        </w:rPr>
        <w:t>–</w:t>
      </w:r>
      <w:r w:rsidR="00DE6942" w:rsidRPr="008F4575">
        <w:rPr>
          <w:rFonts w:ascii="Arial" w:hAnsi="Arial" w:cs="Arial"/>
        </w:rPr>
        <w:t>24</w:t>
      </w:r>
      <w:r w:rsidR="009B3330" w:rsidRPr="008F4575">
        <w:rPr>
          <w:rFonts w:ascii="Arial" w:hAnsi="Arial" w:cs="Arial"/>
        </w:rPr>
        <w:t xml:space="preserve"> </w:t>
      </w:r>
      <w:r w:rsidR="008677A1" w:rsidRPr="008F4575">
        <w:rPr>
          <w:rFonts w:ascii="Arial" w:hAnsi="Arial" w:cs="Arial"/>
        </w:rPr>
        <w:t xml:space="preserve">years </w:t>
      </w:r>
      <w:r w:rsidR="00BC0F82" w:rsidRPr="008F4575">
        <w:rPr>
          <w:rFonts w:ascii="Arial" w:hAnsi="Arial" w:cs="Arial"/>
        </w:rPr>
        <w:t xml:space="preserve">will </w:t>
      </w:r>
      <w:r w:rsidR="00C1441D" w:rsidRPr="008F4575">
        <w:rPr>
          <w:rFonts w:ascii="Arial" w:hAnsi="Arial" w:cs="Arial"/>
        </w:rPr>
        <w:t xml:space="preserve">need to be seen </w:t>
      </w:r>
      <w:r w:rsidR="00BC0F82" w:rsidRPr="008F4575">
        <w:rPr>
          <w:rFonts w:ascii="Arial" w:hAnsi="Arial" w:cs="Arial"/>
        </w:rPr>
        <w:t xml:space="preserve">each year </w:t>
      </w:r>
      <w:r w:rsidR="00C1441D" w:rsidRPr="008F4575">
        <w:rPr>
          <w:rFonts w:ascii="Arial" w:hAnsi="Arial" w:cs="Arial"/>
        </w:rPr>
        <w:t xml:space="preserve">to reach </w:t>
      </w:r>
      <w:r w:rsidR="009860F7" w:rsidRPr="008F4575">
        <w:rPr>
          <w:rFonts w:ascii="Arial" w:hAnsi="Arial" w:cs="Arial"/>
        </w:rPr>
        <w:t xml:space="preserve">the </w:t>
      </w:r>
      <w:r w:rsidR="00B603CC" w:rsidRPr="008F4575">
        <w:rPr>
          <w:rFonts w:ascii="Arial" w:hAnsi="Arial" w:cs="Arial"/>
        </w:rPr>
        <w:t xml:space="preserve">youth </w:t>
      </w:r>
      <w:r w:rsidR="009B3330" w:rsidRPr="008F4575">
        <w:rPr>
          <w:rFonts w:ascii="Arial" w:hAnsi="Arial" w:cs="Arial"/>
        </w:rPr>
        <w:t xml:space="preserve">population </w:t>
      </w:r>
      <w:r w:rsidR="008A44C9" w:rsidRPr="008F4575">
        <w:rPr>
          <w:rFonts w:ascii="Arial" w:hAnsi="Arial" w:cs="Arial"/>
        </w:rPr>
        <w:t>expectation</w:t>
      </w:r>
      <w:r w:rsidR="005F41D6" w:rsidRPr="008F4575">
        <w:rPr>
          <w:rFonts w:ascii="Arial" w:hAnsi="Arial" w:cs="Arial"/>
        </w:rPr>
        <w:t xml:space="preserve"> of </w:t>
      </w:r>
      <w:r w:rsidR="00082BA1" w:rsidRPr="008F4575">
        <w:rPr>
          <w:rFonts w:ascii="Arial" w:hAnsi="Arial" w:cs="Arial"/>
        </w:rPr>
        <w:t>55</w:t>
      </w:r>
      <w:r w:rsidR="005F41D6" w:rsidRPr="008F4575">
        <w:rPr>
          <w:rFonts w:ascii="Arial" w:hAnsi="Arial" w:cs="Arial"/>
        </w:rPr>
        <w:t>,000</w:t>
      </w:r>
      <w:r w:rsidR="003E059E" w:rsidRPr="008F4575">
        <w:rPr>
          <w:rFonts w:ascii="Arial" w:hAnsi="Arial" w:cs="Arial"/>
        </w:rPr>
        <w:t xml:space="preserve"> </w:t>
      </w:r>
      <w:r w:rsidR="0036689E" w:rsidRPr="008F4575">
        <w:rPr>
          <w:rFonts w:ascii="Arial" w:hAnsi="Arial" w:cs="Arial"/>
        </w:rPr>
        <w:t xml:space="preserve">per </w:t>
      </w:r>
      <w:r w:rsidR="008677A1" w:rsidRPr="008F4575">
        <w:rPr>
          <w:rFonts w:ascii="Arial" w:hAnsi="Arial" w:cs="Arial"/>
        </w:rPr>
        <w:t>year</w:t>
      </w:r>
      <w:r w:rsidR="005F1B8F" w:rsidRPr="008F4575">
        <w:rPr>
          <w:rFonts w:ascii="Arial" w:hAnsi="Arial" w:cs="Arial"/>
        </w:rPr>
        <w:t>. This means s</w:t>
      </w:r>
      <w:r w:rsidR="005911A2" w:rsidRPr="008F4575">
        <w:rPr>
          <w:rFonts w:ascii="Arial" w:hAnsi="Arial" w:cs="Arial"/>
        </w:rPr>
        <w:t xml:space="preserve">ervices </w:t>
      </w:r>
      <w:r w:rsidR="00912033" w:rsidRPr="008F4575">
        <w:rPr>
          <w:rFonts w:ascii="Arial" w:hAnsi="Arial" w:cs="Arial"/>
        </w:rPr>
        <w:t xml:space="preserve">need to </w:t>
      </w:r>
      <w:r w:rsidR="00A237DE" w:rsidRPr="008F4575">
        <w:rPr>
          <w:rFonts w:ascii="Arial" w:hAnsi="Arial" w:cs="Arial"/>
        </w:rPr>
        <w:t xml:space="preserve">be </w:t>
      </w:r>
      <w:r w:rsidR="00912033" w:rsidRPr="008F4575">
        <w:rPr>
          <w:rFonts w:ascii="Arial" w:hAnsi="Arial" w:cs="Arial"/>
        </w:rPr>
        <w:t>scale</w:t>
      </w:r>
      <w:r w:rsidR="00A237DE" w:rsidRPr="008F4575">
        <w:rPr>
          <w:rFonts w:ascii="Arial" w:hAnsi="Arial" w:cs="Arial"/>
        </w:rPr>
        <w:t>d</w:t>
      </w:r>
      <w:r w:rsidR="00912033" w:rsidRPr="008F4575">
        <w:rPr>
          <w:rFonts w:ascii="Arial" w:hAnsi="Arial" w:cs="Arial"/>
        </w:rPr>
        <w:t xml:space="preserve"> up </w:t>
      </w:r>
      <w:r w:rsidR="00FD2A90" w:rsidRPr="008F4575">
        <w:rPr>
          <w:rFonts w:ascii="Arial" w:hAnsi="Arial" w:cs="Arial"/>
        </w:rPr>
        <w:t xml:space="preserve">to </w:t>
      </w:r>
      <w:r w:rsidR="006868E2" w:rsidRPr="008F4575">
        <w:rPr>
          <w:rFonts w:ascii="Arial" w:hAnsi="Arial" w:cs="Arial"/>
        </w:rPr>
        <w:t xml:space="preserve">well </w:t>
      </w:r>
      <w:r w:rsidR="00251DC9" w:rsidRPr="008F4575">
        <w:rPr>
          <w:rFonts w:ascii="Arial" w:hAnsi="Arial" w:cs="Arial"/>
        </w:rPr>
        <w:t xml:space="preserve">over </w:t>
      </w:r>
      <w:r w:rsidR="005A2938" w:rsidRPr="008F4575">
        <w:rPr>
          <w:rFonts w:ascii="Arial" w:hAnsi="Arial" w:cs="Arial"/>
        </w:rPr>
        <w:t>double current capacity</w:t>
      </w:r>
      <w:r w:rsidR="00FD6D87" w:rsidRPr="008F4575">
        <w:rPr>
          <w:rFonts w:ascii="Arial" w:hAnsi="Arial" w:cs="Arial"/>
        </w:rPr>
        <w:t xml:space="preserve"> by the end of the programme rollout</w:t>
      </w:r>
      <w:r w:rsidR="0025676D" w:rsidRPr="008F4575">
        <w:rPr>
          <w:rFonts w:ascii="Arial" w:hAnsi="Arial" w:cs="Arial"/>
        </w:rPr>
        <w:t xml:space="preserve"> </w:t>
      </w:r>
      <w:r w:rsidR="008677A1" w:rsidRPr="008F4575">
        <w:rPr>
          <w:rFonts w:ascii="Arial" w:hAnsi="Arial" w:cs="Arial"/>
        </w:rPr>
        <w:t xml:space="preserve">on </w:t>
      </w:r>
      <w:r w:rsidR="00273FAD" w:rsidRPr="008F4575">
        <w:rPr>
          <w:rFonts w:ascii="Arial" w:hAnsi="Arial" w:cs="Arial"/>
        </w:rPr>
        <w:t>30</w:t>
      </w:r>
      <w:r w:rsidR="0025676D" w:rsidRPr="008F4575">
        <w:rPr>
          <w:rFonts w:ascii="Arial" w:hAnsi="Arial" w:cs="Arial"/>
        </w:rPr>
        <w:t xml:space="preserve"> June 2024</w:t>
      </w:r>
      <w:r w:rsidR="005A2938" w:rsidRPr="008F4575">
        <w:rPr>
          <w:rFonts w:ascii="Arial" w:hAnsi="Arial" w:cs="Arial"/>
        </w:rPr>
        <w:t xml:space="preserve">. </w:t>
      </w:r>
    </w:p>
    <w:p w14:paraId="01A4BA0A" w14:textId="75F9FA59" w:rsidR="00BC2122" w:rsidRPr="008F4575" w:rsidRDefault="00BC2122" w:rsidP="00D26044">
      <w:pPr>
        <w:pStyle w:val="Heading3"/>
        <w:rPr>
          <w:rFonts w:ascii="Arial" w:hAnsi="Arial" w:cs="Arial"/>
          <w:b/>
          <w:bCs/>
        </w:rPr>
      </w:pPr>
      <w:r w:rsidRPr="008F4575">
        <w:rPr>
          <w:rFonts w:ascii="Arial" w:hAnsi="Arial" w:cs="Arial"/>
          <w:b/>
          <w:bCs/>
        </w:rPr>
        <w:t xml:space="preserve">What </w:t>
      </w:r>
      <w:r w:rsidR="008677A1" w:rsidRPr="008F4575">
        <w:rPr>
          <w:rFonts w:ascii="Arial" w:hAnsi="Arial" w:cs="Arial"/>
          <w:b/>
          <w:bCs/>
        </w:rPr>
        <w:t>people have told us</w:t>
      </w:r>
      <w:r w:rsidRPr="008F4575">
        <w:rPr>
          <w:rFonts w:ascii="Arial" w:hAnsi="Arial" w:cs="Arial"/>
          <w:b/>
          <w:bCs/>
        </w:rPr>
        <w:t xml:space="preserve"> about access to services</w:t>
      </w:r>
    </w:p>
    <w:p w14:paraId="102E8B33" w14:textId="6674AE45" w:rsidR="000F1676" w:rsidRPr="008F4575" w:rsidRDefault="00365FC9" w:rsidP="00163A4E">
      <w:pPr>
        <w:spacing w:before="240" w:after="0"/>
        <w:rPr>
          <w:rFonts w:ascii="Arial" w:hAnsi="Arial" w:cs="Arial"/>
        </w:rPr>
      </w:pPr>
      <w:r w:rsidRPr="008F4575">
        <w:rPr>
          <w:rFonts w:ascii="Arial" w:hAnsi="Arial" w:cs="Arial"/>
        </w:rPr>
        <w:t xml:space="preserve">Discussions </w:t>
      </w:r>
      <w:r w:rsidR="002C63F5" w:rsidRPr="008F4575">
        <w:rPr>
          <w:rFonts w:ascii="Arial" w:hAnsi="Arial" w:cs="Arial"/>
        </w:rPr>
        <w:t>with</w:t>
      </w:r>
      <w:r w:rsidR="00752D6B" w:rsidRPr="008F4575">
        <w:rPr>
          <w:rFonts w:ascii="Arial" w:hAnsi="Arial" w:cs="Arial"/>
        </w:rPr>
        <w:t xml:space="preserve"> </w:t>
      </w:r>
      <w:r w:rsidR="003F1878" w:rsidRPr="008F4575">
        <w:rPr>
          <w:rFonts w:ascii="Arial" w:hAnsi="Arial" w:cs="Arial"/>
        </w:rPr>
        <w:t xml:space="preserve">lived experience and </w:t>
      </w:r>
      <w:r w:rsidR="00AD27B7" w:rsidRPr="008F4575">
        <w:rPr>
          <w:rFonts w:ascii="Arial" w:hAnsi="Arial" w:cs="Arial"/>
        </w:rPr>
        <w:t>whānau</w:t>
      </w:r>
      <w:r w:rsidR="0003254B" w:rsidRPr="008F4575">
        <w:rPr>
          <w:rFonts w:ascii="Arial" w:hAnsi="Arial" w:cs="Arial"/>
        </w:rPr>
        <w:t xml:space="preserve"> </w:t>
      </w:r>
      <w:r w:rsidR="00AD27B7" w:rsidRPr="008F4575">
        <w:rPr>
          <w:rFonts w:ascii="Arial" w:hAnsi="Arial" w:cs="Arial"/>
        </w:rPr>
        <w:t>networks</w:t>
      </w:r>
      <w:r w:rsidR="006933CE" w:rsidRPr="008F4575">
        <w:rPr>
          <w:rFonts w:ascii="Arial" w:hAnsi="Arial" w:cs="Arial"/>
        </w:rPr>
        <w:t xml:space="preserve"> </w:t>
      </w:r>
      <w:r w:rsidRPr="008F4575">
        <w:rPr>
          <w:rFonts w:ascii="Arial" w:hAnsi="Arial" w:cs="Arial"/>
        </w:rPr>
        <w:t xml:space="preserve">reflected </w:t>
      </w:r>
      <w:r w:rsidR="00352316" w:rsidRPr="008F4575">
        <w:rPr>
          <w:rFonts w:ascii="Arial" w:hAnsi="Arial" w:cs="Arial"/>
        </w:rPr>
        <w:t xml:space="preserve">support for the </w:t>
      </w:r>
      <w:r w:rsidRPr="008F4575">
        <w:rPr>
          <w:rFonts w:ascii="Arial" w:hAnsi="Arial" w:cs="Arial"/>
        </w:rPr>
        <w:t xml:space="preserve">expansion of </w:t>
      </w:r>
      <w:r w:rsidR="000067AA" w:rsidRPr="008F4575">
        <w:rPr>
          <w:rFonts w:ascii="Arial" w:hAnsi="Arial" w:cs="Arial"/>
        </w:rPr>
        <w:t>services</w:t>
      </w:r>
      <w:r w:rsidR="0045140C" w:rsidRPr="008F4575">
        <w:rPr>
          <w:rFonts w:ascii="Arial" w:hAnsi="Arial" w:cs="Arial"/>
        </w:rPr>
        <w:t>,</w:t>
      </w:r>
      <w:r w:rsidR="00352316" w:rsidRPr="008F4575">
        <w:rPr>
          <w:rFonts w:ascii="Arial" w:hAnsi="Arial" w:cs="Arial"/>
        </w:rPr>
        <w:t xml:space="preserve"> </w:t>
      </w:r>
      <w:r w:rsidR="00F50735" w:rsidRPr="008F4575">
        <w:rPr>
          <w:rFonts w:ascii="Arial" w:hAnsi="Arial" w:cs="Arial"/>
        </w:rPr>
        <w:t>a</w:t>
      </w:r>
      <w:r w:rsidR="00352316" w:rsidRPr="008F4575">
        <w:rPr>
          <w:rFonts w:ascii="Arial" w:hAnsi="Arial" w:cs="Arial"/>
        </w:rPr>
        <w:t xml:space="preserve">longside a sense that </w:t>
      </w:r>
      <w:r w:rsidR="00AD098D" w:rsidRPr="008F4575">
        <w:rPr>
          <w:rFonts w:ascii="Arial" w:hAnsi="Arial" w:cs="Arial"/>
        </w:rPr>
        <w:t xml:space="preserve">the </w:t>
      </w:r>
      <w:r w:rsidR="00353F59" w:rsidRPr="008F4575">
        <w:rPr>
          <w:rFonts w:ascii="Arial" w:hAnsi="Arial" w:cs="Arial"/>
        </w:rPr>
        <w:t xml:space="preserve">real </w:t>
      </w:r>
      <w:r w:rsidR="00AD098D" w:rsidRPr="008F4575">
        <w:rPr>
          <w:rFonts w:ascii="Arial" w:hAnsi="Arial" w:cs="Arial"/>
        </w:rPr>
        <w:t xml:space="preserve">potential of the Access and Choice programme is yet </w:t>
      </w:r>
      <w:r w:rsidR="000F1676" w:rsidRPr="008F4575">
        <w:rPr>
          <w:rFonts w:ascii="Arial" w:hAnsi="Arial" w:cs="Arial"/>
        </w:rPr>
        <w:t xml:space="preserve">to be delivered. </w:t>
      </w:r>
    </w:p>
    <w:p w14:paraId="3C1FD3E5" w14:textId="78D2C4E7" w:rsidR="00363529" w:rsidRPr="008F4575" w:rsidRDefault="00B87C1A" w:rsidP="00163A4E">
      <w:pPr>
        <w:spacing w:before="240" w:after="0"/>
        <w:jc w:val="both"/>
        <w:rPr>
          <w:rFonts w:ascii="Arial" w:hAnsi="Arial" w:cs="Arial"/>
        </w:rPr>
      </w:pPr>
      <w:r w:rsidRPr="008F4575">
        <w:rPr>
          <w:rFonts w:ascii="Arial" w:hAnsi="Arial" w:cs="Arial"/>
          <w:noProof/>
        </w:rPr>
        <w:lastRenderedPageBreak/>
        <mc:AlternateContent>
          <mc:Choice Requires="wps">
            <w:drawing>
              <wp:anchor distT="45720" distB="45720" distL="114300" distR="114300" simplePos="0" relativeHeight="251658241" behindDoc="0" locked="0" layoutInCell="1" allowOverlap="1" wp14:anchorId="5CB2DAB3" wp14:editId="6470C3E5">
                <wp:simplePos x="0" y="0"/>
                <wp:positionH relativeFrom="column">
                  <wp:posOffset>-40640</wp:posOffset>
                </wp:positionH>
                <wp:positionV relativeFrom="paragraph">
                  <wp:posOffset>13335</wp:posOffset>
                </wp:positionV>
                <wp:extent cx="2782570" cy="18148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1814830"/>
                        </a:xfrm>
                        <a:prstGeom prst="rect">
                          <a:avLst/>
                        </a:prstGeom>
                        <a:solidFill>
                          <a:srgbClr val="FFFFFF"/>
                        </a:solidFill>
                        <a:ln w="9525">
                          <a:noFill/>
                          <a:miter lim="800000"/>
                          <a:headEnd/>
                          <a:tailEnd/>
                        </a:ln>
                      </wps:spPr>
                      <wps:txbx>
                        <w:txbxContent>
                          <w:p w14:paraId="670E1995" w14:textId="05E02B34" w:rsidR="0050503E" w:rsidRPr="008F4575" w:rsidRDefault="00EF5ABE" w:rsidP="005550A9">
                            <w:pPr>
                              <w:pBdr>
                                <w:left w:val="single" w:sz="24" w:space="4" w:color="4C3B4D"/>
                              </w:pBdr>
                              <w:spacing w:after="120" w:line="259" w:lineRule="auto"/>
                              <w:rPr>
                                <w:rFonts w:ascii="Arial" w:eastAsiaTheme="majorEastAsia" w:hAnsi="Arial" w:cs="Arial"/>
                                <w:bCs/>
                                <w:iCs/>
                                <w:color w:val="D36135"/>
                                <w:lang w:eastAsia="en-NZ" w:bidi="th-TH"/>
                              </w:rPr>
                            </w:pPr>
                            <w:r w:rsidRPr="008F4575">
                              <w:rPr>
                                <w:rFonts w:ascii="Arial" w:eastAsiaTheme="majorEastAsia" w:hAnsi="Arial" w:cs="Arial"/>
                                <w:bCs/>
                                <w:iCs/>
                                <w:color w:val="D36135"/>
                                <w:lang w:eastAsia="en-NZ" w:bidi="th-TH"/>
                              </w:rPr>
                              <w:t>After this period of time</w:t>
                            </w:r>
                            <w:r w:rsidR="002A3319" w:rsidRPr="008F4575">
                              <w:rPr>
                                <w:rFonts w:ascii="Arial" w:eastAsiaTheme="majorEastAsia" w:hAnsi="Arial" w:cs="Arial"/>
                                <w:bCs/>
                                <w:iCs/>
                                <w:color w:val="D36135"/>
                                <w:lang w:eastAsia="en-NZ" w:bidi="th-TH"/>
                              </w:rPr>
                              <w:t xml:space="preserve"> </w:t>
                            </w:r>
                            <w:r w:rsidR="003C0515" w:rsidRPr="008F4575">
                              <w:rPr>
                                <w:rFonts w:ascii="Arial" w:eastAsiaTheme="majorEastAsia" w:hAnsi="Arial" w:cs="Arial"/>
                                <w:bCs/>
                                <w:iCs/>
                                <w:color w:val="D36135"/>
                                <w:lang w:eastAsia="en-NZ" w:bidi="th-TH"/>
                              </w:rPr>
                              <w:t>…</w:t>
                            </w:r>
                            <w:r w:rsidRPr="008F4575">
                              <w:rPr>
                                <w:rFonts w:ascii="Arial" w:eastAsiaTheme="majorEastAsia" w:hAnsi="Arial" w:cs="Arial"/>
                                <w:bCs/>
                                <w:iCs/>
                                <w:color w:val="D36135"/>
                                <w:lang w:eastAsia="en-NZ" w:bidi="th-TH"/>
                              </w:rPr>
                              <w:t xml:space="preserve"> we should at least have heard about them. We should probably know people who have been involved in them. And we should have some experience to be able to tell you </w:t>
                            </w:r>
                            <w:r w:rsidR="00B14CF7" w:rsidRPr="008F4575">
                              <w:rPr>
                                <w:rFonts w:ascii="Arial" w:eastAsiaTheme="majorEastAsia" w:hAnsi="Arial" w:cs="Arial"/>
                                <w:bCs/>
                                <w:iCs/>
                                <w:color w:val="D36135"/>
                                <w:lang w:eastAsia="en-NZ" w:bidi="th-TH"/>
                              </w:rPr>
                              <w:t>‘</w:t>
                            </w:r>
                            <w:r w:rsidRPr="008F4575">
                              <w:rPr>
                                <w:rFonts w:ascii="Arial" w:eastAsiaTheme="majorEastAsia" w:hAnsi="Arial" w:cs="Arial"/>
                                <w:bCs/>
                                <w:iCs/>
                                <w:color w:val="D36135"/>
                                <w:lang w:eastAsia="en-NZ" w:bidi="th-TH"/>
                              </w:rPr>
                              <w:t>quality</w:t>
                            </w:r>
                            <w:r w:rsidR="00B14CF7" w:rsidRPr="008F4575">
                              <w:rPr>
                                <w:rFonts w:ascii="Arial" w:eastAsiaTheme="majorEastAsia" w:hAnsi="Arial" w:cs="Arial"/>
                                <w:bCs/>
                                <w:iCs/>
                                <w:color w:val="D36135"/>
                                <w:lang w:eastAsia="en-NZ" w:bidi="th-TH"/>
                              </w:rPr>
                              <w:t>,</w:t>
                            </w:r>
                            <w:r w:rsidRPr="008F4575">
                              <w:rPr>
                                <w:rFonts w:ascii="Arial" w:eastAsiaTheme="majorEastAsia" w:hAnsi="Arial" w:cs="Arial"/>
                                <w:bCs/>
                                <w:iCs/>
                                <w:color w:val="D36135"/>
                                <w:lang w:eastAsia="en-NZ" w:bidi="th-TH"/>
                              </w:rPr>
                              <w:t xml:space="preserve"> or not quality</w:t>
                            </w:r>
                            <w:r w:rsidR="00B14CF7" w:rsidRPr="008F4575">
                              <w:rPr>
                                <w:rFonts w:ascii="Arial" w:eastAsiaTheme="majorEastAsia" w:hAnsi="Arial" w:cs="Arial"/>
                                <w:bCs/>
                                <w:iCs/>
                                <w:color w:val="D36135"/>
                                <w:lang w:eastAsia="en-NZ" w:bidi="th-TH"/>
                              </w:rPr>
                              <w:t>’. B</w:t>
                            </w:r>
                            <w:r w:rsidRPr="008F4575">
                              <w:rPr>
                                <w:rFonts w:ascii="Arial" w:eastAsiaTheme="majorEastAsia" w:hAnsi="Arial" w:cs="Arial"/>
                                <w:bCs/>
                                <w:iCs/>
                                <w:color w:val="D36135"/>
                                <w:lang w:eastAsia="en-NZ" w:bidi="th-TH"/>
                              </w:rPr>
                              <w:t>ut we haven’t.</w:t>
                            </w:r>
                          </w:p>
                          <w:p w14:paraId="2BDA16FD" w14:textId="60BBE082" w:rsidR="0050503E" w:rsidRPr="008F4575" w:rsidRDefault="0050503E" w:rsidP="005550A9">
                            <w:pPr>
                              <w:pStyle w:val="ListParagraph"/>
                              <w:numPr>
                                <w:ilvl w:val="0"/>
                                <w:numId w:val="12"/>
                              </w:numPr>
                              <w:pBdr>
                                <w:left w:val="single" w:sz="24" w:space="4" w:color="4C3B4D"/>
                              </w:pBdr>
                              <w:spacing w:after="120" w:line="259" w:lineRule="auto"/>
                              <w:rPr>
                                <w:rFonts w:ascii="Arial" w:eastAsiaTheme="majorEastAsia" w:hAnsi="Arial" w:cs="Arial"/>
                                <w:color w:val="D36135"/>
                                <w:lang w:eastAsia="en-NZ" w:bidi="th-TH"/>
                              </w:rPr>
                            </w:pPr>
                            <w:r w:rsidRPr="008F4575">
                              <w:rPr>
                                <w:rFonts w:ascii="Arial" w:eastAsiaTheme="majorEastAsia" w:hAnsi="Arial" w:cs="Arial"/>
                                <w:color w:val="D36135"/>
                                <w:lang w:eastAsia="en-NZ" w:bidi="th-TH"/>
                              </w:rPr>
                              <w:t xml:space="preserve">Yellow Brick Road </w:t>
                            </w:r>
                            <w:r w:rsidR="002A3319" w:rsidRPr="008F4575">
                              <w:rPr>
                                <w:rFonts w:ascii="Arial" w:eastAsiaTheme="majorEastAsia" w:hAnsi="Arial" w:cs="Arial"/>
                                <w:color w:val="D36135"/>
                                <w:lang w:eastAsia="en-NZ" w:bidi="th-TH"/>
                              </w:rPr>
                              <w:t>w</w:t>
                            </w:r>
                            <w:r w:rsidRPr="008F4575">
                              <w:rPr>
                                <w:rFonts w:ascii="Arial" w:eastAsiaTheme="majorEastAsia" w:hAnsi="Arial" w:cs="Arial"/>
                                <w:color w:val="D36135"/>
                                <w:lang w:eastAsia="en-NZ" w:bidi="th-TH"/>
                              </w:rPr>
                              <w:t xml:space="preserve">hānau </w:t>
                            </w:r>
                            <w:r w:rsidR="002A3319" w:rsidRPr="008F4575">
                              <w:rPr>
                                <w:rFonts w:ascii="Arial" w:eastAsiaTheme="majorEastAsia" w:hAnsi="Arial" w:cs="Arial"/>
                                <w:color w:val="D36135"/>
                                <w:lang w:eastAsia="en-NZ" w:bidi="th-TH"/>
                              </w:rPr>
                              <w:t>g</w:t>
                            </w:r>
                            <w:r w:rsidRPr="008F4575">
                              <w:rPr>
                                <w:rFonts w:ascii="Arial" w:eastAsiaTheme="majorEastAsia" w:hAnsi="Arial" w:cs="Arial"/>
                                <w:color w:val="D36135"/>
                                <w:lang w:eastAsia="en-NZ" w:bidi="th-TH"/>
                              </w:rPr>
                              <w:t>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2DAB3" id="_x0000_t202" coordsize="21600,21600" o:spt="202" path="m,l,21600r21600,l21600,xe">
                <v:stroke joinstyle="miter"/>
                <v:path gradientshapeok="t" o:connecttype="rect"/>
              </v:shapetype>
              <v:shape id="Text Box 2" o:spid="_x0000_s1026" type="#_x0000_t202" style="position:absolute;left:0;text-align:left;margin-left:-3.2pt;margin-top:1.05pt;width:219.1pt;height:142.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" stroked="f">
                <v:textbox>
                  <w:txbxContent>
                    <w:p w14:paraId="670E1995" w14:textId="05E02B34" w:rsidR="0050503E" w:rsidRPr="008F4575" w:rsidRDefault="00EF5ABE" w:rsidP="005550A9">
                      <w:pPr>
                        <w:pBdr>
                          <w:left w:val="single" w:sz="24" w:space="4" w:color="4C3B4D"/>
                        </w:pBdr>
                        <w:spacing w:after="120" w:line="259" w:lineRule="auto"/>
                        <w:rPr>
                          <w:rFonts w:ascii="Arial" w:eastAsiaTheme="majorEastAsia" w:hAnsi="Arial" w:cs="Arial"/>
                          <w:bCs/>
                          <w:iCs/>
                          <w:color w:val="D36135"/>
                          <w:lang w:eastAsia="en-NZ" w:bidi="th-TH"/>
                        </w:rPr>
                      </w:pPr>
                      <w:r w:rsidRPr="008F4575">
                        <w:rPr>
                          <w:rFonts w:ascii="Arial" w:eastAsiaTheme="majorEastAsia" w:hAnsi="Arial" w:cs="Arial"/>
                          <w:bCs/>
                          <w:iCs/>
                          <w:color w:val="D36135"/>
                          <w:lang w:eastAsia="en-NZ" w:bidi="th-TH"/>
                        </w:rPr>
                        <w:t>After this period of time</w:t>
                      </w:r>
                      <w:r w:rsidR="002A3319" w:rsidRPr="008F4575">
                        <w:rPr>
                          <w:rFonts w:ascii="Arial" w:eastAsiaTheme="majorEastAsia" w:hAnsi="Arial" w:cs="Arial"/>
                          <w:bCs/>
                          <w:iCs/>
                          <w:color w:val="D36135"/>
                          <w:lang w:eastAsia="en-NZ" w:bidi="th-TH"/>
                        </w:rPr>
                        <w:t xml:space="preserve"> </w:t>
                      </w:r>
                      <w:r w:rsidR="003C0515" w:rsidRPr="008F4575">
                        <w:rPr>
                          <w:rFonts w:ascii="Arial" w:eastAsiaTheme="majorEastAsia" w:hAnsi="Arial" w:cs="Arial"/>
                          <w:bCs/>
                          <w:iCs/>
                          <w:color w:val="D36135"/>
                          <w:lang w:eastAsia="en-NZ" w:bidi="th-TH"/>
                        </w:rPr>
                        <w:t>…</w:t>
                      </w:r>
                      <w:r w:rsidRPr="008F4575">
                        <w:rPr>
                          <w:rFonts w:ascii="Arial" w:eastAsiaTheme="majorEastAsia" w:hAnsi="Arial" w:cs="Arial"/>
                          <w:bCs/>
                          <w:iCs/>
                          <w:color w:val="D36135"/>
                          <w:lang w:eastAsia="en-NZ" w:bidi="th-TH"/>
                        </w:rPr>
                        <w:t xml:space="preserve"> we should at least have heard about them. We should probably know people who have been involved in them. And we should have some experience to be able to tell you </w:t>
                      </w:r>
                      <w:r w:rsidR="00B14CF7" w:rsidRPr="008F4575">
                        <w:rPr>
                          <w:rFonts w:ascii="Arial" w:eastAsiaTheme="majorEastAsia" w:hAnsi="Arial" w:cs="Arial"/>
                          <w:bCs/>
                          <w:iCs/>
                          <w:color w:val="D36135"/>
                          <w:lang w:eastAsia="en-NZ" w:bidi="th-TH"/>
                        </w:rPr>
                        <w:t>‘</w:t>
                      </w:r>
                      <w:r w:rsidRPr="008F4575">
                        <w:rPr>
                          <w:rFonts w:ascii="Arial" w:eastAsiaTheme="majorEastAsia" w:hAnsi="Arial" w:cs="Arial"/>
                          <w:bCs/>
                          <w:iCs/>
                          <w:color w:val="D36135"/>
                          <w:lang w:eastAsia="en-NZ" w:bidi="th-TH"/>
                        </w:rPr>
                        <w:t>quality</w:t>
                      </w:r>
                      <w:r w:rsidR="00B14CF7" w:rsidRPr="008F4575">
                        <w:rPr>
                          <w:rFonts w:ascii="Arial" w:eastAsiaTheme="majorEastAsia" w:hAnsi="Arial" w:cs="Arial"/>
                          <w:bCs/>
                          <w:iCs/>
                          <w:color w:val="D36135"/>
                          <w:lang w:eastAsia="en-NZ" w:bidi="th-TH"/>
                        </w:rPr>
                        <w:t>,</w:t>
                      </w:r>
                      <w:r w:rsidRPr="008F4575">
                        <w:rPr>
                          <w:rFonts w:ascii="Arial" w:eastAsiaTheme="majorEastAsia" w:hAnsi="Arial" w:cs="Arial"/>
                          <w:bCs/>
                          <w:iCs/>
                          <w:color w:val="D36135"/>
                          <w:lang w:eastAsia="en-NZ" w:bidi="th-TH"/>
                        </w:rPr>
                        <w:t xml:space="preserve"> or not quality</w:t>
                      </w:r>
                      <w:r w:rsidR="00B14CF7" w:rsidRPr="008F4575">
                        <w:rPr>
                          <w:rFonts w:ascii="Arial" w:eastAsiaTheme="majorEastAsia" w:hAnsi="Arial" w:cs="Arial"/>
                          <w:bCs/>
                          <w:iCs/>
                          <w:color w:val="D36135"/>
                          <w:lang w:eastAsia="en-NZ" w:bidi="th-TH"/>
                        </w:rPr>
                        <w:t>’. B</w:t>
                      </w:r>
                      <w:r w:rsidRPr="008F4575">
                        <w:rPr>
                          <w:rFonts w:ascii="Arial" w:eastAsiaTheme="majorEastAsia" w:hAnsi="Arial" w:cs="Arial"/>
                          <w:bCs/>
                          <w:iCs/>
                          <w:color w:val="D36135"/>
                          <w:lang w:eastAsia="en-NZ" w:bidi="th-TH"/>
                        </w:rPr>
                        <w:t>ut we haven’t.</w:t>
                      </w:r>
                    </w:p>
                    <w:p w14:paraId="2BDA16FD" w14:textId="60BBE082" w:rsidR="0050503E" w:rsidRPr="008F4575" w:rsidRDefault="0050503E" w:rsidP="005550A9">
                      <w:pPr>
                        <w:pStyle w:val="ListParagraph"/>
                        <w:numPr>
                          <w:ilvl w:val="0"/>
                          <w:numId w:val="12"/>
                        </w:numPr>
                        <w:pBdr>
                          <w:left w:val="single" w:sz="24" w:space="4" w:color="4C3B4D"/>
                        </w:pBdr>
                        <w:spacing w:after="120" w:line="259" w:lineRule="auto"/>
                        <w:rPr>
                          <w:rFonts w:ascii="Arial" w:eastAsiaTheme="majorEastAsia" w:hAnsi="Arial" w:cs="Arial"/>
                          <w:color w:val="D36135"/>
                          <w:lang w:eastAsia="en-NZ" w:bidi="th-TH"/>
                        </w:rPr>
                      </w:pPr>
                      <w:r w:rsidRPr="008F4575">
                        <w:rPr>
                          <w:rFonts w:ascii="Arial" w:eastAsiaTheme="majorEastAsia" w:hAnsi="Arial" w:cs="Arial"/>
                          <w:color w:val="D36135"/>
                          <w:lang w:eastAsia="en-NZ" w:bidi="th-TH"/>
                        </w:rPr>
                        <w:t xml:space="preserve">Yellow Brick Road </w:t>
                      </w:r>
                      <w:proofErr w:type="spellStart"/>
                      <w:r w:rsidR="002A3319" w:rsidRPr="008F4575">
                        <w:rPr>
                          <w:rFonts w:ascii="Arial" w:eastAsiaTheme="majorEastAsia" w:hAnsi="Arial" w:cs="Arial"/>
                          <w:color w:val="D36135"/>
                          <w:lang w:eastAsia="en-NZ" w:bidi="th-TH"/>
                        </w:rPr>
                        <w:t>w</w:t>
                      </w:r>
                      <w:r w:rsidRPr="008F4575">
                        <w:rPr>
                          <w:rFonts w:ascii="Arial" w:eastAsiaTheme="majorEastAsia" w:hAnsi="Arial" w:cs="Arial"/>
                          <w:color w:val="D36135"/>
                          <w:lang w:eastAsia="en-NZ" w:bidi="th-TH"/>
                        </w:rPr>
                        <w:t>hānau</w:t>
                      </w:r>
                      <w:proofErr w:type="spellEnd"/>
                      <w:r w:rsidRPr="008F4575">
                        <w:rPr>
                          <w:rFonts w:ascii="Arial" w:eastAsiaTheme="majorEastAsia" w:hAnsi="Arial" w:cs="Arial"/>
                          <w:color w:val="D36135"/>
                          <w:lang w:eastAsia="en-NZ" w:bidi="th-TH"/>
                        </w:rPr>
                        <w:t xml:space="preserve"> </w:t>
                      </w:r>
                      <w:r w:rsidR="002A3319" w:rsidRPr="008F4575">
                        <w:rPr>
                          <w:rFonts w:ascii="Arial" w:eastAsiaTheme="majorEastAsia" w:hAnsi="Arial" w:cs="Arial"/>
                          <w:color w:val="D36135"/>
                          <w:lang w:eastAsia="en-NZ" w:bidi="th-TH"/>
                        </w:rPr>
                        <w:t>g</w:t>
                      </w:r>
                      <w:r w:rsidRPr="008F4575">
                        <w:rPr>
                          <w:rFonts w:ascii="Arial" w:eastAsiaTheme="majorEastAsia" w:hAnsi="Arial" w:cs="Arial"/>
                          <w:color w:val="D36135"/>
                          <w:lang w:eastAsia="en-NZ" w:bidi="th-TH"/>
                        </w:rPr>
                        <w:t>roup</w:t>
                      </w:r>
                    </w:p>
                  </w:txbxContent>
                </v:textbox>
                <w10:wrap type="square"/>
              </v:shape>
            </w:pict>
          </mc:Fallback>
        </mc:AlternateContent>
      </w:r>
      <w:r w:rsidR="00F50735" w:rsidRPr="008F4575">
        <w:rPr>
          <w:rFonts w:ascii="Arial" w:hAnsi="Arial" w:cs="Arial"/>
        </w:rPr>
        <w:t>Y</w:t>
      </w:r>
      <w:r w:rsidR="000F1676" w:rsidRPr="008F4575">
        <w:rPr>
          <w:rFonts w:ascii="Arial" w:hAnsi="Arial" w:cs="Arial"/>
        </w:rPr>
        <w:t xml:space="preserve">oung </w:t>
      </w:r>
      <w:r w:rsidR="00A17ADC" w:rsidRPr="008F4575">
        <w:rPr>
          <w:rFonts w:ascii="Arial" w:hAnsi="Arial" w:cs="Arial"/>
        </w:rPr>
        <w:t xml:space="preserve">people valued </w:t>
      </w:r>
      <w:r w:rsidR="00363529" w:rsidRPr="008F4575">
        <w:rPr>
          <w:rFonts w:ascii="Arial" w:hAnsi="Arial" w:cs="Arial"/>
        </w:rPr>
        <w:t>easier and less restrictive access</w:t>
      </w:r>
      <w:r w:rsidR="00403723" w:rsidRPr="008F4575">
        <w:rPr>
          <w:rFonts w:ascii="Arial" w:hAnsi="Arial" w:cs="Arial"/>
        </w:rPr>
        <w:t xml:space="preserve"> to services</w:t>
      </w:r>
      <w:r w:rsidR="0009218B" w:rsidRPr="008F4575">
        <w:rPr>
          <w:rFonts w:ascii="Arial" w:hAnsi="Arial" w:cs="Arial"/>
        </w:rPr>
        <w:t xml:space="preserve">, particularly in comparison with </w:t>
      </w:r>
      <w:r w:rsidR="00FB7A27" w:rsidRPr="008F4575">
        <w:rPr>
          <w:rFonts w:ascii="Arial" w:hAnsi="Arial" w:cs="Arial"/>
        </w:rPr>
        <w:t>child and adolescent mental health services (</w:t>
      </w:r>
      <w:r w:rsidR="0009218B" w:rsidRPr="008F4575">
        <w:rPr>
          <w:rFonts w:ascii="Arial" w:hAnsi="Arial" w:cs="Arial"/>
        </w:rPr>
        <w:t>CAMHS</w:t>
      </w:r>
      <w:r w:rsidR="00FB7A27" w:rsidRPr="008F4575">
        <w:rPr>
          <w:rFonts w:ascii="Arial" w:hAnsi="Arial" w:cs="Arial"/>
        </w:rPr>
        <w:t>)</w:t>
      </w:r>
      <w:r w:rsidR="00EC61BC" w:rsidRPr="008F4575">
        <w:rPr>
          <w:rFonts w:ascii="Arial" w:hAnsi="Arial" w:cs="Arial"/>
        </w:rPr>
        <w:t xml:space="preserve">. </w:t>
      </w:r>
      <w:r w:rsidR="0052704E" w:rsidRPr="008F4575">
        <w:rPr>
          <w:rFonts w:ascii="Arial" w:hAnsi="Arial" w:cs="Arial"/>
        </w:rPr>
        <w:t>They gave</w:t>
      </w:r>
      <w:r w:rsidR="00E75603" w:rsidRPr="008F4575">
        <w:rPr>
          <w:rFonts w:ascii="Arial" w:hAnsi="Arial" w:cs="Arial"/>
        </w:rPr>
        <w:t xml:space="preserve"> positive feedback about </w:t>
      </w:r>
      <w:r w:rsidR="008B619E" w:rsidRPr="008F4575">
        <w:rPr>
          <w:rFonts w:ascii="Arial" w:hAnsi="Arial" w:cs="Arial"/>
        </w:rPr>
        <w:t>being able to</w:t>
      </w:r>
      <w:r w:rsidR="00363529" w:rsidRPr="008F4575">
        <w:rPr>
          <w:rFonts w:ascii="Arial" w:hAnsi="Arial" w:cs="Arial"/>
        </w:rPr>
        <w:t xml:space="preserve"> </w:t>
      </w:r>
      <w:r w:rsidR="008B619E" w:rsidRPr="008F4575">
        <w:rPr>
          <w:rFonts w:ascii="Arial" w:hAnsi="Arial" w:cs="Arial"/>
        </w:rPr>
        <w:t xml:space="preserve">reach </w:t>
      </w:r>
      <w:r w:rsidR="00363529" w:rsidRPr="008F4575">
        <w:rPr>
          <w:rFonts w:ascii="Arial" w:hAnsi="Arial" w:cs="Arial"/>
        </w:rPr>
        <w:t>services through self-referral</w:t>
      </w:r>
      <w:r w:rsidR="00F44C43" w:rsidRPr="008F4575">
        <w:rPr>
          <w:rFonts w:ascii="Arial" w:hAnsi="Arial" w:cs="Arial"/>
        </w:rPr>
        <w:t>,</w:t>
      </w:r>
      <w:r w:rsidR="00C16AAF" w:rsidRPr="008F4575">
        <w:rPr>
          <w:rFonts w:ascii="Arial" w:hAnsi="Arial" w:cs="Arial"/>
        </w:rPr>
        <w:t xml:space="preserve"> </w:t>
      </w:r>
      <w:r w:rsidR="0009218B" w:rsidRPr="008F4575">
        <w:rPr>
          <w:rFonts w:ascii="Arial" w:hAnsi="Arial" w:cs="Arial"/>
        </w:rPr>
        <w:t>and</w:t>
      </w:r>
      <w:r w:rsidR="008B619E" w:rsidRPr="008F4575">
        <w:rPr>
          <w:rFonts w:ascii="Arial" w:hAnsi="Arial" w:cs="Arial"/>
        </w:rPr>
        <w:t xml:space="preserve"> options that removed ba</w:t>
      </w:r>
      <w:r w:rsidR="00061A78" w:rsidRPr="008F4575">
        <w:rPr>
          <w:rFonts w:ascii="Arial" w:hAnsi="Arial" w:cs="Arial"/>
        </w:rPr>
        <w:t>rriers</w:t>
      </w:r>
      <w:r w:rsidR="00C16AAF" w:rsidRPr="008F4575">
        <w:rPr>
          <w:rFonts w:ascii="Arial" w:hAnsi="Arial" w:cs="Arial"/>
        </w:rPr>
        <w:t>,</w:t>
      </w:r>
      <w:r w:rsidR="008B619E" w:rsidRPr="008F4575">
        <w:rPr>
          <w:rFonts w:ascii="Arial" w:hAnsi="Arial" w:cs="Arial"/>
        </w:rPr>
        <w:t xml:space="preserve"> </w:t>
      </w:r>
      <w:r w:rsidR="00061A78" w:rsidRPr="008F4575">
        <w:rPr>
          <w:rFonts w:ascii="Arial" w:hAnsi="Arial" w:cs="Arial"/>
        </w:rPr>
        <w:t xml:space="preserve">such as </w:t>
      </w:r>
      <w:r w:rsidR="006778C0" w:rsidRPr="008F4575">
        <w:rPr>
          <w:rFonts w:ascii="Arial" w:hAnsi="Arial" w:cs="Arial"/>
        </w:rPr>
        <w:t xml:space="preserve">drop-in centres and online </w:t>
      </w:r>
      <w:r w:rsidR="00A3167F" w:rsidRPr="008F4575">
        <w:rPr>
          <w:rFonts w:ascii="Arial" w:hAnsi="Arial" w:cs="Arial"/>
        </w:rPr>
        <w:t xml:space="preserve">booking </w:t>
      </w:r>
      <w:r w:rsidR="006778C0" w:rsidRPr="008F4575">
        <w:rPr>
          <w:rFonts w:ascii="Arial" w:hAnsi="Arial" w:cs="Arial"/>
        </w:rPr>
        <w:t>systems</w:t>
      </w:r>
      <w:r w:rsidR="00552EAC" w:rsidRPr="008F4575">
        <w:rPr>
          <w:rFonts w:ascii="Arial" w:hAnsi="Arial" w:cs="Arial"/>
        </w:rPr>
        <w:t xml:space="preserve"> </w:t>
      </w:r>
      <w:r w:rsidR="00032A5E" w:rsidRPr="008F4575">
        <w:rPr>
          <w:rFonts w:ascii="Arial" w:hAnsi="Arial" w:cs="Arial"/>
        </w:rPr>
        <w:t>that prevented the need for a p</w:t>
      </w:r>
      <w:r w:rsidR="00F44C43" w:rsidRPr="008F4575">
        <w:rPr>
          <w:rFonts w:ascii="Arial" w:hAnsi="Arial" w:cs="Arial"/>
        </w:rPr>
        <w:t xml:space="preserve">hone conversation to request </w:t>
      </w:r>
      <w:r w:rsidR="008230E2" w:rsidRPr="008F4575">
        <w:rPr>
          <w:rFonts w:ascii="Arial" w:hAnsi="Arial" w:cs="Arial"/>
        </w:rPr>
        <w:t>access to services</w:t>
      </w:r>
      <w:r w:rsidR="008D1770" w:rsidRPr="008F4575">
        <w:rPr>
          <w:rFonts w:ascii="Arial" w:hAnsi="Arial" w:cs="Arial"/>
        </w:rPr>
        <w:t>.</w:t>
      </w:r>
      <w:r w:rsidR="00A3167F" w:rsidRPr="008F4575">
        <w:rPr>
          <w:rFonts w:ascii="Arial" w:hAnsi="Arial" w:cs="Arial"/>
        </w:rPr>
        <w:t xml:space="preserve"> </w:t>
      </w:r>
      <w:r w:rsidR="003E79C0" w:rsidRPr="008F4575">
        <w:rPr>
          <w:rFonts w:ascii="Arial" w:hAnsi="Arial" w:cs="Arial"/>
        </w:rPr>
        <w:t>However, despite the intention to provide immediate access</w:t>
      </w:r>
      <w:r w:rsidR="0091595C" w:rsidRPr="008F4575">
        <w:rPr>
          <w:rFonts w:ascii="Arial" w:hAnsi="Arial" w:cs="Arial"/>
        </w:rPr>
        <w:t xml:space="preserve">, we heard that some </w:t>
      </w:r>
      <w:r w:rsidR="00363529" w:rsidRPr="008F4575">
        <w:rPr>
          <w:rFonts w:ascii="Arial" w:hAnsi="Arial" w:cs="Arial"/>
        </w:rPr>
        <w:t>services have wait times, though shorter than for secondary services</w:t>
      </w:r>
      <w:r w:rsidR="002C0C8A" w:rsidRPr="008F4575">
        <w:rPr>
          <w:rFonts w:ascii="Arial" w:hAnsi="Arial" w:cs="Arial"/>
        </w:rPr>
        <w:t>.</w:t>
      </w:r>
    </w:p>
    <w:p w14:paraId="118F3E4B" w14:textId="56DC7DD8" w:rsidR="002E1C3F" w:rsidRPr="008F4575" w:rsidRDefault="002C0C8A" w:rsidP="00163A4E">
      <w:pPr>
        <w:spacing w:before="240" w:after="0"/>
        <w:rPr>
          <w:rFonts w:ascii="Arial" w:hAnsi="Arial" w:cs="Arial"/>
        </w:rPr>
      </w:pPr>
      <w:r w:rsidRPr="008F4575">
        <w:rPr>
          <w:rFonts w:ascii="Arial" w:hAnsi="Arial" w:cs="Arial"/>
        </w:rPr>
        <w:t xml:space="preserve">The main concern was </w:t>
      </w:r>
      <w:r w:rsidR="0052704E" w:rsidRPr="008F4575">
        <w:rPr>
          <w:rFonts w:ascii="Arial" w:hAnsi="Arial" w:cs="Arial"/>
        </w:rPr>
        <w:t xml:space="preserve">that </w:t>
      </w:r>
      <w:r w:rsidR="008B6815" w:rsidRPr="008F4575">
        <w:rPr>
          <w:rFonts w:ascii="Arial" w:hAnsi="Arial" w:cs="Arial"/>
        </w:rPr>
        <w:t>current</w:t>
      </w:r>
      <w:r w:rsidR="0052704E" w:rsidRPr="008F4575">
        <w:rPr>
          <w:rFonts w:ascii="Arial" w:hAnsi="Arial" w:cs="Arial"/>
        </w:rPr>
        <w:t>ly many people</w:t>
      </w:r>
      <w:r w:rsidR="008B6815" w:rsidRPr="008F4575">
        <w:rPr>
          <w:rFonts w:ascii="Arial" w:hAnsi="Arial" w:cs="Arial"/>
        </w:rPr>
        <w:t xml:space="preserve"> </w:t>
      </w:r>
      <w:r w:rsidR="0052704E" w:rsidRPr="008F4575">
        <w:rPr>
          <w:rFonts w:ascii="Arial" w:hAnsi="Arial" w:cs="Arial"/>
        </w:rPr>
        <w:t xml:space="preserve">are not </w:t>
      </w:r>
      <w:r w:rsidR="00363529" w:rsidRPr="008F4575">
        <w:rPr>
          <w:rFonts w:ascii="Arial" w:hAnsi="Arial" w:cs="Arial"/>
        </w:rPr>
        <w:t>aware</w:t>
      </w:r>
      <w:r w:rsidR="0052704E" w:rsidRPr="008F4575">
        <w:rPr>
          <w:rFonts w:ascii="Arial" w:hAnsi="Arial" w:cs="Arial"/>
        </w:rPr>
        <w:t xml:space="preserve"> of</w:t>
      </w:r>
      <w:r w:rsidR="0084798E" w:rsidRPr="008F4575">
        <w:rPr>
          <w:rFonts w:ascii="Arial" w:hAnsi="Arial" w:cs="Arial"/>
        </w:rPr>
        <w:t xml:space="preserve"> </w:t>
      </w:r>
      <w:r w:rsidR="00737D8C" w:rsidRPr="008F4575">
        <w:rPr>
          <w:rFonts w:ascii="Arial" w:hAnsi="Arial" w:cs="Arial"/>
        </w:rPr>
        <w:t xml:space="preserve">these </w:t>
      </w:r>
      <w:r w:rsidR="00656172" w:rsidRPr="008F4575">
        <w:rPr>
          <w:rFonts w:ascii="Arial" w:hAnsi="Arial" w:cs="Arial"/>
        </w:rPr>
        <w:t>services</w:t>
      </w:r>
      <w:r w:rsidR="0052704E" w:rsidRPr="008F4575">
        <w:rPr>
          <w:rFonts w:ascii="Arial" w:hAnsi="Arial" w:cs="Arial"/>
        </w:rPr>
        <w:t>, which</w:t>
      </w:r>
      <w:r w:rsidR="00737D8C" w:rsidRPr="008F4575">
        <w:rPr>
          <w:rFonts w:ascii="Arial" w:hAnsi="Arial" w:cs="Arial"/>
        </w:rPr>
        <w:t xml:space="preserve"> limit</w:t>
      </w:r>
      <w:r w:rsidR="0052704E" w:rsidRPr="008F4575">
        <w:rPr>
          <w:rFonts w:ascii="Arial" w:hAnsi="Arial" w:cs="Arial"/>
        </w:rPr>
        <w:t>s</w:t>
      </w:r>
      <w:r w:rsidR="00737D8C" w:rsidRPr="008F4575">
        <w:rPr>
          <w:rFonts w:ascii="Arial" w:hAnsi="Arial" w:cs="Arial"/>
        </w:rPr>
        <w:t xml:space="preserve"> access</w:t>
      </w:r>
      <w:r w:rsidR="0052704E" w:rsidRPr="008F4575">
        <w:rPr>
          <w:rFonts w:ascii="Arial" w:hAnsi="Arial" w:cs="Arial"/>
        </w:rPr>
        <w:t xml:space="preserve"> to them</w:t>
      </w:r>
      <w:r w:rsidR="00656172" w:rsidRPr="008F4575">
        <w:rPr>
          <w:rFonts w:ascii="Arial" w:hAnsi="Arial" w:cs="Arial"/>
        </w:rPr>
        <w:t xml:space="preserve">. </w:t>
      </w:r>
      <w:r w:rsidR="00597A7D" w:rsidRPr="008F4575">
        <w:rPr>
          <w:rFonts w:ascii="Arial" w:hAnsi="Arial" w:cs="Arial"/>
        </w:rPr>
        <w:t xml:space="preserve">Many </w:t>
      </w:r>
      <w:r w:rsidR="00E66920" w:rsidRPr="008F4575">
        <w:rPr>
          <w:rFonts w:ascii="Arial" w:hAnsi="Arial" w:cs="Arial"/>
        </w:rPr>
        <w:t>youth</w:t>
      </w:r>
      <w:r w:rsidR="00597A7D" w:rsidRPr="008F4575">
        <w:rPr>
          <w:rFonts w:ascii="Arial" w:hAnsi="Arial" w:cs="Arial"/>
        </w:rPr>
        <w:t xml:space="preserve"> </w:t>
      </w:r>
      <w:r w:rsidR="00656172" w:rsidRPr="008F4575">
        <w:rPr>
          <w:rFonts w:ascii="Arial" w:hAnsi="Arial" w:cs="Arial"/>
        </w:rPr>
        <w:t xml:space="preserve">consumer advisors </w:t>
      </w:r>
      <w:r w:rsidR="000E30C3" w:rsidRPr="008F4575">
        <w:rPr>
          <w:rFonts w:ascii="Arial" w:hAnsi="Arial" w:cs="Arial"/>
        </w:rPr>
        <w:t xml:space="preserve">highlighted that </w:t>
      </w:r>
      <w:r w:rsidR="006B5C13" w:rsidRPr="008F4575">
        <w:rPr>
          <w:rFonts w:ascii="Arial" w:hAnsi="Arial" w:cs="Arial"/>
        </w:rPr>
        <w:t>few people were aware of this major national initiative</w:t>
      </w:r>
      <w:r w:rsidR="00E00481" w:rsidRPr="008F4575">
        <w:rPr>
          <w:rFonts w:ascii="Arial" w:hAnsi="Arial" w:cs="Arial"/>
        </w:rPr>
        <w:t xml:space="preserve">, and even those working within the sector sometimes had limited </w:t>
      </w:r>
      <w:r w:rsidR="00E528EB" w:rsidRPr="008F4575">
        <w:rPr>
          <w:rFonts w:ascii="Arial" w:hAnsi="Arial" w:cs="Arial"/>
        </w:rPr>
        <w:t>knowledge about services available.</w:t>
      </w:r>
      <w:r w:rsidR="00363529" w:rsidRPr="008F4575">
        <w:rPr>
          <w:rFonts w:ascii="Arial" w:hAnsi="Arial" w:cs="Arial"/>
        </w:rPr>
        <w:t xml:space="preserve">  </w:t>
      </w:r>
    </w:p>
    <w:p w14:paraId="4C6DB0D1" w14:textId="0F2F2C3F" w:rsidR="00AC554F" w:rsidRPr="008F4575" w:rsidRDefault="00153C09" w:rsidP="00D26044">
      <w:pPr>
        <w:pStyle w:val="Heading1"/>
        <w:rPr>
          <w:rFonts w:ascii="Arial" w:hAnsi="Arial" w:cs="Arial"/>
          <w:b/>
          <w:bCs/>
        </w:rPr>
      </w:pPr>
      <w:bookmarkStart w:id="17" w:name="_Toc120260595"/>
      <w:bookmarkStart w:id="18" w:name="_Toc120352297"/>
      <w:r w:rsidRPr="008F4575">
        <w:rPr>
          <w:rFonts w:ascii="Arial" w:hAnsi="Arial" w:cs="Arial"/>
          <w:b/>
          <w:bCs/>
        </w:rPr>
        <w:t xml:space="preserve">Evaluating </w:t>
      </w:r>
      <w:r w:rsidR="00975989" w:rsidRPr="008F4575">
        <w:rPr>
          <w:rFonts w:ascii="Arial" w:hAnsi="Arial" w:cs="Arial"/>
          <w:b/>
          <w:bCs/>
        </w:rPr>
        <w:t>choice</w:t>
      </w:r>
      <w:r w:rsidR="00AC554F" w:rsidRPr="008F4575">
        <w:rPr>
          <w:rFonts w:ascii="Arial" w:hAnsi="Arial" w:cs="Arial"/>
          <w:b/>
          <w:bCs/>
        </w:rPr>
        <w:t xml:space="preserve"> for </w:t>
      </w:r>
      <w:r w:rsidR="00D03A2E" w:rsidRPr="008F4575">
        <w:rPr>
          <w:rFonts w:ascii="Arial" w:hAnsi="Arial" w:cs="Arial"/>
          <w:b/>
          <w:bCs/>
        </w:rPr>
        <w:t>you</w:t>
      </w:r>
      <w:r w:rsidR="00426F2D" w:rsidRPr="008F4575">
        <w:rPr>
          <w:rFonts w:ascii="Arial" w:hAnsi="Arial" w:cs="Arial"/>
          <w:b/>
          <w:bCs/>
        </w:rPr>
        <w:t>ng people</w:t>
      </w:r>
      <w:bookmarkEnd w:id="17"/>
      <w:bookmarkEnd w:id="18"/>
    </w:p>
    <w:p w14:paraId="4E55B988" w14:textId="5FCF4A0A" w:rsidR="00DC72BF" w:rsidRPr="008F4575" w:rsidRDefault="00151565" w:rsidP="00163A4E">
      <w:pPr>
        <w:spacing w:before="240" w:after="0"/>
        <w:rPr>
          <w:rFonts w:ascii="Arial" w:hAnsi="Arial" w:cs="Arial"/>
        </w:rPr>
      </w:pPr>
      <w:r w:rsidRPr="008F4575">
        <w:rPr>
          <w:rFonts w:ascii="Arial" w:hAnsi="Arial" w:cs="Arial"/>
        </w:rPr>
        <w:t xml:space="preserve">A key </w:t>
      </w:r>
      <w:r w:rsidR="00FC01B9" w:rsidRPr="008F4575">
        <w:rPr>
          <w:rFonts w:ascii="Arial" w:hAnsi="Arial" w:cs="Arial"/>
        </w:rPr>
        <w:t xml:space="preserve">goal </w:t>
      </w:r>
      <w:r w:rsidRPr="008F4575">
        <w:rPr>
          <w:rFonts w:ascii="Arial" w:hAnsi="Arial" w:cs="Arial"/>
        </w:rPr>
        <w:t xml:space="preserve">of </w:t>
      </w:r>
      <w:r w:rsidR="00E87E99" w:rsidRPr="008F4575">
        <w:rPr>
          <w:rFonts w:ascii="Arial" w:hAnsi="Arial" w:cs="Arial"/>
        </w:rPr>
        <w:t>the</w:t>
      </w:r>
      <w:r w:rsidR="008628B0" w:rsidRPr="008F4575">
        <w:rPr>
          <w:rFonts w:ascii="Arial" w:hAnsi="Arial" w:cs="Arial"/>
        </w:rPr>
        <w:t xml:space="preserve"> Access and Choice</w:t>
      </w:r>
      <w:r w:rsidR="00E87E99" w:rsidRPr="008F4575">
        <w:rPr>
          <w:rFonts w:ascii="Arial" w:hAnsi="Arial" w:cs="Arial"/>
        </w:rPr>
        <w:t xml:space="preserve"> programme is </w:t>
      </w:r>
      <w:r w:rsidR="00C302B7" w:rsidRPr="008F4575">
        <w:rPr>
          <w:rFonts w:ascii="Arial" w:hAnsi="Arial" w:cs="Arial"/>
        </w:rPr>
        <w:t xml:space="preserve">to </w:t>
      </w:r>
      <w:r w:rsidR="006A3DEC" w:rsidRPr="008F4575">
        <w:rPr>
          <w:rFonts w:ascii="Arial" w:hAnsi="Arial" w:cs="Arial"/>
        </w:rPr>
        <w:t>pr</w:t>
      </w:r>
      <w:r w:rsidR="00E01695" w:rsidRPr="008F4575">
        <w:rPr>
          <w:rFonts w:ascii="Arial" w:hAnsi="Arial" w:cs="Arial"/>
        </w:rPr>
        <w:t>ovid</w:t>
      </w:r>
      <w:r w:rsidR="006A3DEC" w:rsidRPr="008F4575">
        <w:rPr>
          <w:rFonts w:ascii="Arial" w:hAnsi="Arial" w:cs="Arial"/>
        </w:rPr>
        <w:t xml:space="preserve">e </w:t>
      </w:r>
      <w:r w:rsidR="00C302B7" w:rsidRPr="008F4575">
        <w:rPr>
          <w:rFonts w:ascii="Arial" w:hAnsi="Arial" w:cs="Arial"/>
        </w:rPr>
        <w:t>increased choice</w:t>
      </w:r>
      <w:r w:rsidR="008628B0" w:rsidRPr="008F4575">
        <w:rPr>
          <w:rFonts w:ascii="Arial" w:hAnsi="Arial" w:cs="Arial"/>
        </w:rPr>
        <w:t xml:space="preserve"> of services</w:t>
      </w:r>
      <w:r w:rsidR="00C302B7" w:rsidRPr="008F4575">
        <w:rPr>
          <w:rFonts w:ascii="Arial" w:hAnsi="Arial" w:cs="Arial"/>
        </w:rPr>
        <w:t xml:space="preserve"> in addressing people’s holistic needs. </w:t>
      </w:r>
      <w:r w:rsidR="00E87E99" w:rsidRPr="008F4575">
        <w:rPr>
          <w:rFonts w:ascii="Arial" w:hAnsi="Arial" w:cs="Arial"/>
        </w:rPr>
        <w:t xml:space="preserve">Specifically, </w:t>
      </w:r>
      <w:r w:rsidR="006B05B2" w:rsidRPr="008F4575">
        <w:rPr>
          <w:rFonts w:ascii="Arial" w:hAnsi="Arial" w:cs="Arial"/>
        </w:rPr>
        <w:t>Y</w:t>
      </w:r>
      <w:r w:rsidR="004D7960" w:rsidRPr="008F4575">
        <w:rPr>
          <w:rFonts w:ascii="Arial" w:hAnsi="Arial" w:cs="Arial"/>
        </w:rPr>
        <w:t xml:space="preserve">outh </w:t>
      </w:r>
      <w:r w:rsidR="0056024C" w:rsidRPr="008F4575">
        <w:rPr>
          <w:rFonts w:ascii="Arial" w:hAnsi="Arial" w:cs="Arial"/>
        </w:rPr>
        <w:t xml:space="preserve">services </w:t>
      </w:r>
      <w:r w:rsidR="00F6404B" w:rsidRPr="008F4575">
        <w:rPr>
          <w:rFonts w:ascii="Arial" w:hAnsi="Arial" w:cs="Arial"/>
        </w:rPr>
        <w:t xml:space="preserve">must be </w:t>
      </w:r>
      <w:r w:rsidR="004D7960" w:rsidRPr="008F4575">
        <w:rPr>
          <w:rFonts w:ascii="Arial" w:hAnsi="Arial" w:cs="Arial"/>
        </w:rPr>
        <w:t xml:space="preserve">tailored to meet the needs of people </w:t>
      </w:r>
      <w:r w:rsidR="00362F49" w:rsidRPr="008F4575">
        <w:rPr>
          <w:rFonts w:ascii="Arial" w:hAnsi="Arial" w:cs="Arial"/>
        </w:rPr>
        <w:t>a</w:t>
      </w:r>
      <w:r w:rsidR="004D7960" w:rsidRPr="008F4575">
        <w:rPr>
          <w:rFonts w:ascii="Arial" w:hAnsi="Arial" w:cs="Arial"/>
        </w:rPr>
        <w:t>ge</w:t>
      </w:r>
      <w:r w:rsidR="00362F49" w:rsidRPr="008F4575">
        <w:rPr>
          <w:rFonts w:ascii="Arial" w:hAnsi="Arial" w:cs="Arial"/>
        </w:rPr>
        <w:t xml:space="preserve">d </w:t>
      </w:r>
      <w:r w:rsidR="004D7960" w:rsidRPr="008F4575">
        <w:rPr>
          <w:rFonts w:ascii="Arial" w:hAnsi="Arial" w:cs="Arial"/>
        </w:rPr>
        <w:t>12</w:t>
      </w:r>
      <w:r w:rsidR="008628B0" w:rsidRPr="008F4575">
        <w:rPr>
          <w:rFonts w:ascii="Arial" w:hAnsi="Arial" w:cs="Arial"/>
        </w:rPr>
        <w:t>–</w:t>
      </w:r>
      <w:r w:rsidR="004D7960" w:rsidRPr="008F4575">
        <w:rPr>
          <w:rFonts w:ascii="Arial" w:hAnsi="Arial" w:cs="Arial"/>
        </w:rPr>
        <w:t>24</w:t>
      </w:r>
      <w:r w:rsidR="00BA6533" w:rsidRPr="008F4575">
        <w:rPr>
          <w:rFonts w:ascii="Arial" w:hAnsi="Arial" w:cs="Arial"/>
        </w:rPr>
        <w:t xml:space="preserve"> </w:t>
      </w:r>
      <w:r w:rsidR="004D7960" w:rsidRPr="008F4575">
        <w:rPr>
          <w:rFonts w:ascii="Arial" w:hAnsi="Arial" w:cs="Arial"/>
        </w:rPr>
        <w:t>years</w:t>
      </w:r>
      <w:r w:rsidR="00FD7322" w:rsidRPr="008F4575">
        <w:rPr>
          <w:rFonts w:ascii="Arial" w:hAnsi="Arial" w:cs="Arial"/>
        </w:rPr>
        <w:t xml:space="preserve"> and be </w:t>
      </w:r>
      <w:r w:rsidR="0056024C" w:rsidRPr="008F4575">
        <w:rPr>
          <w:rFonts w:ascii="Arial" w:hAnsi="Arial" w:cs="Arial"/>
        </w:rPr>
        <w:t xml:space="preserve">delivered in </w:t>
      </w:r>
      <w:r w:rsidR="00F25EF6" w:rsidRPr="008F4575">
        <w:rPr>
          <w:rFonts w:ascii="Arial" w:hAnsi="Arial" w:cs="Arial"/>
        </w:rPr>
        <w:t>spaces and ways that are acceptable and accessible to</w:t>
      </w:r>
      <w:r w:rsidR="00FD7322" w:rsidRPr="008F4575">
        <w:rPr>
          <w:rFonts w:ascii="Arial" w:hAnsi="Arial" w:cs="Arial"/>
        </w:rPr>
        <w:t xml:space="preserve"> them. </w:t>
      </w:r>
      <w:r w:rsidR="00683E80" w:rsidRPr="008F4575">
        <w:rPr>
          <w:rFonts w:ascii="Arial" w:hAnsi="Arial" w:cs="Arial"/>
        </w:rPr>
        <w:t xml:space="preserve">The </w:t>
      </w:r>
      <w:r w:rsidR="00FD7322" w:rsidRPr="008F4575">
        <w:rPr>
          <w:rFonts w:ascii="Arial" w:hAnsi="Arial" w:cs="Arial"/>
        </w:rPr>
        <w:t xml:space="preserve">aim is </w:t>
      </w:r>
      <w:r w:rsidR="00683E80" w:rsidRPr="008F4575">
        <w:rPr>
          <w:rFonts w:ascii="Arial" w:hAnsi="Arial" w:cs="Arial"/>
        </w:rPr>
        <w:t xml:space="preserve">to </w:t>
      </w:r>
      <w:r w:rsidR="00DC72BF" w:rsidRPr="008F4575">
        <w:rPr>
          <w:rFonts w:ascii="Arial" w:hAnsi="Arial" w:cs="Arial"/>
        </w:rPr>
        <w:t>expand the continuum of support, treatment</w:t>
      </w:r>
      <w:r w:rsidR="00D521C5" w:rsidRPr="008F4575">
        <w:rPr>
          <w:rFonts w:ascii="Arial" w:hAnsi="Arial" w:cs="Arial"/>
        </w:rPr>
        <w:t>,</w:t>
      </w:r>
      <w:r w:rsidR="00DC72BF" w:rsidRPr="008F4575">
        <w:rPr>
          <w:rFonts w:ascii="Arial" w:hAnsi="Arial" w:cs="Arial"/>
        </w:rPr>
        <w:t xml:space="preserve"> and therapy available for young people experiencing distress and </w:t>
      </w:r>
      <w:r w:rsidR="00EB62A8" w:rsidRPr="008F4575">
        <w:rPr>
          <w:rFonts w:ascii="Arial" w:hAnsi="Arial" w:cs="Arial"/>
        </w:rPr>
        <w:t xml:space="preserve">to </w:t>
      </w:r>
      <w:r w:rsidR="00DC72BF" w:rsidRPr="008F4575">
        <w:rPr>
          <w:rFonts w:ascii="Arial" w:hAnsi="Arial" w:cs="Arial"/>
        </w:rPr>
        <w:t>pro</w:t>
      </w:r>
      <w:r w:rsidR="00132F49" w:rsidRPr="008F4575">
        <w:rPr>
          <w:rFonts w:ascii="Arial" w:hAnsi="Arial" w:cs="Arial"/>
        </w:rPr>
        <w:t>vide</w:t>
      </w:r>
      <w:r w:rsidR="0028227E" w:rsidRPr="008F4575">
        <w:rPr>
          <w:rFonts w:ascii="Arial" w:hAnsi="Arial" w:cs="Arial"/>
        </w:rPr>
        <w:t xml:space="preserve"> that</w:t>
      </w:r>
      <w:r w:rsidR="00132F49" w:rsidRPr="008F4575">
        <w:rPr>
          <w:rFonts w:ascii="Arial" w:hAnsi="Arial" w:cs="Arial"/>
        </w:rPr>
        <w:t xml:space="preserve"> </w:t>
      </w:r>
      <w:r w:rsidR="00C649BF" w:rsidRPr="008F4575">
        <w:rPr>
          <w:rFonts w:ascii="Arial" w:hAnsi="Arial" w:cs="Arial"/>
        </w:rPr>
        <w:t>support early</w:t>
      </w:r>
      <w:r w:rsidR="00FC01B9" w:rsidRPr="008F4575">
        <w:rPr>
          <w:rFonts w:ascii="Arial" w:hAnsi="Arial" w:cs="Arial"/>
        </w:rPr>
        <w:t>.</w:t>
      </w:r>
    </w:p>
    <w:p w14:paraId="3FB2D868" w14:textId="746CDED7" w:rsidR="00212CDF" w:rsidRPr="008F4575" w:rsidRDefault="00B26DB4" w:rsidP="00D26044">
      <w:pPr>
        <w:pStyle w:val="Heading2"/>
        <w:rPr>
          <w:rFonts w:ascii="Arial" w:hAnsi="Arial" w:cs="Arial"/>
          <w:b/>
          <w:bCs/>
        </w:rPr>
      </w:pPr>
      <w:bookmarkStart w:id="19" w:name="_Toc120260596"/>
      <w:r w:rsidRPr="008F4575">
        <w:rPr>
          <w:rFonts w:ascii="Arial" w:hAnsi="Arial" w:cs="Arial"/>
          <w:b/>
          <w:bCs/>
        </w:rPr>
        <w:t xml:space="preserve">How </w:t>
      </w:r>
      <w:r w:rsidR="004A0F1B" w:rsidRPr="008F4575">
        <w:rPr>
          <w:rFonts w:ascii="Arial" w:hAnsi="Arial" w:cs="Arial"/>
          <w:b/>
          <w:bCs/>
        </w:rPr>
        <w:t>Y</w:t>
      </w:r>
      <w:r w:rsidR="00212CDF" w:rsidRPr="008F4575">
        <w:rPr>
          <w:rFonts w:ascii="Arial" w:hAnsi="Arial" w:cs="Arial"/>
          <w:b/>
          <w:bCs/>
        </w:rPr>
        <w:t>outh services</w:t>
      </w:r>
      <w:r w:rsidR="0052704E" w:rsidRPr="008F4575">
        <w:rPr>
          <w:rFonts w:ascii="Arial" w:hAnsi="Arial" w:cs="Arial"/>
          <w:b/>
          <w:bCs/>
        </w:rPr>
        <w:t xml:space="preserve"> are</w:t>
      </w:r>
      <w:r w:rsidR="00212CDF" w:rsidRPr="008F4575">
        <w:rPr>
          <w:rFonts w:ascii="Arial" w:hAnsi="Arial" w:cs="Arial"/>
          <w:b/>
          <w:bCs/>
        </w:rPr>
        <w:t xml:space="preserve"> </w:t>
      </w:r>
      <w:r w:rsidRPr="008F4575">
        <w:rPr>
          <w:rFonts w:ascii="Arial" w:hAnsi="Arial" w:cs="Arial"/>
          <w:b/>
          <w:bCs/>
        </w:rPr>
        <w:t>developing</w:t>
      </w:r>
      <w:bookmarkEnd w:id="19"/>
    </w:p>
    <w:p w14:paraId="16C1C220" w14:textId="3F193123" w:rsidR="00587A54" w:rsidRPr="008F4575" w:rsidRDefault="00FC4975" w:rsidP="00D26044">
      <w:pPr>
        <w:pStyle w:val="Heading3"/>
        <w:rPr>
          <w:rFonts w:ascii="Arial" w:hAnsi="Arial" w:cs="Arial"/>
          <w:b/>
          <w:bCs/>
        </w:rPr>
      </w:pPr>
      <w:r w:rsidRPr="008F4575">
        <w:rPr>
          <w:rFonts w:ascii="Arial" w:hAnsi="Arial" w:cs="Arial"/>
          <w:b/>
          <w:bCs/>
        </w:rPr>
        <w:t>Youth s</w:t>
      </w:r>
      <w:r w:rsidR="00587A54" w:rsidRPr="008F4575">
        <w:rPr>
          <w:rFonts w:ascii="Arial" w:hAnsi="Arial" w:cs="Arial"/>
          <w:b/>
          <w:bCs/>
        </w:rPr>
        <w:t xml:space="preserve">ervices are provided in </w:t>
      </w:r>
      <w:r w:rsidR="00DE6EF5" w:rsidRPr="008F4575">
        <w:rPr>
          <w:rFonts w:ascii="Arial" w:hAnsi="Arial" w:cs="Arial"/>
          <w:b/>
          <w:bCs/>
        </w:rPr>
        <w:t xml:space="preserve">a range of </w:t>
      </w:r>
      <w:r w:rsidR="009F51BC" w:rsidRPr="008F4575">
        <w:rPr>
          <w:rFonts w:ascii="Arial" w:hAnsi="Arial" w:cs="Arial"/>
          <w:b/>
          <w:bCs/>
        </w:rPr>
        <w:t xml:space="preserve">different </w:t>
      </w:r>
      <w:r w:rsidR="00587A54" w:rsidRPr="008F4575">
        <w:rPr>
          <w:rFonts w:ascii="Arial" w:hAnsi="Arial" w:cs="Arial"/>
          <w:b/>
          <w:bCs/>
        </w:rPr>
        <w:t>ways</w:t>
      </w:r>
      <w:r w:rsidR="00F55A0C" w:rsidRPr="008F4575">
        <w:rPr>
          <w:rFonts w:ascii="Arial" w:hAnsi="Arial" w:cs="Arial"/>
          <w:b/>
          <w:bCs/>
        </w:rPr>
        <w:t xml:space="preserve"> </w:t>
      </w:r>
    </w:p>
    <w:p w14:paraId="38E05C3F" w14:textId="447BE330" w:rsidR="00420FF4" w:rsidRPr="008F4575" w:rsidRDefault="00587A54" w:rsidP="00163A4E">
      <w:pPr>
        <w:spacing w:before="240" w:after="0"/>
        <w:rPr>
          <w:rFonts w:ascii="Arial" w:hAnsi="Arial" w:cs="Arial"/>
        </w:rPr>
      </w:pPr>
      <w:r w:rsidRPr="008F4575">
        <w:rPr>
          <w:rFonts w:ascii="Arial" w:hAnsi="Arial" w:cs="Arial"/>
        </w:rPr>
        <w:t xml:space="preserve">Across the country, </w:t>
      </w:r>
      <w:r w:rsidR="004A0F1B" w:rsidRPr="008F4575">
        <w:rPr>
          <w:rFonts w:ascii="Arial" w:hAnsi="Arial" w:cs="Arial"/>
        </w:rPr>
        <w:t>Y</w:t>
      </w:r>
      <w:r w:rsidRPr="008F4575">
        <w:rPr>
          <w:rFonts w:ascii="Arial" w:hAnsi="Arial" w:cs="Arial"/>
        </w:rPr>
        <w:t xml:space="preserve">outh services are developing </w:t>
      </w:r>
      <w:r w:rsidR="00ED5FBC" w:rsidRPr="008F4575">
        <w:rPr>
          <w:rFonts w:ascii="Arial" w:hAnsi="Arial" w:cs="Arial"/>
        </w:rPr>
        <w:t xml:space="preserve">in ways </w:t>
      </w:r>
      <w:r w:rsidRPr="008F4575">
        <w:rPr>
          <w:rFonts w:ascii="Arial" w:hAnsi="Arial" w:cs="Arial"/>
        </w:rPr>
        <w:t>to meet the needs of local communities. Different models include drop-in youth centres, helplines that can be reached by phone, text, email</w:t>
      </w:r>
      <w:r w:rsidR="008628B0" w:rsidRPr="008F4575">
        <w:rPr>
          <w:rFonts w:ascii="Arial" w:hAnsi="Arial" w:cs="Arial"/>
        </w:rPr>
        <w:t>,</w:t>
      </w:r>
      <w:r w:rsidRPr="008F4575">
        <w:rPr>
          <w:rFonts w:ascii="Arial" w:hAnsi="Arial" w:cs="Arial"/>
        </w:rPr>
        <w:t xml:space="preserve"> or webchat, and counselling services provided with </w:t>
      </w:r>
      <w:r w:rsidR="00733A82" w:rsidRPr="008F4575">
        <w:rPr>
          <w:rFonts w:ascii="Arial" w:hAnsi="Arial" w:cs="Arial"/>
        </w:rPr>
        <w:t xml:space="preserve">a </w:t>
      </w:r>
      <w:r w:rsidRPr="008F4575">
        <w:rPr>
          <w:rFonts w:ascii="Arial" w:hAnsi="Arial" w:cs="Arial"/>
        </w:rPr>
        <w:t xml:space="preserve">whānau ora approach </w:t>
      </w:r>
      <w:r w:rsidR="00DB3235" w:rsidRPr="008F4575">
        <w:rPr>
          <w:rFonts w:ascii="Arial" w:hAnsi="Arial" w:cs="Arial"/>
        </w:rPr>
        <w:t xml:space="preserve">embedded </w:t>
      </w:r>
      <w:r w:rsidRPr="008F4575">
        <w:rPr>
          <w:rFonts w:ascii="Arial" w:hAnsi="Arial" w:cs="Arial"/>
        </w:rPr>
        <w:t>in Kaupapa Māori services. Interventions may be offered as one-on-one sessions or in groups, at home</w:t>
      </w:r>
      <w:r w:rsidR="008628B0" w:rsidRPr="008F4575">
        <w:rPr>
          <w:rFonts w:ascii="Arial" w:hAnsi="Arial" w:cs="Arial"/>
        </w:rPr>
        <w:t>,</w:t>
      </w:r>
      <w:r w:rsidRPr="008F4575">
        <w:rPr>
          <w:rFonts w:ascii="Arial" w:hAnsi="Arial" w:cs="Arial"/>
        </w:rPr>
        <w:t xml:space="preserve"> or in centres, both indoors and outdoors. </w:t>
      </w:r>
    </w:p>
    <w:p w14:paraId="18B277BE" w14:textId="0B777B49" w:rsidR="003E62FA" w:rsidRPr="008F4575" w:rsidRDefault="00587A54" w:rsidP="00163A4E">
      <w:pPr>
        <w:spacing w:before="240" w:after="0"/>
        <w:rPr>
          <w:rFonts w:ascii="Arial" w:hAnsi="Arial" w:cs="Arial"/>
        </w:rPr>
      </w:pPr>
      <w:r w:rsidRPr="008F4575">
        <w:rPr>
          <w:rFonts w:ascii="Arial" w:hAnsi="Arial" w:cs="Arial"/>
        </w:rPr>
        <w:t xml:space="preserve">Some services build on and have expanded long-standing models, such as the </w:t>
      </w:r>
      <w:proofErr w:type="spellStart"/>
      <w:r w:rsidRPr="008F4575">
        <w:rPr>
          <w:rFonts w:ascii="Arial" w:hAnsi="Arial" w:cs="Arial"/>
        </w:rPr>
        <w:t>Kāpiti</w:t>
      </w:r>
      <w:proofErr w:type="spellEnd"/>
      <w:r w:rsidRPr="008F4575">
        <w:rPr>
          <w:rFonts w:ascii="Arial" w:hAnsi="Arial" w:cs="Arial"/>
        </w:rPr>
        <w:t xml:space="preserve"> Youth Support One Stop Shop</w:t>
      </w:r>
      <w:r w:rsidR="00386A69" w:rsidRPr="008F4575">
        <w:rPr>
          <w:rFonts w:ascii="Arial" w:hAnsi="Arial" w:cs="Arial"/>
        </w:rPr>
        <w:t>, while o</w:t>
      </w:r>
      <w:r w:rsidRPr="008F4575">
        <w:rPr>
          <w:rFonts w:ascii="Arial" w:hAnsi="Arial" w:cs="Arial"/>
        </w:rPr>
        <w:t xml:space="preserve">thers </w:t>
      </w:r>
      <w:r w:rsidR="008475A7" w:rsidRPr="008F4575">
        <w:rPr>
          <w:rFonts w:ascii="Arial" w:hAnsi="Arial" w:cs="Arial"/>
        </w:rPr>
        <w:t xml:space="preserve">are newer, such as </w:t>
      </w:r>
      <w:r w:rsidR="00402647" w:rsidRPr="008F4575">
        <w:rPr>
          <w:rFonts w:ascii="Arial" w:hAnsi="Arial" w:cs="Arial"/>
        </w:rPr>
        <w:t xml:space="preserve">the </w:t>
      </w:r>
      <w:r w:rsidR="00693F5A" w:rsidRPr="008F4575">
        <w:rPr>
          <w:rFonts w:ascii="Arial" w:hAnsi="Arial" w:cs="Arial"/>
        </w:rPr>
        <w:t xml:space="preserve">model of </w:t>
      </w:r>
      <w:proofErr w:type="spellStart"/>
      <w:r w:rsidR="00DB4ABB" w:rsidRPr="008F4575">
        <w:rPr>
          <w:rFonts w:ascii="Arial" w:hAnsi="Arial" w:cs="Arial"/>
        </w:rPr>
        <w:t>He</w:t>
      </w:r>
      <w:proofErr w:type="spellEnd"/>
      <w:r w:rsidR="00DB4ABB" w:rsidRPr="008F4575">
        <w:rPr>
          <w:rFonts w:ascii="Arial" w:hAnsi="Arial" w:cs="Arial"/>
        </w:rPr>
        <w:t xml:space="preserve"> </w:t>
      </w:r>
      <w:proofErr w:type="spellStart"/>
      <w:r w:rsidR="00DB4ABB" w:rsidRPr="008F4575">
        <w:rPr>
          <w:rFonts w:ascii="Arial" w:hAnsi="Arial" w:cs="Arial"/>
        </w:rPr>
        <w:t>K</w:t>
      </w:r>
      <w:r w:rsidR="008628B0" w:rsidRPr="008F4575">
        <w:rPr>
          <w:rFonts w:ascii="Arial" w:hAnsi="Arial" w:cs="Arial"/>
        </w:rPr>
        <w:t>ā</w:t>
      </w:r>
      <w:r w:rsidR="00DB4ABB" w:rsidRPr="008F4575">
        <w:rPr>
          <w:rFonts w:ascii="Arial" w:hAnsi="Arial" w:cs="Arial"/>
        </w:rPr>
        <w:t>kano</w:t>
      </w:r>
      <w:proofErr w:type="spellEnd"/>
      <w:r w:rsidR="00DB4ABB" w:rsidRPr="008F4575">
        <w:rPr>
          <w:rFonts w:ascii="Arial" w:hAnsi="Arial" w:cs="Arial"/>
        </w:rPr>
        <w:t xml:space="preserve"> Ahau</w:t>
      </w:r>
      <w:r w:rsidR="005D0CEF" w:rsidRPr="008F4575">
        <w:rPr>
          <w:rFonts w:ascii="Arial" w:hAnsi="Arial" w:cs="Arial"/>
        </w:rPr>
        <w:t xml:space="preserve"> </w:t>
      </w:r>
      <w:r w:rsidR="008475A7" w:rsidRPr="008F4575">
        <w:rPr>
          <w:rFonts w:ascii="Arial" w:hAnsi="Arial" w:cs="Arial"/>
        </w:rPr>
        <w:t xml:space="preserve">developed in </w:t>
      </w:r>
      <w:r w:rsidR="00DB4ABB" w:rsidRPr="008F4575">
        <w:rPr>
          <w:rFonts w:ascii="Arial" w:hAnsi="Arial" w:cs="Arial"/>
        </w:rPr>
        <w:t xml:space="preserve">Te Tai </w:t>
      </w:r>
      <w:proofErr w:type="spellStart"/>
      <w:r w:rsidR="00DB4ABB" w:rsidRPr="008F4575">
        <w:rPr>
          <w:rFonts w:ascii="Arial" w:hAnsi="Arial" w:cs="Arial"/>
        </w:rPr>
        <w:t>Tokerau</w:t>
      </w:r>
      <w:proofErr w:type="spellEnd"/>
      <w:r w:rsidR="00DB4ABB" w:rsidRPr="008F4575">
        <w:rPr>
          <w:rFonts w:ascii="Arial" w:hAnsi="Arial" w:cs="Arial"/>
        </w:rPr>
        <w:t xml:space="preserve"> </w:t>
      </w:r>
      <w:r w:rsidR="008475A7" w:rsidRPr="008F4575">
        <w:rPr>
          <w:rFonts w:ascii="Arial" w:hAnsi="Arial" w:cs="Arial"/>
        </w:rPr>
        <w:t>(Northland)</w:t>
      </w:r>
      <w:r w:rsidR="00BB5CB5" w:rsidRPr="008F4575">
        <w:rPr>
          <w:rFonts w:ascii="Arial" w:hAnsi="Arial" w:cs="Arial"/>
        </w:rPr>
        <w:t xml:space="preserve">. </w:t>
      </w:r>
      <w:r w:rsidR="00BD0897" w:rsidRPr="008F4575">
        <w:rPr>
          <w:rFonts w:ascii="Arial" w:hAnsi="Arial" w:cs="Arial"/>
        </w:rPr>
        <w:t>Larger p</w:t>
      </w:r>
      <w:r w:rsidRPr="008F4575">
        <w:rPr>
          <w:rFonts w:ascii="Arial" w:hAnsi="Arial" w:cs="Arial"/>
        </w:rPr>
        <w:t xml:space="preserve">roviders, such as </w:t>
      </w:r>
      <w:r w:rsidRPr="008F4575">
        <w:rPr>
          <w:rFonts w:ascii="Arial" w:hAnsi="Arial" w:cs="Arial"/>
        </w:rPr>
        <w:lastRenderedPageBreak/>
        <w:t>Emerge Aotearoa</w:t>
      </w:r>
      <w:r w:rsidR="00955988" w:rsidRPr="008F4575">
        <w:rPr>
          <w:rFonts w:ascii="Arial" w:hAnsi="Arial" w:cs="Arial"/>
        </w:rPr>
        <w:t xml:space="preserve"> </w:t>
      </w:r>
      <w:r w:rsidR="004B13FA" w:rsidRPr="008F4575">
        <w:rPr>
          <w:rFonts w:ascii="Arial" w:hAnsi="Arial" w:cs="Arial"/>
        </w:rPr>
        <w:t>NZ</w:t>
      </w:r>
      <w:r w:rsidR="003F1CC2" w:rsidRPr="008F4575">
        <w:rPr>
          <w:rFonts w:ascii="Arial" w:hAnsi="Arial" w:cs="Arial"/>
        </w:rPr>
        <w:t>,</w:t>
      </w:r>
      <w:r w:rsidRPr="008F4575">
        <w:rPr>
          <w:rFonts w:ascii="Arial" w:hAnsi="Arial" w:cs="Arial"/>
        </w:rPr>
        <w:t xml:space="preserve"> are running services </w:t>
      </w:r>
      <w:r w:rsidR="00952307" w:rsidRPr="008F4575">
        <w:rPr>
          <w:rFonts w:ascii="Arial" w:hAnsi="Arial" w:cs="Arial"/>
        </w:rPr>
        <w:t xml:space="preserve">across districts </w:t>
      </w:r>
      <w:r w:rsidRPr="008F4575">
        <w:rPr>
          <w:rFonts w:ascii="Arial" w:hAnsi="Arial" w:cs="Arial"/>
        </w:rPr>
        <w:t>in a range of locations</w:t>
      </w:r>
      <w:r w:rsidR="00402647" w:rsidRPr="008F4575">
        <w:rPr>
          <w:rFonts w:ascii="Arial" w:hAnsi="Arial" w:cs="Arial"/>
        </w:rPr>
        <w:t xml:space="preserve"> and s</w:t>
      </w:r>
      <w:r w:rsidR="002213C2" w:rsidRPr="008F4575">
        <w:rPr>
          <w:rFonts w:ascii="Arial" w:hAnsi="Arial" w:cs="Arial"/>
        </w:rPr>
        <w:t xml:space="preserve">ome services </w:t>
      </w:r>
      <w:r w:rsidR="00EC2E7A" w:rsidRPr="008F4575">
        <w:rPr>
          <w:rFonts w:ascii="Arial" w:hAnsi="Arial" w:cs="Arial"/>
        </w:rPr>
        <w:t xml:space="preserve">are available across the </w:t>
      </w:r>
      <w:r w:rsidR="00DB3235" w:rsidRPr="008F4575">
        <w:rPr>
          <w:rFonts w:ascii="Arial" w:hAnsi="Arial" w:cs="Arial"/>
        </w:rPr>
        <w:t xml:space="preserve">whole </w:t>
      </w:r>
      <w:r w:rsidR="00EC2E7A" w:rsidRPr="008F4575">
        <w:rPr>
          <w:rFonts w:ascii="Arial" w:hAnsi="Arial" w:cs="Arial"/>
        </w:rPr>
        <w:t xml:space="preserve">country, such as the </w:t>
      </w:r>
      <w:r w:rsidR="003E62FA" w:rsidRPr="008F4575">
        <w:rPr>
          <w:rFonts w:ascii="Arial" w:hAnsi="Arial" w:cs="Arial"/>
        </w:rPr>
        <w:t>national Healthline service</w:t>
      </w:r>
      <w:r w:rsidR="00EC2E7A" w:rsidRPr="008F4575">
        <w:rPr>
          <w:rFonts w:ascii="Arial" w:hAnsi="Arial" w:cs="Arial"/>
        </w:rPr>
        <w:t xml:space="preserve"> </w:t>
      </w:r>
      <w:r w:rsidR="00AF5A6C" w:rsidRPr="008F4575">
        <w:rPr>
          <w:rFonts w:ascii="Arial" w:hAnsi="Arial" w:cs="Arial"/>
        </w:rPr>
        <w:t xml:space="preserve">and </w:t>
      </w:r>
      <w:r w:rsidR="00FF7CAD" w:rsidRPr="008F4575">
        <w:rPr>
          <w:rFonts w:ascii="Arial" w:hAnsi="Arial" w:cs="Arial"/>
        </w:rPr>
        <w:t xml:space="preserve">supports for </w:t>
      </w:r>
      <w:r w:rsidR="003E62FA" w:rsidRPr="008F4575">
        <w:rPr>
          <w:rFonts w:ascii="Arial" w:hAnsi="Arial" w:cs="Arial"/>
        </w:rPr>
        <w:t xml:space="preserve">Rainbow young people, including peer and wellbeing support services.  </w:t>
      </w:r>
    </w:p>
    <w:p w14:paraId="35477AA8" w14:textId="210B38F6" w:rsidR="004A386F" w:rsidRPr="008F4575" w:rsidRDefault="00C62444" w:rsidP="00163A4E">
      <w:pPr>
        <w:spacing w:before="240" w:after="0"/>
        <w:rPr>
          <w:rFonts w:ascii="Arial" w:hAnsi="Arial" w:cs="Arial"/>
          <w:sz w:val="22"/>
          <w:szCs w:val="22"/>
        </w:rPr>
      </w:pPr>
      <w:r w:rsidRPr="008F4575">
        <w:rPr>
          <w:rFonts w:ascii="Arial" w:hAnsi="Arial" w:cs="Arial"/>
        </w:rPr>
        <w:t xml:space="preserve">We look forward </w:t>
      </w:r>
      <w:r w:rsidR="00274DA7" w:rsidRPr="008F4575">
        <w:rPr>
          <w:rFonts w:ascii="Arial" w:hAnsi="Arial" w:cs="Arial"/>
        </w:rPr>
        <w:t>to</w:t>
      </w:r>
      <w:r w:rsidRPr="008F4575">
        <w:rPr>
          <w:rFonts w:ascii="Arial" w:hAnsi="Arial" w:cs="Arial"/>
        </w:rPr>
        <w:t xml:space="preserve"> seeing</w:t>
      </w:r>
      <w:r w:rsidR="00632A52" w:rsidRPr="008F4575">
        <w:rPr>
          <w:rFonts w:ascii="Arial" w:hAnsi="Arial" w:cs="Arial"/>
        </w:rPr>
        <w:t xml:space="preserve"> results from the independent evaluation of </w:t>
      </w:r>
      <w:r w:rsidR="004A0F1B" w:rsidRPr="008F4575">
        <w:rPr>
          <w:rFonts w:ascii="Arial" w:hAnsi="Arial" w:cs="Arial"/>
        </w:rPr>
        <w:t>Y</w:t>
      </w:r>
      <w:r w:rsidR="00632A52" w:rsidRPr="008F4575">
        <w:rPr>
          <w:rFonts w:ascii="Arial" w:hAnsi="Arial" w:cs="Arial"/>
        </w:rPr>
        <w:t>outh services</w:t>
      </w:r>
      <w:r w:rsidR="00274DA7" w:rsidRPr="008F4575">
        <w:rPr>
          <w:rFonts w:ascii="Arial" w:hAnsi="Arial" w:cs="Arial"/>
        </w:rPr>
        <w:t xml:space="preserve"> in early 2023</w:t>
      </w:r>
      <w:r w:rsidR="00632A52" w:rsidRPr="008F4575">
        <w:rPr>
          <w:rFonts w:ascii="Arial" w:hAnsi="Arial" w:cs="Arial"/>
        </w:rPr>
        <w:t xml:space="preserve">, commissioned by </w:t>
      </w:r>
      <w:proofErr w:type="spellStart"/>
      <w:r w:rsidR="00070250" w:rsidRPr="008F4575">
        <w:rPr>
          <w:rFonts w:ascii="Arial" w:hAnsi="Arial" w:cs="Arial"/>
        </w:rPr>
        <w:t>Manatū</w:t>
      </w:r>
      <w:proofErr w:type="spellEnd"/>
      <w:r w:rsidR="00070250" w:rsidRPr="008F4575">
        <w:rPr>
          <w:rFonts w:ascii="Arial" w:hAnsi="Arial" w:cs="Arial"/>
        </w:rPr>
        <w:t xml:space="preserve"> Hauora</w:t>
      </w:r>
      <w:r w:rsidR="005B30CB" w:rsidRPr="008F4575">
        <w:rPr>
          <w:rFonts w:ascii="Arial" w:hAnsi="Arial" w:cs="Arial"/>
        </w:rPr>
        <w:t xml:space="preserve">. </w:t>
      </w:r>
      <w:r w:rsidR="00451339" w:rsidRPr="008F4575">
        <w:rPr>
          <w:rFonts w:ascii="Arial" w:hAnsi="Arial" w:cs="Arial"/>
        </w:rPr>
        <w:t>Th</w:t>
      </w:r>
      <w:r w:rsidR="009B3B79" w:rsidRPr="008F4575">
        <w:rPr>
          <w:rFonts w:ascii="Arial" w:hAnsi="Arial" w:cs="Arial"/>
        </w:rPr>
        <w:t xml:space="preserve">e </w:t>
      </w:r>
      <w:r w:rsidR="00426D21" w:rsidRPr="008F4575">
        <w:rPr>
          <w:rFonts w:ascii="Arial" w:hAnsi="Arial" w:cs="Arial"/>
        </w:rPr>
        <w:t xml:space="preserve">review </w:t>
      </w:r>
      <w:r w:rsidR="00451339" w:rsidRPr="008F4575">
        <w:rPr>
          <w:rFonts w:ascii="Arial" w:hAnsi="Arial" w:cs="Arial"/>
        </w:rPr>
        <w:t>includes a focus on</w:t>
      </w:r>
      <w:r w:rsidR="008374DC" w:rsidRPr="008F4575">
        <w:rPr>
          <w:rFonts w:ascii="Arial" w:hAnsi="Arial" w:cs="Arial"/>
        </w:rPr>
        <w:t xml:space="preserve"> understanding what works well and what doesn</w:t>
      </w:r>
      <w:r w:rsidR="008628B0" w:rsidRPr="008F4575">
        <w:rPr>
          <w:rFonts w:ascii="Arial" w:hAnsi="Arial" w:cs="Arial"/>
        </w:rPr>
        <w:t>’</w:t>
      </w:r>
      <w:r w:rsidR="008374DC" w:rsidRPr="008F4575">
        <w:rPr>
          <w:rFonts w:ascii="Arial" w:hAnsi="Arial" w:cs="Arial"/>
        </w:rPr>
        <w:t xml:space="preserve">t, </w:t>
      </w:r>
      <w:r w:rsidR="00A64E5F" w:rsidRPr="008F4575">
        <w:rPr>
          <w:rFonts w:ascii="Arial" w:hAnsi="Arial" w:cs="Arial"/>
        </w:rPr>
        <w:t xml:space="preserve">to </w:t>
      </w:r>
      <w:r w:rsidR="008374DC" w:rsidRPr="008F4575">
        <w:rPr>
          <w:rFonts w:ascii="Arial" w:hAnsi="Arial" w:cs="Arial"/>
        </w:rPr>
        <w:t>inform the design</w:t>
      </w:r>
      <w:r w:rsidR="00A64E5F" w:rsidRPr="008F4575">
        <w:rPr>
          <w:rFonts w:ascii="Arial" w:hAnsi="Arial" w:cs="Arial"/>
        </w:rPr>
        <w:t xml:space="preserve"> </w:t>
      </w:r>
      <w:r w:rsidR="004A386F" w:rsidRPr="008F4575">
        <w:rPr>
          <w:rFonts w:ascii="Arial" w:hAnsi="Arial" w:cs="Arial"/>
        </w:rPr>
        <w:t xml:space="preserve">scalability and transferability </w:t>
      </w:r>
      <w:r w:rsidR="008374DC" w:rsidRPr="008F4575">
        <w:rPr>
          <w:rFonts w:ascii="Arial" w:hAnsi="Arial" w:cs="Arial"/>
        </w:rPr>
        <w:t xml:space="preserve">of </w:t>
      </w:r>
      <w:r w:rsidR="004A386F" w:rsidRPr="008F4575">
        <w:rPr>
          <w:rFonts w:ascii="Arial" w:hAnsi="Arial" w:cs="Arial"/>
        </w:rPr>
        <w:t>s</w:t>
      </w:r>
      <w:r w:rsidR="008374DC" w:rsidRPr="008F4575">
        <w:rPr>
          <w:rFonts w:ascii="Arial" w:hAnsi="Arial" w:cs="Arial"/>
        </w:rPr>
        <w:t>ervice</w:t>
      </w:r>
      <w:r w:rsidR="009B3B79" w:rsidRPr="008F4575">
        <w:rPr>
          <w:rFonts w:ascii="Arial" w:hAnsi="Arial" w:cs="Arial"/>
        </w:rPr>
        <w:t>s</w:t>
      </w:r>
      <w:r w:rsidR="008374DC" w:rsidRPr="008F4575">
        <w:rPr>
          <w:rFonts w:ascii="Arial" w:hAnsi="Arial" w:cs="Arial"/>
        </w:rPr>
        <w:t xml:space="preserve"> to other areas of Aotearoa</w:t>
      </w:r>
      <w:r w:rsidR="004A386F" w:rsidRPr="008F4575">
        <w:rPr>
          <w:rFonts w:ascii="Arial" w:hAnsi="Arial" w:cs="Arial"/>
          <w:sz w:val="22"/>
          <w:szCs w:val="22"/>
        </w:rPr>
        <w:t>.</w:t>
      </w:r>
    </w:p>
    <w:p w14:paraId="45DC6138" w14:textId="75394E41" w:rsidR="00E926AE" w:rsidRPr="008F4575" w:rsidRDefault="00E926AE" w:rsidP="00D26044">
      <w:pPr>
        <w:pStyle w:val="Heading2"/>
        <w:rPr>
          <w:rFonts w:ascii="Arial" w:hAnsi="Arial" w:cs="Arial"/>
          <w:b/>
          <w:bCs/>
        </w:rPr>
      </w:pPr>
      <w:bookmarkStart w:id="20" w:name="_Toc120260597"/>
      <w:r w:rsidRPr="008F4575">
        <w:rPr>
          <w:rFonts w:ascii="Arial" w:hAnsi="Arial" w:cs="Arial"/>
          <w:b/>
          <w:bCs/>
        </w:rPr>
        <w:t xml:space="preserve">What </w:t>
      </w:r>
      <w:r w:rsidR="008628B0" w:rsidRPr="008F4575">
        <w:rPr>
          <w:rFonts w:ascii="Arial" w:hAnsi="Arial" w:cs="Arial"/>
          <w:b/>
          <w:bCs/>
        </w:rPr>
        <w:t>people have told us</w:t>
      </w:r>
      <w:r w:rsidRPr="008F4575">
        <w:rPr>
          <w:rFonts w:ascii="Arial" w:hAnsi="Arial" w:cs="Arial"/>
          <w:b/>
          <w:bCs/>
        </w:rPr>
        <w:t xml:space="preserve"> about </w:t>
      </w:r>
      <w:r w:rsidR="008628B0" w:rsidRPr="008F4575">
        <w:rPr>
          <w:rFonts w:ascii="Arial" w:hAnsi="Arial" w:cs="Arial"/>
          <w:b/>
          <w:bCs/>
        </w:rPr>
        <w:t>how much</w:t>
      </w:r>
      <w:r w:rsidR="00D9345D" w:rsidRPr="008F4575">
        <w:rPr>
          <w:rFonts w:ascii="Arial" w:hAnsi="Arial" w:cs="Arial"/>
          <w:b/>
          <w:bCs/>
        </w:rPr>
        <w:t xml:space="preserve"> choice </w:t>
      </w:r>
      <w:r w:rsidR="008628B0" w:rsidRPr="008F4575">
        <w:rPr>
          <w:rFonts w:ascii="Arial" w:hAnsi="Arial" w:cs="Arial"/>
          <w:b/>
          <w:bCs/>
        </w:rPr>
        <w:t xml:space="preserve">is </w:t>
      </w:r>
      <w:r w:rsidR="00A60A7D" w:rsidRPr="008F4575">
        <w:rPr>
          <w:rFonts w:ascii="Arial" w:hAnsi="Arial" w:cs="Arial"/>
          <w:b/>
          <w:bCs/>
        </w:rPr>
        <w:t>available</w:t>
      </w:r>
      <w:bookmarkEnd w:id="20"/>
    </w:p>
    <w:p w14:paraId="6D1EBE2C" w14:textId="60AFAA10" w:rsidR="00E926AE" w:rsidRPr="008F4575" w:rsidRDefault="00352E12" w:rsidP="00163A4E">
      <w:pPr>
        <w:spacing w:before="240" w:after="0"/>
        <w:rPr>
          <w:rFonts w:ascii="Arial" w:hAnsi="Arial" w:cs="Arial"/>
        </w:rPr>
      </w:pPr>
      <w:r w:rsidRPr="008F4575">
        <w:rPr>
          <w:rFonts w:ascii="Arial" w:hAnsi="Arial" w:cs="Arial"/>
          <w:noProof/>
        </w:rPr>
        <mc:AlternateContent>
          <mc:Choice Requires="wps">
            <w:drawing>
              <wp:anchor distT="45720" distB="45720" distL="114300" distR="114300" simplePos="0" relativeHeight="251658240" behindDoc="0" locked="0" layoutInCell="1" allowOverlap="1" wp14:anchorId="0291E899" wp14:editId="0C2A4BB4">
                <wp:simplePos x="0" y="0"/>
                <wp:positionH relativeFrom="column">
                  <wp:posOffset>2928658</wp:posOffset>
                </wp:positionH>
                <wp:positionV relativeFrom="paragraph">
                  <wp:posOffset>219075</wp:posOffset>
                </wp:positionV>
                <wp:extent cx="2782800" cy="1219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800" cy="1219200"/>
                        </a:xfrm>
                        <a:prstGeom prst="rect">
                          <a:avLst/>
                        </a:prstGeom>
                        <a:solidFill>
                          <a:srgbClr val="FFFFFF"/>
                        </a:solidFill>
                        <a:ln w="9525">
                          <a:noFill/>
                          <a:miter lim="800000"/>
                          <a:headEnd/>
                          <a:tailEnd/>
                        </a:ln>
                      </wps:spPr>
                      <wps:txbx>
                        <w:txbxContent>
                          <w:p w14:paraId="228418C9" w14:textId="5538B110" w:rsidR="0011465A" w:rsidRPr="008F4575" w:rsidRDefault="0011465A" w:rsidP="00485DAF">
                            <w:pPr>
                              <w:pBdr>
                                <w:left w:val="single" w:sz="24" w:space="4" w:color="4C3B4D"/>
                              </w:pBdr>
                              <w:spacing w:after="120" w:line="259" w:lineRule="auto"/>
                              <w:rPr>
                                <w:rFonts w:ascii="Arial" w:eastAsiaTheme="majorEastAsia" w:hAnsi="Arial" w:cs="Arial"/>
                                <w:bCs/>
                                <w:iCs/>
                                <w:color w:val="D36135"/>
                                <w:lang w:eastAsia="en-NZ" w:bidi="th-TH"/>
                              </w:rPr>
                            </w:pPr>
                            <w:r w:rsidRPr="008F4575">
                              <w:rPr>
                                <w:rFonts w:ascii="Arial" w:eastAsiaTheme="majorEastAsia" w:hAnsi="Arial" w:cs="Arial"/>
                                <w:bCs/>
                                <w:iCs/>
                                <w:color w:val="D36135"/>
                                <w:lang w:eastAsia="en-NZ" w:bidi="th-TH"/>
                              </w:rPr>
                              <w:t>Being able to have the opportunity to say what I want, what I need from someone</w:t>
                            </w:r>
                            <w:r w:rsidR="00153C09" w:rsidRPr="008F4575">
                              <w:rPr>
                                <w:rFonts w:ascii="Arial" w:eastAsiaTheme="majorEastAsia" w:hAnsi="Arial" w:cs="Arial"/>
                                <w:bCs/>
                                <w:iCs/>
                                <w:color w:val="D36135"/>
                                <w:lang w:eastAsia="en-NZ" w:bidi="th-TH"/>
                              </w:rPr>
                              <w:t>,</w:t>
                            </w:r>
                            <w:r w:rsidRPr="008F4575">
                              <w:rPr>
                                <w:rFonts w:ascii="Arial" w:eastAsiaTheme="majorEastAsia" w:hAnsi="Arial" w:cs="Arial"/>
                                <w:bCs/>
                                <w:iCs/>
                                <w:color w:val="D36135"/>
                                <w:lang w:eastAsia="en-NZ" w:bidi="th-TH"/>
                              </w:rPr>
                              <w:t xml:space="preserve"> and to have them meet that need was really powerful.</w:t>
                            </w:r>
                          </w:p>
                          <w:p w14:paraId="4FAD6B38" w14:textId="3F1BC511" w:rsidR="0011465A" w:rsidRPr="008F4575" w:rsidRDefault="0011465A" w:rsidP="009D497D">
                            <w:pPr>
                              <w:pStyle w:val="ListParagraph"/>
                              <w:numPr>
                                <w:ilvl w:val="0"/>
                                <w:numId w:val="13"/>
                              </w:numPr>
                              <w:pBdr>
                                <w:left w:val="single" w:sz="24" w:space="4" w:color="4C3B4D"/>
                              </w:pBdr>
                              <w:spacing w:after="120" w:line="259" w:lineRule="auto"/>
                              <w:rPr>
                                <w:rFonts w:ascii="Arial" w:eastAsiaTheme="majorEastAsia" w:hAnsi="Arial" w:cs="Arial"/>
                                <w:bCs/>
                                <w:iCs/>
                                <w:color w:val="D36135"/>
                                <w:lang w:eastAsia="en-NZ" w:bidi="th-TH"/>
                              </w:rPr>
                            </w:pPr>
                            <w:r w:rsidRPr="008F4575">
                              <w:rPr>
                                <w:rFonts w:ascii="Arial" w:eastAsiaTheme="majorEastAsia" w:hAnsi="Arial" w:cs="Arial"/>
                                <w:bCs/>
                                <w:iCs/>
                                <w:color w:val="D36135"/>
                                <w:lang w:eastAsia="en-NZ" w:bidi="th-TH"/>
                              </w:rPr>
                              <w:t>Youth consumer advisor, NYCAN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1E899" id="_x0000_s1027" type="#_x0000_t202" style="position:absolute;margin-left:230.6pt;margin-top:17.25pt;width:219.1pt;height: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" stroked="f">
                <v:textbox>
                  <w:txbxContent>
                    <w:p w14:paraId="228418C9" w14:textId="5538B110" w:rsidR="0011465A" w:rsidRPr="008F4575" w:rsidRDefault="0011465A" w:rsidP="00485DAF">
                      <w:pPr>
                        <w:pBdr>
                          <w:left w:val="single" w:sz="24" w:space="4" w:color="4C3B4D"/>
                        </w:pBdr>
                        <w:spacing w:after="120" w:line="259" w:lineRule="auto"/>
                        <w:rPr>
                          <w:rFonts w:ascii="Arial" w:eastAsiaTheme="majorEastAsia" w:hAnsi="Arial" w:cs="Arial"/>
                          <w:bCs/>
                          <w:iCs/>
                          <w:color w:val="D36135"/>
                          <w:lang w:eastAsia="en-NZ" w:bidi="th-TH"/>
                        </w:rPr>
                      </w:pPr>
                      <w:r w:rsidRPr="008F4575">
                        <w:rPr>
                          <w:rFonts w:ascii="Arial" w:eastAsiaTheme="majorEastAsia" w:hAnsi="Arial" w:cs="Arial"/>
                          <w:bCs/>
                          <w:iCs/>
                          <w:color w:val="D36135"/>
                          <w:lang w:eastAsia="en-NZ" w:bidi="th-TH"/>
                        </w:rPr>
                        <w:t>Being able to have the opportunity to say what I want, what I need from someone</w:t>
                      </w:r>
                      <w:r w:rsidR="00153C09" w:rsidRPr="008F4575">
                        <w:rPr>
                          <w:rFonts w:ascii="Arial" w:eastAsiaTheme="majorEastAsia" w:hAnsi="Arial" w:cs="Arial"/>
                          <w:bCs/>
                          <w:iCs/>
                          <w:color w:val="D36135"/>
                          <w:lang w:eastAsia="en-NZ" w:bidi="th-TH"/>
                        </w:rPr>
                        <w:t>,</w:t>
                      </w:r>
                      <w:r w:rsidRPr="008F4575">
                        <w:rPr>
                          <w:rFonts w:ascii="Arial" w:eastAsiaTheme="majorEastAsia" w:hAnsi="Arial" w:cs="Arial"/>
                          <w:bCs/>
                          <w:iCs/>
                          <w:color w:val="D36135"/>
                          <w:lang w:eastAsia="en-NZ" w:bidi="th-TH"/>
                        </w:rPr>
                        <w:t xml:space="preserve"> and to have them meet that need was really powerful.</w:t>
                      </w:r>
                    </w:p>
                    <w:p w14:paraId="4FAD6B38" w14:textId="3F1BC511" w:rsidR="0011465A" w:rsidRPr="008F4575" w:rsidRDefault="0011465A" w:rsidP="009D497D">
                      <w:pPr>
                        <w:pStyle w:val="ListParagraph"/>
                        <w:numPr>
                          <w:ilvl w:val="0"/>
                          <w:numId w:val="13"/>
                        </w:numPr>
                        <w:pBdr>
                          <w:left w:val="single" w:sz="24" w:space="4" w:color="4C3B4D"/>
                        </w:pBdr>
                        <w:spacing w:after="120" w:line="259" w:lineRule="auto"/>
                        <w:rPr>
                          <w:rFonts w:ascii="Arial" w:eastAsiaTheme="majorEastAsia" w:hAnsi="Arial" w:cs="Arial"/>
                          <w:bCs/>
                          <w:iCs/>
                          <w:color w:val="D36135"/>
                          <w:lang w:eastAsia="en-NZ" w:bidi="th-TH"/>
                        </w:rPr>
                      </w:pPr>
                      <w:r w:rsidRPr="008F4575">
                        <w:rPr>
                          <w:rFonts w:ascii="Arial" w:eastAsiaTheme="majorEastAsia" w:hAnsi="Arial" w:cs="Arial"/>
                          <w:bCs/>
                          <w:iCs/>
                          <w:color w:val="D36135"/>
                          <w:lang w:eastAsia="en-NZ" w:bidi="th-TH"/>
                        </w:rPr>
                        <w:t>Youth consumer advisor, NYCAN</w:t>
                      </w:r>
                    </w:p>
                  </w:txbxContent>
                </v:textbox>
                <w10:wrap type="square"/>
              </v:shape>
            </w:pict>
          </mc:Fallback>
        </mc:AlternateContent>
      </w:r>
      <w:r w:rsidR="00342916" w:rsidRPr="008F4575">
        <w:rPr>
          <w:rFonts w:ascii="Arial" w:hAnsi="Arial" w:cs="Arial"/>
        </w:rPr>
        <w:t xml:space="preserve">Youth services are providing </w:t>
      </w:r>
      <w:r w:rsidR="0028668B" w:rsidRPr="008F4575">
        <w:rPr>
          <w:rFonts w:ascii="Arial" w:hAnsi="Arial" w:cs="Arial"/>
        </w:rPr>
        <w:t xml:space="preserve">different </w:t>
      </w:r>
      <w:r w:rsidR="003E1B8F" w:rsidRPr="008F4575">
        <w:rPr>
          <w:rFonts w:ascii="Arial" w:hAnsi="Arial" w:cs="Arial"/>
        </w:rPr>
        <w:t xml:space="preserve">models </w:t>
      </w:r>
      <w:r w:rsidR="003D3D49" w:rsidRPr="008F4575">
        <w:rPr>
          <w:rFonts w:ascii="Arial" w:hAnsi="Arial" w:cs="Arial"/>
        </w:rPr>
        <w:t>and more youth</w:t>
      </w:r>
      <w:r w:rsidR="008628B0" w:rsidRPr="008F4575">
        <w:rPr>
          <w:rFonts w:ascii="Arial" w:hAnsi="Arial" w:cs="Arial"/>
        </w:rPr>
        <w:t>-</w:t>
      </w:r>
      <w:r w:rsidR="003D3D49" w:rsidRPr="008F4575">
        <w:rPr>
          <w:rFonts w:ascii="Arial" w:hAnsi="Arial" w:cs="Arial"/>
        </w:rPr>
        <w:t>friendly options, particularly w</w:t>
      </w:r>
      <w:r w:rsidR="00F57891" w:rsidRPr="008F4575">
        <w:rPr>
          <w:rFonts w:ascii="Arial" w:hAnsi="Arial" w:cs="Arial"/>
        </w:rPr>
        <w:t>here young people have been involved in co-design.</w:t>
      </w:r>
      <w:r w:rsidR="00AE0B7C" w:rsidRPr="008F4575">
        <w:rPr>
          <w:rFonts w:ascii="Arial" w:hAnsi="Arial" w:cs="Arial"/>
        </w:rPr>
        <w:t xml:space="preserve"> </w:t>
      </w:r>
      <w:r w:rsidR="00171201" w:rsidRPr="008F4575">
        <w:rPr>
          <w:rFonts w:ascii="Arial" w:hAnsi="Arial" w:cs="Arial"/>
        </w:rPr>
        <w:t xml:space="preserve">We heard that </w:t>
      </w:r>
      <w:r w:rsidR="004A0F1B" w:rsidRPr="008F4575">
        <w:rPr>
          <w:rFonts w:ascii="Arial" w:hAnsi="Arial" w:cs="Arial"/>
        </w:rPr>
        <w:t>Y</w:t>
      </w:r>
      <w:r w:rsidR="0050702E" w:rsidRPr="008F4575">
        <w:rPr>
          <w:rFonts w:ascii="Arial" w:hAnsi="Arial" w:cs="Arial"/>
        </w:rPr>
        <w:t xml:space="preserve">outh </w:t>
      </w:r>
      <w:r w:rsidR="00171201" w:rsidRPr="008F4575">
        <w:rPr>
          <w:rFonts w:ascii="Arial" w:hAnsi="Arial" w:cs="Arial"/>
        </w:rPr>
        <w:t>services can feel more person-led</w:t>
      </w:r>
      <w:r w:rsidR="009234AC" w:rsidRPr="008F4575">
        <w:rPr>
          <w:rFonts w:ascii="Arial" w:hAnsi="Arial" w:cs="Arial"/>
        </w:rPr>
        <w:t xml:space="preserve"> </w:t>
      </w:r>
      <w:r w:rsidR="004E4529" w:rsidRPr="008F4575">
        <w:rPr>
          <w:rFonts w:ascii="Arial" w:hAnsi="Arial" w:cs="Arial"/>
        </w:rPr>
        <w:t>than traditional models. I</w:t>
      </w:r>
      <w:r w:rsidR="0050702E" w:rsidRPr="008F4575">
        <w:rPr>
          <w:rFonts w:ascii="Arial" w:hAnsi="Arial" w:cs="Arial"/>
        </w:rPr>
        <w:t xml:space="preserve">ncluding </w:t>
      </w:r>
      <w:r w:rsidR="00AE0B7C" w:rsidRPr="008F4575">
        <w:rPr>
          <w:rFonts w:ascii="Arial" w:hAnsi="Arial" w:cs="Arial"/>
        </w:rPr>
        <w:t>peer support and mentoring</w:t>
      </w:r>
      <w:r w:rsidR="00D307C5" w:rsidRPr="008F4575">
        <w:rPr>
          <w:rFonts w:ascii="Arial" w:hAnsi="Arial" w:cs="Arial"/>
        </w:rPr>
        <w:t xml:space="preserve"> from others with lived experience is valuable to young </w:t>
      </w:r>
      <w:r w:rsidR="00C903B5" w:rsidRPr="008F4575">
        <w:rPr>
          <w:rFonts w:ascii="Arial" w:hAnsi="Arial" w:cs="Arial"/>
        </w:rPr>
        <w:t>people</w:t>
      </w:r>
      <w:r w:rsidR="00120B8F" w:rsidRPr="008F4575">
        <w:rPr>
          <w:rFonts w:ascii="Arial" w:hAnsi="Arial" w:cs="Arial"/>
        </w:rPr>
        <w:t>. L</w:t>
      </w:r>
      <w:r w:rsidR="00C903B5" w:rsidRPr="008F4575">
        <w:rPr>
          <w:rFonts w:ascii="Arial" w:hAnsi="Arial" w:cs="Arial"/>
        </w:rPr>
        <w:t xml:space="preserve">ocal adaptations to service models </w:t>
      </w:r>
      <w:r w:rsidR="008C5566" w:rsidRPr="008F4575">
        <w:rPr>
          <w:rFonts w:ascii="Arial" w:hAnsi="Arial" w:cs="Arial"/>
        </w:rPr>
        <w:t xml:space="preserve">have </w:t>
      </w:r>
      <w:r w:rsidR="00153C09" w:rsidRPr="008F4575">
        <w:rPr>
          <w:rFonts w:ascii="Arial" w:hAnsi="Arial" w:cs="Arial"/>
        </w:rPr>
        <w:t xml:space="preserve">greater </w:t>
      </w:r>
      <w:r w:rsidR="00F57891" w:rsidRPr="008F4575">
        <w:rPr>
          <w:rFonts w:ascii="Arial" w:hAnsi="Arial" w:cs="Arial"/>
        </w:rPr>
        <w:t xml:space="preserve">flexibility </w:t>
      </w:r>
      <w:r w:rsidR="00153C09" w:rsidRPr="008F4575">
        <w:rPr>
          <w:rFonts w:ascii="Arial" w:hAnsi="Arial" w:cs="Arial"/>
        </w:rPr>
        <w:t xml:space="preserve">in </w:t>
      </w:r>
      <w:r w:rsidR="00C903B5" w:rsidRPr="008F4575">
        <w:rPr>
          <w:rFonts w:ascii="Arial" w:hAnsi="Arial" w:cs="Arial"/>
        </w:rPr>
        <w:t xml:space="preserve">the </w:t>
      </w:r>
      <w:r w:rsidR="00F57891" w:rsidRPr="008F4575">
        <w:rPr>
          <w:rFonts w:ascii="Arial" w:hAnsi="Arial" w:cs="Arial"/>
        </w:rPr>
        <w:t>supports that may be offered.</w:t>
      </w:r>
    </w:p>
    <w:p w14:paraId="24A01844" w14:textId="07BDAB74" w:rsidR="00390FAA" w:rsidRPr="008F4575" w:rsidRDefault="00352E12" w:rsidP="00163A4E">
      <w:pPr>
        <w:spacing w:before="240" w:after="0"/>
        <w:rPr>
          <w:rFonts w:ascii="Arial" w:hAnsi="Arial" w:cs="Arial"/>
        </w:rPr>
      </w:pPr>
      <w:r w:rsidRPr="008F4575">
        <w:rPr>
          <w:rFonts w:ascii="Arial" w:hAnsi="Arial" w:cs="Arial"/>
          <w:noProof/>
        </w:rPr>
        <mc:AlternateContent>
          <mc:Choice Requires="wps">
            <w:drawing>
              <wp:anchor distT="45720" distB="45720" distL="114300" distR="114300" simplePos="0" relativeHeight="251658242" behindDoc="0" locked="0" layoutInCell="1" allowOverlap="1" wp14:anchorId="71D59E28" wp14:editId="6BF24D14">
                <wp:simplePos x="0" y="0"/>
                <wp:positionH relativeFrom="column">
                  <wp:posOffset>0</wp:posOffset>
                </wp:positionH>
                <wp:positionV relativeFrom="paragraph">
                  <wp:posOffset>100330</wp:posOffset>
                </wp:positionV>
                <wp:extent cx="2781300" cy="18542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54200"/>
                        </a:xfrm>
                        <a:prstGeom prst="rect">
                          <a:avLst/>
                        </a:prstGeom>
                        <a:solidFill>
                          <a:srgbClr val="FFFFFF"/>
                        </a:solidFill>
                        <a:ln w="9525">
                          <a:noFill/>
                          <a:miter lim="800000"/>
                          <a:headEnd/>
                          <a:tailEnd/>
                        </a:ln>
                      </wps:spPr>
                      <wps:txbx>
                        <w:txbxContent>
                          <w:p w14:paraId="45AC6286" w14:textId="264D8289" w:rsidR="00847906" w:rsidRPr="008F4575" w:rsidRDefault="00475A27" w:rsidP="00485DAF">
                            <w:pPr>
                              <w:pBdr>
                                <w:left w:val="single" w:sz="24" w:space="4" w:color="4C3B4D"/>
                              </w:pBdr>
                              <w:spacing w:after="120" w:line="259" w:lineRule="auto"/>
                              <w:rPr>
                                <w:rFonts w:ascii="Arial" w:eastAsiaTheme="majorEastAsia" w:hAnsi="Arial" w:cs="Arial"/>
                                <w:bCs/>
                                <w:iCs/>
                                <w:color w:val="D36135"/>
                                <w:lang w:eastAsia="en-NZ" w:bidi="th-TH"/>
                              </w:rPr>
                            </w:pPr>
                            <w:r w:rsidRPr="008F4575">
                              <w:rPr>
                                <w:rFonts w:ascii="Arial" w:eastAsiaTheme="majorEastAsia" w:hAnsi="Arial" w:cs="Arial"/>
                                <w:bCs/>
                                <w:iCs/>
                                <w:color w:val="D36135"/>
                                <w:lang w:eastAsia="en-NZ" w:bidi="th-TH"/>
                              </w:rPr>
                              <w:t>They</w:t>
                            </w:r>
                            <w:r w:rsidR="008628B0" w:rsidRPr="008F4575">
                              <w:rPr>
                                <w:rFonts w:ascii="Arial" w:eastAsiaTheme="majorEastAsia" w:hAnsi="Arial" w:cs="Arial"/>
                                <w:bCs/>
                                <w:iCs/>
                                <w:color w:val="D36135"/>
                                <w:lang w:eastAsia="en-NZ" w:bidi="th-TH"/>
                              </w:rPr>
                              <w:t>’</w:t>
                            </w:r>
                            <w:r w:rsidRPr="008F4575">
                              <w:rPr>
                                <w:rFonts w:ascii="Arial" w:eastAsiaTheme="majorEastAsia" w:hAnsi="Arial" w:cs="Arial"/>
                                <w:bCs/>
                                <w:iCs/>
                                <w:color w:val="D36135"/>
                                <w:lang w:eastAsia="en-NZ" w:bidi="th-TH"/>
                              </w:rPr>
                              <w:t>re not coming in at an early stage in their distress. They</w:t>
                            </w:r>
                            <w:r w:rsidR="008628B0" w:rsidRPr="008F4575">
                              <w:rPr>
                                <w:rFonts w:ascii="Arial" w:eastAsiaTheme="majorEastAsia" w:hAnsi="Arial" w:cs="Arial"/>
                                <w:bCs/>
                                <w:iCs/>
                                <w:color w:val="D36135"/>
                                <w:lang w:eastAsia="en-NZ" w:bidi="th-TH"/>
                              </w:rPr>
                              <w:t>’</w:t>
                            </w:r>
                            <w:r w:rsidRPr="008F4575">
                              <w:rPr>
                                <w:rFonts w:ascii="Arial" w:eastAsiaTheme="majorEastAsia" w:hAnsi="Arial" w:cs="Arial"/>
                                <w:bCs/>
                                <w:iCs/>
                                <w:color w:val="D36135"/>
                                <w:lang w:eastAsia="en-NZ" w:bidi="th-TH"/>
                              </w:rPr>
                              <w:t>re coming in at a point where, to use clinical language, they would meet criteria for a moderate to severe level of distress and impairment, rather than mild to moderate.</w:t>
                            </w:r>
                          </w:p>
                          <w:p w14:paraId="55F76C10" w14:textId="17E19B37" w:rsidR="00D92211" w:rsidRPr="008F4575" w:rsidRDefault="00D92211" w:rsidP="009D497D">
                            <w:pPr>
                              <w:pStyle w:val="ListParagraph"/>
                              <w:numPr>
                                <w:ilvl w:val="0"/>
                                <w:numId w:val="12"/>
                              </w:numPr>
                              <w:pBdr>
                                <w:left w:val="single" w:sz="24" w:space="4" w:color="4C3B4D"/>
                              </w:pBdr>
                              <w:spacing w:after="120" w:line="259" w:lineRule="auto"/>
                              <w:rPr>
                                <w:rFonts w:ascii="Arial" w:eastAsiaTheme="majorEastAsia" w:hAnsi="Arial" w:cs="Arial"/>
                                <w:bCs/>
                                <w:iCs/>
                                <w:color w:val="D36135"/>
                                <w:lang w:eastAsia="en-NZ" w:bidi="th-TH"/>
                              </w:rPr>
                            </w:pPr>
                            <w:r w:rsidRPr="008F4575">
                              <w:rPr>
                                <w:rFonts w:ascii="Arial" w:eastAsiaTheme="majorEastAsia" w:hAnsi="Arial" w:cs="Arial"/>
                                <w:bCs/>
                                <w:iCs/>
                                <w:color w:val="D36135"/>
                                <w:lang w:eastAsia="en-NZ" w:bidi="th-TH"/>
                              </w:rPr>
                              <w:t>Youth consumer advisor, NYCAN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59E28" id="_x0000_s1028" type="#_x0000_t202" style="position:absolute;margin-left:0;margin-top:7.9pt;width:219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" stroked="f">
                <v:textbox>
                  <w:txbxContent>
                    <w:p w14:paraId="45AC6286" w14:textId="264D8289" w:rsidR="00847906" w:rsidRPr="008F4575" w:rsidRDefault="00475A27" w:rsidP="00485DAF">
                      <w:pPr>
                        <w:pBdr>
                          <w:left w:val="single" w:sz="24" w:space="4" w:color="4C3B4D"/>
                        </w:pBdr>
                        <w:spacing w:after="120" w:line="259" w:lineRule="auto"/>
                        <w:rPr>
                          <w:rFonts w:ascii="Arial" w:eastAsiaTheme="majorEastAsia" w:hAnsi="Arial" w:cs="Arial"/>
                          <w:bCs/>
                          <w:iCs/>
                          <w:color w:val="D36135"/>
                          <w:lang w:eastAsia="en-NZ" w:bidi="th-TH"/>
                        </w:rPr>
                      </w:pPr>
                      <w:r w:rsidRPr="008F4575">
                        <w:rPr>
                          <w:rFonts w:ascii="Arial" w:eastAsiaTheme="majorEastAsia" w:hAnsi="Arial" w:cs="Arial"/>
                          <w:bCs/>
                          <w:iCs/>
                          <w:color w:val="D36135"/>
                          <w:lang w:eastAsia="en-NZ" w:bidi="th-TH"/>
                        </w:rPr>
                        <w:t>They</w:t>
                      </w:r>
                      <w:r w:rsidR="008628B0" w:rsidRPr="008F4575">
                        <w:rPr>
                          <w:rFonts w:ascii="Arial" w:eastAsiaTheme="majorEastAsia" w:hAnsi="Arial" w:cs="Arial"/>
                          <w:bCs/>
                          <w:iCs/>
                          <w:color w:val="D36135"/>
                          <w:lang w:eastAsia="en-NZ" w:bidi="th-TH"/>
                        </w:rPr>
                        <w:t>’</w:t>
                      </w:r>
                      <w:r w:rsidRPr="008F4575">
                        <w:rPr>
                          <w:rFonts w:ascii="Arial" w:eastAsiaTheme="majorEastAsia" w:hAnsi="Arial" w:cs="Arial"/>
                          <w:bCs/>
                          <w:iCs/>
                          <w:color w:val="D36135"/>
                          <w:lang w:eastAsia="en-NZ" w:bidi="th-TH"/>
                        </w:rPr>
                        <w:t>re not coming in at an early stage in their distress. They</w:t>
                      </w:r>
                      <w:r w:rsidR="008628B0" w:rsidRPr="008F4575">
                        <w:rPr>
                          <w:rFonts w:ascii="Arial" w:eastAsiaTheme="majorEastAsia" w:hAnsi="Arial" w:cs="Arial"/>
                          <w:bCs/>
                          <w:iCs/>
                          <w:color w:val="D36135"/>
                          <w:lang w:eastAsia="en-NZ" w:bidi="th-TH"/>
                        </w:rPr>
                        <w:t>’</w:t>
                      </w:r>
                      <w:r w:rsidRPr="008F4575">
                        <w:rPr>
                          <w:rFonts w:ascii="Arial" w:eastAsiaTheme="majorEastAsia" w:hAnsi="Arial" w:cs="Arial"/>
                          <w:bCs/>
                          <w:iCs/>
                          <w:color w:val="D36135"/>
                          <w:lang w:eastAsia="en-NZ" w:bidi="th-TH"/>
                        </w:rPr>
                        <w:t>re coming in at a point where, to use clinical language, they would meet criteria for a moderate to severe level of distress and impairment, rather than mild to moderate.</w:t>
                      </w:r>
                    </w:p>
                    <w:p w14:paraId="55F76C10" w14:textId="17E19B37" w:rsidR="00D92211" w:rsidRPr="008F4575" w:rsidRDefault="00D92211" w:rsidP="009D497D">
                      <w:pPr>
                        <w:pStyle w:val="ListParagraph"/>
                        <w:numPr>
                          <w:ilvl w:val="0"/>
                          <w:numId w:val="12"/>
                        </w:numPr>
                        <w:pBdr>
                          <w:left w:val="single" w:sz="24" w:space="4" w:color="4C3B4D"/>
                        </w:pBdr>
                        <w:spacing w:after="120" w:line="259" w:lineRule="auto"/>
                        <w:rPr>
                          <w:rFonts w:ascii="Arial" w:eastAsiaTheme="majorEastAsia" w:hAnsi="Arial" w:cs="Arial"/>
                          <w:bCs/>
                          <w:iCs/>
                          <w:color w:val="D36135"/>
                          <w:lang w:eastAsia="en-NZ" w:bidi="th-TH"/>
                        </w:rPr>
                      </w:pPr>
                      <w:r w:rsidRPr="008F4575">
                        <w:rPr>
                          <w:rFonts w:ascii="Arial" w:eastAsiaTheme="majorEastAsia" w:hAnsi="Arial" w:cs="Arial"/>
                          <w:bCs/>
                          <w:iCs/>
                          <w:color w:val="D36135"/>
                          <w:lang w:eastAsia="en-NZ" w:bidi="th-TH"/>
                        </w:rPr>
                        <w:t>Youth consumer advisor, NYCAN</w:t>
                      </w:r>
                    </w:p>
                  </w:txbxContent>
                </v:textbox>
                <w10:wrap type="square"/>
              </v:shape>
            </w:pict>
          </mc:Fallback>
        </mc:AlternateContent>
      </w:r>
      <w:r w:rsidR="006B0911" w:rsidRPr="008F4575">
        <w:rPr>
          <w:rFonts w:ascii="Arial" w:hAnsi="Arial" w:cs="Arial"/>
        </w:rPr>
        <w:t xml:space="preserve">With minimal barriers to access, </w:t>
      </w:r>
      <w:r w:rsidR="004A0F1B" w:rsidRPr="008F4575">
        <w:rPr>
          <w:rFonts w:ascii="Arial" w:hAnsi="Arial" w:cs="Arial"/>
        </w:rPr>
        <w:t>Y</w:t>
      </w:r>
      <w:r w:rsidR="00461E4D" w:rsidRPr="008F4575">
        <w:rPr>
          <w:rFonts w:ascii="Arial" w:hAnsi="Arial" w:cs="Arial"/>
        </w:rPr>
        <w:t xml:space="preserve">outh services </w:t>
      </w:r>
      <w:r w:rsidR="000130B1" w:rsidRPr="008F4575">
        <w:rPr>
          <w:rFonts w:ascii="Arial" w:hAnsi="Arial" w:cs="Arial"/>
        </w:rPr>
        <w:t>respond to the needs of the young people seek</w:t>
      </w:r>
      <w:r w:rsidR="001217F1" w:rsidRPr="008F4575">
        <w:rPr>
          <w:rFonts w:ascii="Arial" w:hAnsi="Arial" w:cs="Arial"/>
        </w:rPr>
        <w:t>ing their</w:t>
      </w:r>
      <w:r w:rsidR="000130B1" w:rsidRPr="008F4575">
        <w:rPr>
          <w:rFonts w:ascii="Arial" w:hAnsi="Arial" w:cs="Arial"/>
        </w:rPr>
        <w:t xml:space="preserve"> support. We are told many young people are presenting with moderate to severe level</w:t>
      </w:r>
      <w:r w:rsidR="00B57C80" w:rsidRPr="008F4575">
        <w:rPr>
          <w:rFonts w:ascii="Arial" w:hAnsi="Arial" w:cs="Arial"/>
        </w:rPr>
        <w:t>s</w:t>
      </w:r>
      <w:r w:rsidR="000130B1" w:rsidRPr="008F4575">
        <w:rPr>
          <w:rFonts w:ascii="Arial" w:hAnsi="Arial" w:cs="Arial"/>
        </w:rPr>
        <w:t xml:space="preserve"> of distress,</w:t>
      </w:r>
      <w:r w:rsidR="00C12ABD" w:rsidRPr="008F4575">
        <w:rPr>
          <w:rFonts w:ascii="Arial" w:hAnsi="Arial" w:cs="Arial"/>
        </w:rPr>
        <w:t xml:space="preserve"> and</w:t>
      </w:r>
      <w:r w:rsidR="000130B1" w:rsidRPr="008F4575">
        <w:rPr>
          <w:rFonts w:ascii="Arial" w:hAnsi="Arial" w:cs="Arial"/>
        </w:rPr>
        <w:t xml:space="preserve"> </w:t>
      </w:r>
      <w:r w:rsidR="0016471B" w:rsidRPr="008F4575">
        <w:rPr>
          <w:rFonts w:ascii="Arial" w:hAnsi="Arial" w:cs="Arial"/>
        </w:rPr>
        <w:t xml:space="preserve">some of </w:t>
      </w:r>
      <w:r w:rsidR="00C12ABD" w:rsidRPr="008F4575">
        <w:rPr>
          <w:rFonts w:ascii="Arial" w:hAnsi="Arial" w:cs="Arial"/>
        </w:rPr>
        <w:t xml:space="preserve">them </w:t>
      </w:r>
      <w:r w:rsidR="0016471B" w:rsidRPr="008F4575">
        <w:rPr>
          <w:rFonts w:ascii="Arial" w:hAnsi="Arial" w:cs="Arial"/>
        </w:rPr>
        <w:t>are</w:t>
      </w:r>
      <w:r w:rsidR="000130B1" w:rsidRPr="008F4575">
        <w:rPr>
          <w:rFonts w:ascii="Arial" w:hAnsi="Arial" w:cs="Arial"/>
        </w:rPr>
        <w:t xml:space="preserve"> waiting for assessment or intervention from CAMHS.</w:t>
      </w:r>
      <w:r w:rsidR="00D83EA2" w:rsidRPr="008F4575">
        <w:rPr>
          <w:rFonts w:ascii="Arial" w:hAnsi="Arial" w:cs="Arial"/>
        </w:rPr>
        <w:t xml:space="preserve"> </w:t>
      </w:r>
      <w:r w:rsidR="000130B1" w:rsidRPr="008F4575">
        <w:rPr>
          <w:rFonts w:ascii="Arial" w:hAnsi="Arial" w:cs="Arial"/>
        </w:rPr>
        <w:t xml:space="preserve">Youth services are </w:t>
      </w:r>
      <w:r w:rsidR="00461E4D" w:rsidRPr="008F4575">
        <w:rPr>
          <w:rFonts w:ascii="Arial" w:hAnsi="Arial" w:cs="Arial"/>
        </w:rPr>
        <w:t xml:space="preserve">not resourced to </w:t>
      </w:r>
      <w:r w:rsidR="00971182" w:rsidRPr="008F4575">
        <w:rPr>
          <w:rFonts w:ascii="Arial" w:hAnsi="Arial" w:cs="Arial"/>
        </w:rPr>
        <w:t xml:space="preserve">provide </w:t>
      </w:r>
      <w:r w:rsidR="00461E4D" w:rsidRPr="008F4575">
        <w:rPr>
          <w:rFonts w:ascii="Arial" w:hAnsi="Arial" w:cs="Arial"/>
        </w:rPr>
        <w:t xml:space="preserve">more intensive support over longer time </w:t>
      </w:r>
      <w:r w:rsidR="00971182" w:rsidRPr="008F4575">
        <w:rPr>
          <w:rFonts w:ascii="Arial" w:hAnsi="Arial" w:cs="Arial"/>
        </w:rPr>
        <w:t xml:space="preserve">frames, </w:t>
      </w:r>
      <w:r w:rsidR="00AB34FD" w:rsidRPr="008F4575">
        <w:rPr>
          <w:rFonts w:ascii="Arial" w:hAnsi="Arial" w:cs="Arial"/>
        </w:rPr>
        <w:t xml:space="preserve">and </w:t>
      </w:r>
      <w:r w:rsidR="006011FD" w:rsidRPr="008F4575">
        <w:rPr>
          <w:rFonts w:ascii="Arial" w:hAnsi="Arial" w:cs="Arial"/>
        </w:rPr>
        <w:t>although</w:t>
      </w:r>
      <w:r w:rsidR="006011FD" w:rsidRPr="008F4575">
        <w:rPr>
          <w:rFonts w:ascii="Arial" w:eastAsia="Calibri" w:hAnsi="Arial" w:cs="Arial"/>
          <w:sz w:val="20"/>
          <w:szCs w:val="20"/>
        </w:rPr>
        <w:t xml:space="preserve"> </w:t>
      </w:r>
      <w:r w:rsidR="006011FD" w:rsidRPr="008F4575">
        <w:rPr>
          <w:rFonts w:ascii="Arial" w:hAnsi="Arial" w:cs="Arial"/>
        </w:rPr>
        <w:t xml:space="preserve">this practice may be of value to young people, it </w:t>
      </w:r>
      <w:r w:rsidR="00AB34FD" w:rsidRPr="008F4575">
        <w:rPr>
          <w:rFonts w:ascii="Arial" w:hAnsi="Arial" w:cs="Arial"/>
        </w:rPr>
        <w:t xml:space="preserve">may </w:t>
      </w:r>
      <w:r w:rsidR="003E24D4" w:rsidRPr="008F4575">
        <w:rPr>
          <w:rFonts w:ascii="Arial" w:hAnsi="Arial" w:cs="Arial"/>
        </w:rPr>
        <w:t>threaten</w:t>
      </w:r>
      <w:r w:rsidR="00153C09" w:rsidRPr="008F4575">
        <w:rPr>
          <w:rFonts w:ascii="Arial" w:hAnsi="Arial" w:cs="Arial"/>
        </w:rPr>
        <w:t xml:space="preserve"> the</w:t>
      </w:r>
      <w:r w:rsidR="003E24D4" w:rsidRPr="008F4575">
        <w:rPr>
          <w:rFonts w:ascii="Arial" w:hAnsi="Arial" w:cs="Arial"/>
        </w:rPr>
        <w:t xml:space="preserve"> </w:t>
      </w:r>
      <w:r w:rsidR="006D78F3" w:rsidRPr="008F4575">
        <w:rPr>
          <w:rFonts w:ascii="Arial" w:hAnsi="Arial" w:cs="Arial"/>
        </w:rPr>
        <w:t xml:space="preserve">ability to </w:t>
      </w:r>
      <w:r w:rsidR="00A83EF9" w:rsidRPr="008F4575">
        <w:rPr>
          <w:rFonts w:ascii="Arial" w:hAnsi="Arial" w:cs="Arial"/>
        </w:rPr>
        <w:t xml:space="preserve">reach </w:t>
      </w:r>
      <w:r w:rsidR="00D83553" w:rsidRPr="008F4575">
        <w:rPr>
          <w:rFonts w:ascii="Arial" w:hAnsi="Arial" w:cs="Arial"/>
        </w:rPr>
        <w:t xml:space="preserve">a sufficient </w:t>
      </w:r>
      <w:r w:rsidR="006D78F3" w:rsidRPr="008F4575">
        <w:rPr>
          <w:rFonts w:ascii="Arial" w:hAnsi="Arial" w:cs="Arial"/>
        </w:rPr>
        <w:t xml:space="preserve">population </w:t>
      </w:r>
      <w:r w:rsidR="006139B4" w:rsidRPr="008F4575">
        <w:rPr>
          <w:rFonts w:ascii="Arial" w:hAnsi="Arial" w:cs="Arial"/>
        </w:rPr>
        <w:t xml:space="preserve">and </w:t>
      </w:r>
      <w:r w:rsidR="00AB34FD" w:rsidRPr="008F4575">
        <w:rPr>
          <w:rFonts w:ascii="Arial" w:hAnsi="Arial" w:cs="Arial"/>
        </w:rPr>
        <w:t xml:space="preserve">impact </w:t>
      </w:r>
      <w:r w:rsidR="00D32CAE" w:rsidRPr="008F4575">
        <w:rPr>
          <w:rFonts w:ascii="Arial" w:hAnsi="Arial" w:cs="Arial"/>
        </w:rPr>
        <w:t xml:space="preserve">ongoing </w:t>
      </w:r>
      <w:r w:rsidR="006139B4" w:rsidRPr="008F4575">
        <w:rPr>
          <w:rFonts w:ascii="Arial" w:hAnsi="Arial" w:cs="Arial"/>
        </w:rPr>
        <w:t>su</w:t>
      </w:r>
      <w:r w:rsidR="00390FAA" w:rsidRPr="008F4575">
        <w:rPr>
          <w:rFonts w:ascii="Arial" w:hAnsi="Arial" w:cs="Arial"/>
        </w:rPr>
        <w:t>stainability.</w:t>
      </w:r>
      <w:r w:rsidR="000011E6" w:rsidRPr="008F4575">
        <w:rPr>
          <w:rFonts w:ascii="Arial" w:hAnsi="Arial" w:cs="Arial"/>
        </w:rPr>
        <w:t xml:space="preserve"> </w:t>
      </w:r>
    </w:p>
    <w:p w14:paraId="0F4F876B" w14:textId="77777777" w:rsidR="00D83CB0" w:rsidRPr="008F4575" w:rsidRDefault="00D83CB0" w:rsidP="00163A4E">
      <w:pPr>
        <w:spacing w:before="240" w:after="0"/>
        <w:rPr>
          <w:rStyle w:val="cf01"/>
          <w:rFonts w:ascii="Arial" w:hAnsi="Arial" w:cs="Arial"/>
          <w:highlight w:val="yellow"/>
        </w:rPr>
      </w:pPr>
      <w:r w:rsidRPr="008F4575">
        <w:rPr>
          <w:rStyle w:val="cf01"/>
          <w:rFonts w:ascii="Arial" w:hAnsi="Arial" w:cs="Arial"/>
          <w:highlight w:val="yellow"/>
        </w:rPr>
        <w:br w:type="page"/>
      </w:r>
    </w:p>
    <w:p w14:paraId="3FE1307E" w14:textId="77777777" w:rsidR="00C979F7" w:rsidRPr="008F4575" w:rsidRDefault="00C979F7" w:rsidP="00186D47">
      <w:pPr>
        <w:pStyle w:val="Heading1"/>
        <w:rPr>
          <w:rFonts w:ascii="Arial" w:hAnsi="Arial" w:cs="Arial"/>
          <w:b/>
          <w:bCs/>
        </w:rPr>
      </w:pPr>
      <w:bookmarkStart w:id="21" w:name="_Toc117586155"/>
      <w:bookmarkStart w:id="22" w:name="_Toc120260598"/>
      <w:bookmarkStart w:id="23" w:name="_Toc120352298"/>
      <w:proofErr w:type="spellStart"/>
      <w:r w:rsidRPr="008F4575">
        <w:rPr>
          <w:rFonts w:ascii="Arial" w:hAnsi="Arial" w:cs="Arial"/>
          <w:b/>
          <w:bCs/>
        </w:rPr>
        <w:lastRenderedPageBreak/>
        <w:t>Ngā</w:t>
      </w:r>
      <w:proofErr w:type="spellEnd"/>
      <w:r w:rsidRPr="008F4575">
        <w:rPr>
          <w:rFonts w:ascii="Arial" w:hAnsi="Arial" w:cs="Arial"/>
          <w:b/>
          <w:bCs/>
        </w:rPr>
        <w:t xml:space="preserve"> </w:t>
      </w:r>
      <w:proofErr w:type="spellStart"/>
      <w:r w:rsidRPr="008F4575">
        <w:rPr>
          <w:rFonts w:ascii="Arial" w:hAnsi="Arial" w:cs="Arial"/>
          <w:b/>
          <w:bCs/>
        </w:rPr>
        <w:t>puna</w:t>
      </w:r>
      <w:proofErr w:type="spellEnd"/>
      <w:r w:rsidRPr="008F4575">
        <w:rPr>
          <w:rFonts w:ascii="Arial" w:hAnsi="Arial" w:cs="Arial"/>
          <w:b/>
          <w:bCs/>
        </w:rPr>
        <w:t xml:space="preserve"> </w:t>
      </w:r>
      <w:proofErr w:type="spellStart"/>
      <w:r w:rsidRPr="008F4575">
        <w:rPr>
          <w:rFonts w:ascii="Arial" w:hAnsi="Arial" w:cs="Arial"/>
          <w:b/>
          <w:bCs/>
        </w:rPr>
        <w:t>kōrero</w:t>
      </w:r>
      <w:proofErr w:type="spellEnd"/>
      <w:r w:rsidRPr="008F4575">
        <w:rPr>
          <w:rFonts w:ascii="Arial" w:hAnsi="Arial" w:cs="Arial"/>
          <w:b/>
          <w:bCs/>
        </w:rPr>
        <w:t xml:space="preserve"> | References</w:t>
      </w:r>
      <w:bookmarkEnd w:id="21"/>
      <w:bookmarkEnd w:id="22"/>
      <w:bookmarkEnd w:id="23"/>
    </w:p>
    <w:p w14:paraId="324ABD59" w14:textId="3A76865C" w:rsidR="00CD7A50" w:rsidRPr="008F4575" w:rsidRDefault="00CD7A50" w:rsidP="00163A4E">
      <w:pPr>
        <w:spacing w:before="240" w:after="0"/>
        <w:ind w:left="720" w:hanging="720"/>
        <w:rPr>
          <w:rFonts w:ascii="Arial" w:hAnsi="Arial" w:cs="Arial"/>
        </w:rPr>
      </w:pPr>
      <w:r w:rsidRPr="008F4575">
        <w:rPr>
          <w:rFonts w:ascii="Arial" w:hAnsi="Arial" w:cs="Arial"/>
        </w:rPr>
        <w:t>Flem</w:t>
      </w:r>
      <w:r w:rsidR="003128B6" w:rsidRPr="008F4575">
        <w:rPr>
          <w:rFonts w:ascii="Arial" w:hAnsi="Arial" w:cs="Arial"/>
        </w:rPr>
        <w:t>ing T, Tiatia-</w:t>
      </w:r>
      <w:proofErr w:type="spellStart"/>
      <w:r w:rsidR="003128B6" w:rsidRPr="008F4575">
        <w:rPr>
          <w:rFonts w:ascii="Arial" w:hAnsi="Arial" w:cs="Arial"/>
        </w:rPr>
        <w:t>Seath</w:t>
      </w:r>
      <w:proofErr w:type="spellEnd"/>
      <w:r w:rsidR="003128B6" w:rsidRPr="008F4575">
        <w:rPr>
          <w:rFonts w:ascii="Arial" w:hAnsi="Arial" w:cs="Arial"/>
        </w:rPr>
        <w:t xml:space="preserve"> J, Peiris-John R, et al. 202</w:t>
      </w:r>
      <w:r w:rsidR="003D6304" w:rsidRPr="008F4575">
        <w:rPr>
          <w:rFonts w:ascii="Arial" w:hAnsi="Arial" w:cs="Arial"/>
        </w:rPr>
        <w:t>0</w:t>
      </w:r>
      <w:r w:rsidR="003128B6" w:rsidRPr="008F4575">
        <w:rPr>
          <w:rFonts w:ascii="Arial" w:hAnsi="Arial" w:cs="Arial"/>
        </w:rPr>
        <w:t xml:space="preserve">. </w:t>
      </w:r>
      <w:r w:rsidR="003128B6" w:rsidRPr="008F4575">
        <w:rPr>
          <w:rFonts w:ascii="Arial" w:hAnsi="Arial" w:cs="Arial"/>
          <w:b/>
          <w:bCs/>
        </w:rPr>
        <w:t xml:space="preserve">Youth19 Rangatahi Smart Survey, Initial Findings: Hauora </w:t>
      </w:r>
      <w:proofErr w:type="spellStart"/>
      <w:r w:rsidR="003128B6" w:rsidRPr="008F4575" w:rsidDel="00F42C14">
        <w:rPr>
          <w:rFonts w:ascii="Arial" w:hAnsi="Arial" w:cs="Arial"/>
          <w:b/>
          <w:bCs/>
        </w:rPr>
        <w:t>H</w:t>
      </w:r>
      <w:r w:rsidR="003128B6" w:rsidRPr="008F4575">
        <w:rPr>
          <w:rFonts w:ascii="Arial" w:hAnsi="Arial" w:cs="Arial"/>
          <w:b/>
          <w:bCs/>
        </w:rPr>
        <w:t>inengaro</w:t>
      </w:r>
      <w:proofErr w:type="spellEnd"/>
      <w:r w:rsidR="003128B6" w:rsidRPr="008F4575">
        <w:rPr>
          <w:rFonts w:ascii="Arial" w:hAnsi="Arial" w:cs="Arial"/>
          <w:b/>
          <w:bCs/>
        </w:rPr>
        <w:t xml:space="preserve"> / </w:t>
      </w:r>
      <w:r w:rsidR="00F42C14" w:rsidRPr="008F4575">
        <w:rPr>
          <w:rFonts w:ascii="Arial" w:hAnsi="Arial" w:cs="Arial"/>
          <w:b/>
          <w:bCs/>
          <w:noProof/>
        </w:rPr>
        <w:t>e</w:t>
      </w:r>
      <w:r w:rsidR="003128B6" w:rsidRPr="008F4575">
        <w:rPr>
          <w:rFonts w:ascii="Arial" w:hAnsi="Arial" w:cs="Arial"/>
          <w:b/>
          <w:bCs/>
          <w:noProof/>
        </w:rPr>
        <w:t>motional</w:t>
      </w:r>
      <w:r w:rsidR="003128B6" w:rsidRPr="008F4575">
        <w:rPr>
          <w:rFonts w:ascii="Arial" w:hAnsi="Arial" w:cs="Arial"/>
          <w:b/>
          <w:bCs/>
        </w:rPr>
        <w:t xml:space="preserve"> and </w:t>
      </w:r>
      <w:r w:rsidR="00F42C14" w:rsidRPr="008F4575">
        <w:rPr>
          <w:rFonts w:ascii="Arial" w:hAnsi="Arial" w:cs="Arial"/>
          <w:b/>
          <w:bCs/>
          <w:noProof/>
        </w:rPr>
        <w:t>m</w:t>
      </w:r>
      <w:r w:rsidR="003128B6" w:rsidRPr="008F4575">
        <w:rPr>
          <w:rFonts w:ascii="Arial" w:hAnsi="Arial" w:cs="Arial"/>
          <w:b/>
          <w:bCs/>
          <w:noProof/>
        </w:rPr>
        <w:t xml:space="preserve">ental </w:t>
      </w:r>
      <w:r w:rsidR="00F42C14" w:rsidRPr="008F4575">
        <w:rPr>
          <w:rFonts w:ascii="Arial" w:hAnsi="Arial" w:cs="Arial"/>
          <w:b/>
          <w:bCs/>
          <w:noProof/>
        </w:rPr>
        <w:t>h</w:t>
      </w:r>
      <w:r w:rsidR="003128B6" w:rsidRPr="008F4575">
        <w:rPr>
          <w:rFonts w:ascii="Arial" w:hAnsi="Arial" w:cs="Arial"/>
          <w:b/>
          <w:bCs/>
          <w:noProof/>
        </w:rPr>
        <w:t>ealth.</w:t>
      </w:r>
      <w:r w:rsidR="002C1490" w:rsidRPr="008F4575">
        <w:rPr>
          <w:rFonts w:ascii="Arial" w:hAnsi="Arial" w:cs="Arial"/>
          <w:noProof/>
        </w:rPr>
        <w:t xml:space="preserve"> </w:t>
      </w:r>
      <w:r w:rsidR="00F42C14" w:rsidRPr="008F4575">
        <w:rPr>
          <w:rFonts w:ascii="Arial" w:hAnsi="Arial" w:cs="Arial"/>
        </w:rPr>
        <w:t>Auckland and Wellington</w:t>
      </w:r>
      <w:r w:rsidR="00C74BCC" w:rsidRPr="008F4575">
        <w:rPr>
          <w:rFonts w:ascii="Arial" w:hAnsi="Arial" w:cs="Arial"/>
        </w:rPr>
        <w:t xml:space="preserve">: </w:t>
      </w:r>
      <w:r w:rsidR="00C74BCC" w:rsidRPr="008F4575">
        <w:rPr>
          <w:rFonts w:ascii="Arial" w:hAnsi="Arial" w:cs="Arial"/>
          <w:noProof/>
        </w:rPr>
        <w:t xml:space="preserve">The Youth19 Research Group, </w:t>
      </w:r>
      <w:r w:rsidR="00C74BCC" w:rsidRPr="008F4575">
        <w:rPr>
          <w:rFonts w:ascii="Arial" w:hAnsi="Arial" w:cs="Arial"/>
        </w:rPr>
        <w:t xml:space="preserve">The University of </w:t>
      </w:r>
      <w:proofErr w:type="gramStart"/>
      <w:r w:rsidR="00C74BCC" w:rsidRPr="008F4575">
        <w:rPr>
          <w:rFonts w:ascii="Arial" w:hAnsi="Arial" w:cs="Arial"/>
        </w:rPr>
        <w:t>Auckland</w:t>
      </w:r>
      <w:proofErr w:type="gramEnd"/>
      <w:r w:rsidR="00C74BCC" w:rsidRPr="008F4575">
        <w:rPr>
          <w:rFonts w:ascii="Arial" w:hAnsi="Arial" w:cs="Arial"/>
        </w:rPr>
        <w:t xml:space="preserve"> and Victoria University of Wellington.</w:t>
      </w:r>
    </w:p>
    <w:p w14:paraId="494B08A2" w14:textId="77777777" w:rsidR="009D06AD" w:rsidRPr="008F4575" w:rsidRDefault="00FA5EA9" w:rsidP="00163A4E">
      <w:pPr>
        <w:widowControl w:val="0"/>
        <w:autoSpaceDE w:val="0"/>
        <w:autoSpaceDN w:val="0"/>
        <w:spacing w:before="240" w:after="0"/>
        <w:ind w:left="720" w:right="779" w:hanging="720"/>
        <w:rPr>
          <w:rFonts w:ascii="Arial" w:eastAsia="Basic Sans Light" w:hAnsi="Arial" w:cs="Arial"/>
        </w:rPr>
      </w:pPr>
      <w:r w:rsidRPr="008F4575">
        <w:rPr>
          <w:rFonts w:ascii="Arial" w:eastAsia="Basic Sans Light" w:hAnsi="Arial" w:cs="Arial"/>
        </w:rPr>
        <w:t xml:space="preserve">Te </w:t>
      </w:r>
      <w:proofErr w:type="spellStart"/>
      <w:r w:rsidRPr="008F4575">
        <w:rPr>
          <w:rFonts w:ascii="Arial" w:eastAsia="Basic Sans Light" w:hAnsi="Arial" w:cs="Arial"/>
        </w:rPr>
        <w:t>Hiringa</w:t>
      </w:r>
      <w:proofErr w:type="spellEnd"/>
      <w:r w:rsidRPr="008F4575">
        <w:rPr>
          <w:rFonts w:ascii="Arial" w:eastAsia="Basic Sans Light" w:hAnsi="Arial" w:cs="Arial"/>
        </w:rPr>
        <w:t xml:space="preserve"> </w:t>
      </w:r>
      <w:proofErr w:type="spellStart"/>
      <w:r w:rsidRPr="008F4575">
        <w:rPr>
          <w:rFonts w:ascii="Arial" w:eastAsia="Basic Sans Light" w:hAnsi="Arial" w:cs="Arial"/>
        </w:rPr>
        <w:t>Mahara</w:t>
      </w:r>
      <w:proofErr w:type="spellEnd"/>
      <w:r w:rsidRPr="008F4575">
        <w:rPr>
          <w:rFonts w:ascii="Arial" w:eastAsia="Basic Sans Light" w:hAnsi="Arial" w:cs="Arial"/>
        </w:rPr>
        <w:t xml:space="preserve">. 2021. </w:t>
      </w:r>
      <w:r w:rsidRPr="008F4575">
        <w:rPr>
          <w:rFonts w:ascii="Arial" w:eastAsia="Basic Sans Light" w:hAnsi="Arial" w:cs="Arial"/>
          <w:b/>
          <w:bCs/>
        </w:rPr>
        <w:t xml:space="preserve">Access and Choice Programme: Report on the first two years. Te Hōtaka mō Ngā Whai Wāhitanga me Ngā Kōwhiringa: He </w:t>
      </w:r>
      <w:proofErr w:type="spellStart"/>
      <w:r w:rsidRPr="008F4575">
        <w:rPr>
          <w:rFonts w:ascii="Arial" w:eastAsia="Basic Sans Light" w:hAnsi="Arial" w:cs="Arial"/>
          <w:b/>
          <w:bCs/>
        </w:rPr>
        <w:t>purongo</w:t>
      </w:r>
      <w:proofErr w:type="spellEnd"/>
      <w:r w:rsidRPr="008F4575">
        <w:rPr>
          <w:rFonts w:ascii="Arial" w:eastAsia="Basic Sans Light" w:hAnsi="Arial" w:cs="Arial"/>
          <w:b/>
          <w:bCs/>
        </w:rPr>
        <w:t xml:space="preserve"> </w:t>
      </w:r>
      <w:proofErr w:type="spellStart"/>
      <w:r w:rsidRPr="008F4575">
        <w:rPr>
          <w:rFonts w:ascii="Arial" w:eastAsia="Basic Sans Light" w:hAnsi="Arial" w:cs="Arial"/>
          <w:b/>
          <w:bCs/>
        </w:rPr>
        <w:t>mō</w:t>
      </w:r>
      <w:proofErr w:type="spellEnd"/>
      <w:r w:rsidRPr="008F4575">
        <w:rPr>
          <w:rFonts w:ascii="Arial" w:eastAsia="Basic Sans Light" w:hAnsi="Arial" w:cs="Arial"/>
          <w:b/>
          <w:bCs/>
        </w:rPr>
        <w:t xml:space="preserve"> </w:t>
      </w:r>
      <w:proofErr w:type="spellStart"/>
      <w:r w:rsidRPr="008F4575">
        <w:rPr>
          <w:rFonts w:ascii="Arial" w:eastAsia="Basic Sans Light" w:hAnsi="Arial" w:cs="Arial"/>
          <w:b/>
          <w:bCs/>
        </w:rPr>
        <w:t>te</w:t>
      </w:r>
      <w:proofErr w:type="spellEnd"/>
      <w:r w:rsidRPr="008F4575">
        <w:rPr>
          <w:rFonts w:ascii="Arial" w:eastAsia="Basic Sans Light" w:hAnsi="Arial" w:cs="Arial"/>
          <w:b/>
          <w:bCs/>
        </w:rPr>
        <w:t xml:space="preserve"> </w:t>
      </w:r>
      <w:proofErr w:type="spellStart"/>
      <w:r w:rsidRPr="008F4575">
        <w:rPr>
          <w:rFonts w:ascii="Arial" w:eastAsia="Basic Sans Light" w:hAnsi="Arial" w:cs="Arial"/>
          <w:b/>
          <w:bCs/>
        </w:rPr>
        <w:t>rua</w:t>
      </w:r>
      <w:proofErr w:type="spellEnd"/>
      <w:r w:rsidRPr="008F4575">
        <w:rPr>
          <w:rFonts w:ascii="Arial" w:eastAsia="Basic Sans Light" w:hAnsi="Arial" w:cs="Arial"/>
          <w:b/>
          <w:bCs/>
        </w:rPr>
        <w:t xml:space="preserve"> tau </w:t>
      </w:r>
      <w:proofErr w:type="spellStart"/>
      <w:r w:rsidRPr="008F4575">
        <w:rPr>
          <w:rFonts w:ascii="Arial" w:eastAsia="Basic Sans Light" w:hAnsi="Arial" w:cs="Arial"/>
          <w:b/>
          <w:bCs/>
        </w:rPr>
        <w:t>tuatahi</w:t>
      </w:r>
      <w:proofErr w:type="spellEnd"/>
      <w:r w:rsidRPr="008F4575">
        <w:rPr>
          <w:rFonts w:ascii="Arial" w:eastAsia="Basic Sans Light" w:hAnsi="Arial" w:cs="Arial"/>
          <w:b/>
          <w:bCs/>
        </w:rPr>
        <w:t>.</w:t>
      </w:r>
      <w:r w:rsidRPr="008F4575">
        <w:rPr>
          <w:rFonts w:ascii="Arial" w:eastAsia="Basic Sans Light" w:hAnsi="Arial" w:cs="Arial"/>
        </w:rPr>
        <w:t xml:space="preserve"> Wellington: Te </w:t>
      </w:r>
      <w:proofErr w:type="spellStart"/>
      <w:r w:rsidRPr="008F4575">
        <w:rPr>
          <w:rFonts w:ascii="Arial" w:eastAsia="Basic Sans Light" w:hAnsi="Arial" w:cs="Arial"/>
        </w:rPr>
        <w:t>Hiringa</w:t>
      </w:r>
      <w:proofErr w:type="spellEnd"/>
      <w:r w:rsidRPr="008F4575">
        <w:rPr>
          <w:rFonts w:ascii="Arial" w:eastAsia="Basic Sans Light" w:hAnsi="Arial" w:cs="Arial"/>
        </w:rPr>
        <w:t xml:space="preserve"> </w:t>
      </w:r>
      <w:proofErr w:type="spellStart"/>
      <w:r w:rsidRPr="008F4575">
        <w:rPr>
          <w:rFonts w:ascii="Arial" w:eastAsia="Basic Sans Light" w:hAnsi="Arial" w:cs="Arial"/>
        </w:rPr>
        <w:t>Mahara</w:t>
      </w:r>
      <w:proofErr w:type="spellEnd"/>
      <w:r w:rsidRPr="008F4575">
        <w:rPr>
          <w:rFonts w:ascii="Arial" w:eastAsia="Basic Sans Light" w:hAnsi="Arial" w:cs="Arial"/>
        </w:rPr>
        <w:t>.</w:t>
      </w:r>
    </w:p>
    <w:p w14:paraId="5E96F8CE" w14:textId="2ADB2972" w:rsidR="009D06AD" w:rsidRPr="008F4575" w:rsidRDefault="009D06AD" w:rsidP="009F0611">
      <w:pPr>
        <w:widowControl w:val="0"/>
        <w:autoSpaceDE w:val="0"/>
        <w:autoSpaceDN w:val="0"/>
        <w:spacing w:before="172" w:after="0" w:line="266" w:lineRule="auto"/>
        <w:ind w:left="720" w:right="779" w:hanging="720"/>
        <w:rPr>
          <w:rFonts w:ascii="Arial" w:eastAsia="Basic Sans Light" w:hAnsi="Arial" w:cs="Arial"/>
        </w:rPr>
      </w:pPr>
      <w:proofErr w:type="spellStart"/>
      <w:r w:rsidRPr="008F4575">
        <w:rPr>
          <w:rFonts w:ascii="Arial" w:eastAsia="Basic Sans Light" w:hAnsi="Arial" w:cs="Arial"/>
        </w:rPr>
        <w:t>Manatū</w:t>
      </w:r>
      <w:proofErr w:type="spellEnd"/>
      <w:r w:rsidRPr="008F4575">
        <w:rPr>
          <w:rFonts w:ascii="Arial" w:eastAsia="Basic Sans Light" w:hAnsi="Arial" w:cs="Arial"/>
        </w:rPr>
        <w:t xml:space="preserve"> Hauora. 2022. </w:t>
      </w:r>
      <w:r w:rsidR="00CE4C0C" w:rsidRPr="008F4575">
        <w:rPr>
          <w:rFonts w:ascii="Arial" w:eastAsia="Basic Sans Light" w:hAnsi="Arial" w:cs="Arial"/>
          <w:b/>
          <w:bCs/>
        </w:rPr>
        <w:t>Annual Update of Key Results 2021/22: New Zealand Health Survey</w:t>
      </w:r>
      <w:r w:rsidRPr="008F4575">
        <w:rPr>
          <w:rFonts w:ascii="Arial" w:eastAsia="Basic Sans Light" w:hAnsi="Arial" w:cs="Arial"/>
          <w:b/>
          <w:bCs/>
        </w:rPr>
        <w:t>.</w:t>
      </w:r>
      <w:r w:rsidRPr="008F4575">
        <w:rPr>
          <w:rFonts w:ascii="Arial" w:eastAsia="Basic Sans Light" w:hAnsi="Arial" w:cs="Arial"/>
        </w:rPr>
        <w:t xml:space="preserve"> </w:t>
      </w:r>
      <w:hyperlink r:id="rId18" w:history="1">
        <w:r w:rsidR="009F0611" w:rsidRPr="008F4575">
          <w:rPr>
            <w:rStyle w:val="Hyperlink"/>
            <w:rFonts w:ascii="Arial" w:hAnsi="Arial" w:cs="Arial"/>
            <w:u w:val="none"/>
          </w:rPr>
          <w:t>www.health.govt.nz/publication/annual-update-key-results-2021-22-new-zealand-health-survey</w:t>
        </w:r>
      </w:hyperlink>
      <w:r w:rsidR="009F0611" w:rsidRPr="008F4575">
        <w:rPr>
          <w:rFonts w:ascii="Arial" w:hAnsi="Arial" w:cs="Arial"/>
        </w:rPr>
        <w:t xml:space="preserve"> </w:t>
      </w:r>
      <w:r w:rsidRPr="008F4575">
        <w:rPr>
          <w:rFonts w:ascii="Arial" w:eastAsia="Basic Sans Light" w:hAnsi="Arial" w:cs="Arial"/>
        </w:rPr>
        <w:t xml:space="preserve">(accessed </w:t>
      </w:r>
      <w:r w:rsidR="00707B18" w:rsidRPr="008F4575">
        <w:rPr>
          <w:rFonts w:ascii="Arial" w:eastAsia="Basic Sans Light" w:hAnsi="Arial" w:cs="Arial"/>
        </w:rPr>
        <w:t>28</w:t>
      </w:r>
      <w:r w:rsidRPr="008F4575">
        <w:rPr>
          <w:rFonts w:ascii="Arial" w:eastAsia="Basic Sans Light" w:hAnsi="Arial" w:cs="Arial"/>
        </w:rPr>
        <w:t xml:space="preserve"> November 2022).</w:t>
      </w:r>
    </w:p>
    <w:p w14:paraId="7BBE576B" w14:textId="751F3542" w:rsidR="00FA5EA9" w:rsidRPr="008F4575" w:rsidRDefault="00FA5EA9" w:rsidP="00163A4E">
      <w:pPr>
        <w:widowControl w:val="0"/>
        <w:autoSpaceDE w:val="0"/>
        <w:autoSpaceDN w:val="0"/>
        <w:spacing w:before="240" w:after="0"/>
        <w:ind w:left="720" w:right="779" w:hanging="720"/>
        <w:rPr>
          <w:rFonts w:ascii="Arial" w:eastAsia="Basic Sans Light" w:hAnsi="Arial" w:cs="Arial"/>
        </w:rPr>
      </w:pPr>
      <w:r w:rsidRPr="008F4575">
        <w:rPr>
          <w:rFonts w:ascii="Arial" w:eastAsia="Basic Sans Light" w:hAnsi="Arial" w:cs="Arial"/>
        </w:rPr>
        <w:t xml:space="preserve"> </w:t>
      </w:r>
    </w:p>
    <w:p w14:paraId="1CF9F92F" w14:textId="64F94579" w:rsidR="001F388E" w:rsidRPr="008F4575" w:rsidRDefault="001F388E" w:rsidP="00163A4E">
      <w:pPr>
        <w:spacing w:before="240" w:after="0"/>
        <w:rPr>
          <w:rFonts w:ascii="Arial" w:hAnsi="Arial" w:cs="Arial"/>
        </w:rPr>
        <w:sectPr w:rsidR="001F388E" w:rsidRPr="008F4575" w:rsidSect="005769ED">
          <w:footerReference w:type="even" r:id="rId19"/>
          <w:footerReference w:type="default" r:id="rId20"/>
          <w:pgSz w:w="11910" w:h="16840"/>
          <w:pgMar w:top="1440" w:right="1418" w:bottom="1440" w:left="1418" w:header="709" w:footer="709" w:gutter="0"/>
          <w:cols w:space="708"/>
          <w:titlePg/>
          <w:docGrid w:linePitch="326"/>
        </w:sectPr>
      </w:pPr>
    </w:p>
    <w:p w14:paraId="08CC4241" w14:textId="65A0AF9A" w:rsidR="003D6304" w:rsidRPr="008F4575" w:rsidRDefault="003D6304" w:rsidP="00163A4E">
      <w:pPr>
        <w:spacing w:before="240" w:after="0"/>
        <w:rPr>
          <w:rFonts w:ascii="Arial" w:hAnsi="Arial" w:cs="Arial"/>
        </w:rPr>
      </w:pPr>
    </w:p>
    <w:p w14:paraId="196BA86C" w14:textId="607D84E7" w:rsidR="003128B6" w:rsidRPr="008F4575" w:rsidRDefault="00FC3279" w:rsidP="00163A4E">
      <w:pPr>
        <w:spacing w:before="240" w:after="0"/>
        <w:rPr>
          <w:rFonts w:ascii="Arial" w:hAnsi="Arial" w:cs="Arial"/>
        </w:rPr>
      </w:pPr>
      <w:r w:rsidRPr="008F4575">
        <w:rPr>
          <w:rFonts w:ascii="Arial" w:hAnsi="Arial" w:cs="Arial"/>
          <w:noProof/>
          <w:color w:val="4C3B4D"/>
          <w:sz w:val="52"/>
          <w:szCs w:val="48"/>
        </w:rPr>
        <w:drawing>
          <wp:anchor distT="0" distB="0" distL="114300" distR="114300" simplePos="0" relativeHeight="251658244" behindDoc="0" locked="0" layoutInCell="1" allowOverlap="1" wp14:anchorId="7D415D9C" wp14:editId="6D2E2D5D">
            <wp:simplePos x="0" y="0"/>
            <wp:positionH relativeFrom="column">
              <wp:posOffset>3922120</wp:posOffset>
            </wp:positionH>
            <wp:positionV relativeFrom="paragraph">
              <wp:posOffset>7948295</wp:posOffset>
            </wp:positionV>
            <wp:extent cx="1799590"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anchor>
        </w:drawing>
      </w:r>
      <w:r w:rsidR="00A240F6" w:rsidRPr="008F4575">
        <w:rPr>
          <w:rFonts w:ascii="Arial" w:hAnsi="Arial" w:cs="Arial"/>
          <w:noProof/>
        </w:rPr>
        <w:drawing>
          <wp:anchor distT="0" distB="0" distL="114300" distR="114300" simplePos="0" relativeHeight="251658243" behindDoc="0" locked="0" layoutInCell="1" allowOverlap="1" wp14:anchorId="0BF033D0" wp14:editId="6CCA738E">
            <wp:simplePos x="0" y="0"/>
            <wp:positionH relativeFrom="margin">
              <wp:align>left</wp:align>
            </wp:positionH>
            <wp:positionV relativeFrom="paragraph">
              <wp:posOffset>8220075</wp:posOffset>
            </wp:positionV>
            <wp:extent cx="2289976" cy="416272"/>
            <wp:effectExtent l="0" t="0" r="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9976" cy="41627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128B6" w:rsidRPr="008F4575" w:rsidSect="005769ED">
      <w:pgSz w:w="11910" w:h="16840"/>
      <w:pgMar w:top="1440" w:right="1418" w:bottom="1440"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3F30" w14:textId="77777777" w:rsidR="00334F97" w:rsidRDefault="00334F97" w:rsidP="00F34E40">
      <w:r>
        <w:separator/>
      </w:r>
    </w:p>
  </w:endnote>
  <w:endnote w:type="continuationSeparator" w:id="0">
    <w:p w14:paraId="6877FE33" w14:textId="77777777" w:rsidR="00334F97" w:rsidRDefault="00334F97" w:rsidP="00F34E40">
      <w:r>
        <w:continuationSeparator/>
      </w:r>
    </w:p>
  </w:endnote>
  <w:endnote w:type="continuationNotice" w:id="1">
    <w:p w14:paraId="1D3C01F5" w14:textId="77777777" w:rsidR="00334F97" w:rsidRDefault="00334F97" w:rsidP="00F34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ic Sans">
    <w:panose1 w:val="000005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c Sans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34CD" w14:textId="75782D88" w:rsidR="005E2177" w:rsidRPr="00FD3FD9" w:rsidRDefault="00B20FB8" w:rsidP="00C878A5">
    <w:pPr>
      <w:rPr>
        <w:rFonts w:ascii="Arial" w:hAnsi="Arial" w:cs="Arial"/>
        <w:sz w:val="20"/>
        <w:szCs w:val="20"/>
      </w:rPr>
    </w:pPr>
    <w:r w:rsidRPr="00FD3FD9">
      <w:rPr>
        <w:rFonts w:ascii="Arial" w:hAnsi="Arial" w:cs="Arial"/>
        <w:sz w:val="20"/>
        <w:szCs w:val="20"/>
      </w:rPr>
      <w:t xml:space="preserve">Te </w:t>
    </w:r>
    <w:proofErr w:type="spellStart"/>
    <w:r w:rsidRPr="00FD3FD9">
      <w:rPr>
        <w:rFonts w:ascii="Arial" w:hAnsi="Arial" w:cs="Arial"/>
        <w:sz w:val="20"/>
        <w:szCs w:val="20"/>
      </w:rPr>
      <w:t>Hiringa</w:t>
    </w:r>
    <w:proofErr w:type="spellEnd"/>
    <w:r w:rsidRPr="00FD3FD9">
      <w:rPr>
        <w:rFonts w:ascii="Arial" w:hAnsi="Arial" w:cs="Arial"/>
        <w:sz w:val="20"/>
        <w:szCs w:val="20"/>
      </w:rPr>
      <w:t xml:space="preserve"> </w:t>
    </w:r>
    <w:proofErr w:type="spellStart"/>
    <w:r w:rsidRPr="00FD3FD9">
      <w:rPr>
        <w:rFonts w:ascii="Arial" w:hAnsi="Arial" w:cs="Arial"/>
        <w:sz w:val="20"/>
        <w:szCs w:val="20"/>
      </w:rPr>
      <w:t>Mahara</w:t>
    </w:r>
    <w:proofErr w:type="spellEnd"/>
    <w:r w:rsidRPr="00FD3FD9">
      <w:rPr>
        <w:rFonts w:ascii="Arial" w:hAnsi="Arial" w:cs="Arial"/>
        <w:sz w:val="20"/>
        <w:szCs w:val="20"/>
      </w:rPr>
      <w:t xml:space="preserve"> │ Mental Health and Wellbeing Commission</w:t>
    </w:r>
    <w:r w:rsidRPr="00FD3FD9">
      <w:rPr>
        <w:rFonts w:ascii="Arial" w:hAnsi="Arial" w:cs="Arial"/>
        <w:sz w:val="20"/>
        <w:szCs w:val="20"/>
      </w:rPr>
      <w:tab/>
    </w:r>
    <w:r w:rsidR="00C878A5" w:rsidRPr="00FD3FD9">
      <w:rPr>
        <w:rFonts w:ascii="Arial" w:hAnsi="Arial" w:cs="Arial"/>
        <w:sz w:val="20"/>
        <w:szCs w:val="20"/>
      </w:rPr>
      <w:tab/>
    </w:r>
    <w:r w:rsidR="00C878A5" w:rsidRPr="00FD3FD9">
      <w:rPr>
        <w:rFonts w:ascii="Arial" w:hAnsi="Arial" w:cs="Arial"/>
        <w:sz w:val="20"/>
        <w:szCs w:val="20"/>
      </w:rPr>
      <w:tab/>
    </w:r>
    <w:r w:rsidR="00C878A5" w:rsidRPr="00FD3FD9">
      <w:rPr>
        <w:rFonts w:ascii="Arial" w:hAnsi="Arial" w:cs="Arial"/>
        <w:sz w:val="20"/>
        <w:szCs w:val="20"/>
      </w:rPr>
      <w:tab/>
    </w:r>
    <w:r w:rsidR="00C878A5" w:rsidRPr="00FD3FD9">
      <w:rPr>
        <w:rFonts w:ascii="Arial" w:hAnsi="Arial" w:cs="Arial"/>
        <w:sz w:val="20"/>
        <w:szCs w:val="20"/>
      </w:rPr>
      <w:tab/>
    </w:r>
    <w:r w:rsidRPr="00FD3FD9">
      <w:rPr>
        <w:rFonts w:ascii="Arial" w:hAnsi="Arial" w:cs="Arial"/>
        <w:sz w:val="20"/>
        <w:szCs w:val="20"/>
      </w:rPr>
      <w:fldChar w:fldCharType="begin"/>
    </w:r>
    <w:r w:rsidRPr="00FD3FD9">
      <w:rPr>
        <w:rFonts w:ascii="Arial" w:hAnsi="Arial" w:cs="Arial"/>
        <w:sz w:val="20"/>
        <w:szCs w:val="20"/>
      </w:rPr>
      <w:instrText xml:space="preserve"> PAGE   \* MERGEFORMAT </w:instrText>
    </w:r>
    <w:r w:rsidRPr="00FD3FD9">
      <w:rPr>
        <w:rFonts w:ascii="Arial" w:hAnsi="Arial" w:cs="Arial"/>
        <w:sz w:val="20"/>
        <w:szCs w:val="20"/>
      </w:rPr>
      <w:fldChar w:fldCharType="separate"/>
    </w:r>
    <w:r w:rsidRPr="00FD3FD9">
      <w:rPr>
        <w:rFonts w:ascii="Arial" w:hAnsi="Arial" w:cs="Arial"/>
        <w:sz w:val="20"/>
        <w:szCs w:val="20"/>
      </w:rPr>
      <w:t>7</w:t>
    </w:r>
    <w:r w:rsidRPr="00FD3FD9">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C733" w14:textId="47004D11" w:rsidR="008F2FE2" w:rsidRPr="008F4575" w:rsidRDefault="00D21F2B" w:rsidP="00D21F2B">
    <w:pPr>
      <w:rPr>
        <w:rFonts w:ascii="Arial" w:hAnsi="Arial" w:cs="Arial"/>
        <w:sz w:val="20"/>
        <w:szCs w:val="20"/>
      </w:rPr>
    </w:pPr>
    <w:r w:rsidRPr="008F4575">
      <w:rPr>
        <w:rFonts w:ascii="Arial" w:hAnsi="Arial" w:cs="Arial"/>
        <w:bCs/>
        <w:sz w:val="20"/>
        <w:szCs w:val="20"/>
      </w:rPr>
      <w:t xml:space="preserve">Access and Choice </w:t>
    </w:r>
    <w:r w:rsidR="00406615" w:rsidRPr="008F4575">
      <w:rPr>
        <w:rFonts w:ascii="Arial" w:hAnsi="Arial" w:cs="Arial"/>
        <w:bCs/>
        <w:sz w:val="20"/>
        <w:szCs w:val="20"/>
      </w:rPr>
      <w:t>P</w:t>
    </w:r>
    <w:r w:rsidRPr="008F4575">
      <w:rPr>
        <w:rFonts w:ascii="Arial" w:hAnsi="Arial" w:cs="Arial"/>
        <w:bCs/>
        <w:sz w:val="20"/>
        <w:szCs w:val="20"/>
      </w:rPr>
      <w:t xml:space="preserve">rogramme </w:t>
    </w:r>
    <w:r w:rsidRPr="008F4575">
      <w:rPr>
        <w:rFonts w:ascii="Arial" w:hAnsi="Arial" w:cs="Arial"/>
        <w:sz w:val="20"/>
        <w:szCs w:val="20"/>
      </w:rPr>
      <w:t xml:space="preserve">│ </w:t>
    </w:r>
    <w:r w:rsidRPr="008F4575">
      <w:rPr>
        <w:rFonts w:ascii="Arial" w:hAnsi="Arial" w:cs="Arial"/>
        <w:bCs/>
        <w:sz w:val="20"/>
        <w:szCs w:val="20"/>
      </w:rPr>
      <w:t>Improving access and choice for youth</w:t>
    </w:r>
    <w:r w:rsidRPr="008F4575">
      <w:rPr>
        <w:rFonts w:ascii="Arial" w:hAnsi="Arial" w:cs="Arial"/>
        <w:bCs/>
        <w:sz w:val="20"/>
        <w:szCs w:val="20"/>
      </w:rPr>
      <w:tab/>
    </w:r>
    <w:r w:rsidRPr="008F4575">
      <w:rPr>
        <w:rFonts w:ascii="Arial" w:hAnsi="Arial" w:cs="Arial"/>
        <w:bCs/>
        <w:sz w:val="20"/>
        <w:szCs w:val="20"/>
      </w:rPr>
      <w:tab/>
    </w:r>
    <w:r w:rsidR="00B20FB8" w:rsidRPr="008F4575">
      <w:rPr>
        <w:rFonts w:ascii="Arial" w:hAnsi="Arial" w:cs="Arial"/>
        <w:bCs/>
        <w:sz w:val="20"/>
        <w:szCs w:val="20"/>
      </w:rPr>
      <w:tab/>
    </w:r>
    <w:r w:rsidR="00B20FB8" w:rsidRPr="008F4575">
      <w:rPr>
        <w:rFonts w:ascii="Arial" w:hAnsi="Arial" w:cs="Arial"/>
        <w:bCs/>
        <w:sz w:val="20"/>
        <w:szCs w:val="20"/>
      </w:rPr>
      <w:tab/>
    </w:r>
    <w:r w:rsidR="00B31FDB" w:rsidRPr="008F4575">
      <w:rPr>
        <w:rFonts w:ascii="Arial" w:hAnsi="Arial" w:cs="Arial"/>
        <w:sz w:val="20"/>
        <w:szCs w:val="20"/>
      </w:rPr>
      <w:fldChar w:fldCharType="begin"/>
    </w:r>
    <w:r w:rsidR="00B31FDB" w:rsidRPr="008F4575">
      <w:rPr>
        <w:rFonts w:ascii="Arial" w:hAnsi="Arial" w:cs="Arial"/>
      </w:rPr>
      <w:instrText xml:space="preserve"> PAGE   \* MERGEFORMAT </w:instrText>
    </w:r>
    <w:r w:rsidR="00B31FDB" w:rsidRPr="008F4575">
      <w:rPr>
        <w:rFonts w:ascii="Arial" w:hAnsi="Arial" w:cs="Arial"/>
        <w:sz w:val="20"/>
        <w:szCs w:val="20"/>
      </w:rPr>
      <w:fldChar w:fldCharType="separate"/>
    </w:r>
    <w:r w:rsidR="00B31FDB" w:rsidRPr="008F4575">
      <w:rPr>
        <w:rFonts w:ascii="Arial" w:hAnsi="Arial" w:cs="Arial"/>
        <w:sz w:val="20"/>
        <w:szCs w:val="20"/>
      </w:rPr>
      <w:t>2</w:t>
    </w:r>
    <w:r w:rsidR="00B31FDB" w:rsidRPr="008F4575">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9F66" w14:textId="77777777" w:rsidR="00334F97" w:rsidRDefault="00334F97" w:rsidP="00F34E40">
      <w:r>
        <w:separator/>
      </w:r>
    </w:p>
  </w:footnote>
  <w:footnote w:type="continuationSeparator" w:id="0">
    <w:p w14:paraId="7096FECD" w14:textId="77777777" w:rsidR="00334F97" w:rsidRDefault="00334F97" w:rsidP="00F34E40">
      <w:r>
        <w:continuationSeparator/>
      </w:r>
    </w:p>
  </w:footnote>
  <w:footnote w:type="continuationNotice" w:id="1">
    <w:p w14:paraId="551F160D" w14:textId="77777777" w:rsidR="00334F97" w:rsidRDefault="00334F97" w:rsidP="00F34E40"/>
  </w:footnote>
  <w:footnote w:id="2">
    <w:p w14:paraId="62D7D9D4" w14:textId="03B20B86" w:rsidR="00E03600" w:rsidRDefault="00E03600">
      <w:pPr>
        <w:pStyle w:val="FootnoteText"/>
      </w:pPr>
      <w:r>
        <w:rPr>
          <w:rStyle w:val="FootnoteReference"/>
        </w:rPr>
        <w:footnoteRef/>
      </w:r>
      <w:r>
        <w:t xml:space="preserve"> </w:t>
      </w:r>
      <w:r w:rsidR="0054441C" w:rsidRPr="0054441C">
        <w:t xml:space="preserve">In this report we have focused on whether services are </w:t>
      </w:r>
      <w:r w:rsidR="00071A7B">
        <w:t>operational</w:t>
      </w:r>
      <w:r w:rsidR="0054441C" w:rsidRPr="0054441C">
        <w:t xml:space="preserve"> by 30 June 2022, meaning that they are actively delivering supports to </w:t>
      </w:r>
      <w:r w:rsidR="00FB0979">
        <w:t>youth</w:t>
      </w:r>
      <w:r w:rsidR="0054441C" w:rsidRPr="0054441C">
        <w:t xml:space="preserve"> on the ground. The full Access and Choice report has reported primarily on where contracts for services are in place; in some instances, recruitment and service development </w:t>
      </w:r>
      <w:r w:rsidR="00E20868">
        <w:t>are</w:t>
      </w:r>
      <w:r w:rsidR="00E20868" w:rsidRPr="0054441C">
        <w:t xml:space="preserve"> </w:t>
      </w:r>
      <w:r w:rsidR="0054441C" w:rsidRPr="0054441C">
        <w:t>under</w:t>
      </w:r>
      <w:r w:rsidR="00E20868">
        <w:t xml:space="preserve"> </w:t>
      </w:r>
      <w:r w:rsidR="0054441C" w:rsidRPr="0054441C">
        <w:t>way, but no supports were provided during 2021 / 22.</w:t>
      </w:r>
    </w:p>
  </w:footnote>
  <w:footnote w:id="3">
    <w:p w14:paraId="11C1FAB6" w14:textId="18A4C932" w:rsidR="006F42F9" w:rsidRPr="008F4575" w:rsidRDefault="006F42F9" w:rsidP="006F42F9">
      <w:pPr>
        <w:pStyle w:val="FootnoteText"/>
        <w:rPr>
          <w:rFonts w:ascii="Arial" w:hAnsi="Arial" w:cs="Arial"/>
        </w:rPr>
      </w:pPr>
      <w:r w:rsidRPr="008F4575">
        <w:rPr>
          <w:rStyle w:val="FootnoteReference"/>
          <w:rFonts w:ascii="Arial" w:hAnsi="Arial" w:cs="Arial"/>
        </w:rPr>
        <w:footnoteRef/>
      </w:r>
      <w:r w:rsidRPr="008F4575">
        <w:rPr>
          <w:rFonts w:ascii="Arial" w:hAnsi="Arial" w:cs="Arial"/>
        </w:rPr>
        <w:t xml:space="preserve"> We do not know how many IPMHA services were operational</w:t>
      </w:r>
      <w:r w:rsidR="009452E4" w:rsidRPr="008F4575">
        <w:rPr>
          <w:rFonts w:ascii="Arial" w:hAnsi="Arial" w:cs="Arial"/>
        </w:rPr>
        <w:t xml:space="preserve"> by 30 June 2022</w:t>
      </w:r>
      <w:r w:rsidRPr="008F4575">
        <w:rPr>
          <w:rFonts w:ascii="Arial" w:hAnsi="Arial" w:cs="Arial"/>
        </w:rPr>
        <w:t>.</w:t>
      </w:r>
    </w:p>
  </w:footnote>
  <w:footnote w:id="4">
    <w:p w14:paraId="261286C3" w14:textId="40246F65" w:rsidR="00136B99" w:rsidRPr="008F4575" w:rsidRDefault="00136B99">
      <w:pPr>
        <w:pStyle w:val="FootnoteText"/>
        <w:rPr>
          <w:rFonts w:ascii="Arial" w:hAnsi="Arial" w:cs="Arial"/>
        </w:rPr>
      </w:pPr>
      <w:r w:rsidRPr="008F4575">
        <w:rPr>
          <w:rStyle w:val="FootnoteReference"/>
          <w:rFonts w:ascii="Arial" w:hAnsi="Arial" w:cs="Arial"/>
        </w:rPr>
        <w:footnoteRef/>
      </w:r>
      <w:r w:rsidRPr="008F4575">
        <w:rPr>
          <w:rFonts w:ascii="Arial" w:hAnsi="Arial" w:cs="Arial"/>
        </w:rPr>
        <w:t xml:space="preserve"> For IPMHA</w:t>
      </w:r>
      <w:r w:rsidR="00B5410B" w:rsidRPr="008F4575">
        <w:rPr>
          <w:rFonts w:ascii="Arial" w:hAnsi="Arial" w:cs="Arial"/>
        </w:rPr>
        <w:t xml:space="preserve"> services</w:t>
      </w:r>
      <w:r w:rsidRPr="008F4575">
        <w:rPr>
          <w:rFonts w:ascii="Arial" w:hAnsi="Arial" w:cs="Arial"/>
        </w:rPr>
        <w:t xml:space="preserve">, we have used unique people seen </w:t>
      </w:r>
      <w:r w:rsidR="004D3011" w:rsidRPr="008F4575">
        <w:rPr>
          <w:rFonts w:ascii="Arial" w:hAnsi="Arial" w:cs="Arial"/>
        </w:rPr>
        <w:t xml:space="preserve">to </w:t>
      </w:r>
      <w:proofErr w:type="gramStart"/>
      <w:r w:rsidR="004D3011" w:rsidRPr="008F4575">
        <w:rPr>
          <w:rFonts w:ascii="Arial" w:hAnsi="Arial" w:cs="Arial"/>
        </w:rPr>
        <w:t xml:space="preserve">more accurately combine the </w:t>
      </w:r>
      <w:r w:rsidR="0052704E" w:rsidRPr="008F4575">
        <w:rPr>
          <w:rFonts w:ascii="Arial" w:hAnsi="Arial" w:cs="Arial"/>
        </w:rPr>
        <w:t>data</w:t>
      </w:r>
      <w:proofErr w:type="gramEnd"/>
      <w:r w:rsidR="0052704E" w:rsidRPr="008F4575">
        <w:rPr>
          <w:rFonts w:ascii="Arial" w:hAnsi="Arial" w:cs="Arial"/>
        </w:rPr>
        <w:t xml:space="preserve"> from the different types of </w:t>
      </w:r>
      <w:r w:rsidR="004D3011" w:rsidRPr="008F4575">
        <w:rPr>
          <w:rFonts w:ascii="Arial" w:hAnsi="Arial" w:cs="Arial"/>
        </w:rPr>
        <w:t>services.</w:t>
      </w:r>
      <w:r w:rsidR="00976B0E" w:rsidRPr="008F4575">
        <w:rPr>
          <w:rFonts w:ascii="Arial" w:hAnsi="Arial" w:cs="Arial"/>
        </w:rPr>
        <w:t xml:space="preserve"> </w:t>
      </w:r>
      <w:r w:rsidR="00291854" w:rsidRPr="008F4575">
        <w:rPr>
          <w:rFonts w:ascii="Arial" w:hAnsi="Arial" w:cs="Arial"/>
        </w:rPr>
        <w:t xml:space="preserve"> </w:t>
      </w:r>
      <w:r w:rsidRPr="008F4575">
        <w:rPr>
          <w:rFonts w:ascii="Arial" w:hAnsi="Arial" w:cs="Arial"/>
        </w:rPr>
        <w:t xml:space="preserve"> </w:t>
      </w:r>
    </w:p>
  </w:footnote>
  <w:footnote w:id="5">
    <w:p w14:paraId="13C7A18C" w14:textId="77777777" w:rsidR="00B9432B" w:rsidRPr="00066BF5" w:rsidRDefault="00B9432B" w:rsidP="00B9432B">
      <w:pPr>
        <w:pStyle w:val="FootnoteText"/>
        <w:rPr>
          <w:rFonts w:ascii="Basic Sans" w:hAnsi="Basic Sans"/>
        </w:rPr>
      </w:pPr>
      <w:r w:rsidRPr="008F4575">
        <w:rPr>
          <w:rStyle w:val="FootnoteReference"/>
          <w:rFonts w:ascii="Arial" w:hAnsi="Arial" w:cs="Arial"/>
        </w:rPr>
        <w:footnoteRef/>
      </w:r>
      <w:r w:rsidRPr="008F4575">
        <w:rPr>
          <w:rFonts w:ascii="Arial" w:hAnsi="Arial" w:cs="Arial"/>
        </w:rPr>
        <w:t xml:space="preserve"> Estimates of ‘new people seen’ are added across the four services to determine overall population coverage. It is important to note that some individuals may have accessed more than one type of service within the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342B6"/>
    <w:multiLevelType w:val="hybridMultilevel"/>
    <w:tmpl w:val="664E52DE"/>
    <w:lvl w:ilvl="0" w:tplc="352A0BA8">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EC4A7D"/>
    <w:multiLevelType w:val="hybridMultilevel"/>
    <w:tmpl w:val="E5FA2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9B5264E"/>
    <w:multiLevelType w:val="hybridMultilevel"/>
    <w:tmpl w:val="1F8239B0"/>
    <w:lvl w:ilvl="0" w:tplc="B906B2FC">
      <w:numFmt w:val="bullet"/>
      <w:lvlText w:val="-"/>
      <w:lvlJc w:val="left"/>
      <w:pPr>
        <w:ind w:left="360" w:hanging="360"/>
      </w:pPr>
      <w:rPr>
        <w:rFonts w:ascii="Basic Sans" w:eastAsiaTheme="majorEastAsia" w:hAnsi="Basic Sans" w:cs="Aria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AC4BFD"/>
    <w:multiLevelType w:val="hybridMultilevel"/>
    <w:tmpl w:val="E182F27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6893D9B"/>
    <w:multiLevelType w:val="hybridMultilevel"/>
    <w:tmpl w:val="04EAE562"/>
    <w:lvl w:ilvl="0" w:tplc="85102634">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987538"/>
    <w:multiLevelType w:val="hybridMultilevel"/>
    <w:tmpl w:val="F5E61BBE"/>
    <w:lvl w:ilvl="0" w:tplc="FFFFFFFF">
      <w:numFmt w:val="bullet"/>
      <w:lvlText w:val="•"/>
      <w:lvlJc w:val="left"/>
      <w:pPr>
        <w:ind w:left="720" w:hanging="360"/>
      </w:pPr>
      <w:rPr>
        <w:rFonts w:hint="default"/>
        <w:lang w:val="en-US" w:eastAsia="en-US" w:bidi="ar-SA"/>
      </w:rPr>
    </w:lvl>
    <w:lvl w:ilvl="1" w:tplc="E4CADDD8">
      <w:start w:val="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CC187D"/>
    <w:multiLevelType w:val="hybridMultilevel"/>
    <w:tmpl w:val="515ED5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5A094FC0"/>
    <w:multiLevelType w:val="hybridMultilevel"/>
    <w:tmpl w:val="076E7666"/>
    <w:lvl w:ilvl="0" w:tplc="94F85D1C">
      <w:numFmt w:val="bullet"/>
      <w:lvlText w:val="•"/>
      <w:lvlJc w:val="left"/>
      <w:pPr>
        <w:ind w:left="720" w:hanging="36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A9704F"/>
    <w:multiLevelType w:val="hybridMultilevel"/>
    <w:tmpl w:val="53C291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6D0B12C3"/>
    <w:multiLevelType w:val="hybridMultilevel"/>
    <w:tmpl w:val="EB800BA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1BA463C"/>
    <w:multiLevelType w:val="hybridMultilevel"/>
    <w:tmpl w:val="6C44EDF2"/>
    <w:lvl w:ilvl="0" w:tplc="E4D430E2">
      <w:start w:val="1"/>
      <w:numFmt w:val="bullet"/>
      <w:pStyle w:val="Tablebullets"/>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75AC181A"/>
    <w:multiLevelType w:val="hybridMultilevel"/>
    <w:tmpl w:val="8A5C923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9"/>
  </w:num>
  <w:num w:numId="4">
    <w:abstractNumId w:val="7"/>
  </w:num>
  <w:num w:numId="5">
    <w:abstractNumId w:val="5"/>
  </w:num>
  <w:num w:numId="6">
    <w:abstractNumId w:val="1"/>
  </w:num>
  <w:num w:numId="7">
    <w:abstractNumId w:val="11"/>
  </w:num>
  <w:num w:numId="8">
    <w:abstractNumId w:val="8"/>
  </w:num>
  <w:num w:numId="9">
    <w:abstractNumId w:val="8"/>
  </w:num>
  <w:num w:numId="10">
    <w:abstractNumId w:val="6"/>
  </w:num>
  <w:num w:numId="11">
    <w:abstractNumId w:val="6"/>
  </w:num>
  <w:num w:numId="12">
    <w:abstractNumId w:val="2"/>
  </w:num>
  <w:num w:numId="13">
    <w:abstractNumId w:val="0"/>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evenAndOddHeaders/>
  <w:characterSpacingControl w:val="doNotCompress"/>
  <w:hdrShapeDefaults>
    <o:shapedefaults v:ext="edit" spidmax="2050">
      <o:colormru v:ext="edit" colors="#f8f8f8,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66"/>
    <w:rsid w:val="000011E6"/>
    <w:rsid w:val="000019EF"/>
    <w:rsid w:val="00001C40"/>
    <w:rsid w:val="00001F61"/>
    <w:rsid w:val="00002FD6"/>
    <w:rsid w:val="0000419F"/>
    <w:rsid w:val="000043A4"/>
    <w:rsid w:val="000043BC"/>
    <w:rsid w:val="0000463E"/>
    <w:rsid w:val="000067AA"/>
    <w:rsid w:val="000069FE"/>
    <w:rsid w:val="00006AB7"/>
    <w:rsid w:val="00006EB5"/>
    <w:rsid w:val="00006F09"/>
    <w:rsid w:val="000074D6"/>
    <w:rsid w:val="000075BA"/>
    <w:rsid w:val="000075BF"/>
    <w:rsid w:val="00007E13"/>
    <w:rsid w:val="0001018E"/>
    <w:rsid w:val="00010797"/>
    <w:rsid w:val="000110A2"/>
    <w:rsid w:val="00011FF8"/>
    <w:rsid w:val="000123C2"/>
    <w:rsid w:val="00012A0B"/>
    <w:rsid w:val="000130B1"/>
    <w:rsid w:val="00013C2F"/>
    <w:rsid w:val="00014110"/>
    <w:rsid w:val="000145FE"/>
    <w:rsid w:val="00014A35"/>
    <w:rsid w:val="00014DB1"/>
    <w:rsid w:val="00015DB0"/>
    <w:rsid w:val="000201FB"/>
    <w:rsid w:val="00020E58"/>
    <w:rsid w:val="00020EE0"/>
    <w:rsid w:val="0002161D"/>
    <w:rsid w:val="00021B08"/>
    <w:rsid w:val="00021CFE"/>
    <w:rsid w:val="00021D95"/>
    <w:rsid w:val="000223A8"/>
    <w:rsid w:val="00022A46"/>
    <w:rsid w:val="00022CB9"/>
    <w:rsid w:val="00023CE0"/>
    <w:rsid w:val="00023DA5"/>
    <w:rsid w:val="000251EA"/>
    <w:rsid w:val="00026231"/>
    <w:rsid w:val="000270B7"/>
    <w:rsid w:val="0002737D"/>
    <w:rsid w:val="00027EAE"/>
    <w:rsid w:val="00030308"/>
    <w:rsid w:val="00031376"/>
    <w:rsid w:val="000314B5"/>
    <w:rsid w:val="0003254B"/>
    <w:rsid w:val="0003257C"/>
    <w:rsid w:val="0003261A"/>
    <w:rsid w:val="000326F8"/>
    <w:rsid w:val="00032830"/>
    <w:rsid w:val="00032A5E"/>
    <w:rsid w:val="00033502"/>
    <w:rsid w:val="000335B1"/>
    <w:rsid w:val="0003371B"/>
    <w:rsid w:val="00033C82"/>
    <w:rsid w:val="00035280"/>
    <w:rsid w:val="0003540D"/>
    <w:rsid w:val="00035589"/>
    <w:rsid w:val="0003607B"/>
    <w:rsid w:val="00036A2B"/>
    <w:rsid w:val="00040567"/>
    <w:rsid w:val="00040677"/>
    <w:rsid w:val="0004239F"/>
    <w:rsid w:val="000425D1"/>
    <w:rsid w:val="000435BD"/>
    <w:rsid w:val="0004540A"/>
    <w:rsid w:val="000459CF"/>
    <w:rsid w:val="000459F2"/>
    <w:rsid w:val="00045B4E"/>
    <w:rsid w:val="00045E41"/>
    <w:rsid w:val="00046BD7"/>
    <w:rsid w:val="00047345"/>
    <w:rsid w:val="00047BCB"/>
    <w:rsid w:val="00050B01"/>
    <w:rsid w:val="00050B38"/>
    <w:rsid w:val="00050E5C"/>
    <w:rsid w:val="000516EE"/>
    <w:rsid w:val="00051A7C"/>
    <w:rsid w:val="0005214A"/>
    <w:rsid w:val="000527D7"/>
    <w:rsid w:val="00052A17"/>
    <w:rsid w:val="0005392B"/>
    <w:rsid w:val="0005490C"/>
    <w:rsid w:val="00054BEE"/>
    <w:rsid w:val="00054D16"/>
    <w:rsid w:val="00054DED"/>
    <w:rsid w:val="00054FC3"/>
    <w:rsid w:val="0005676B"/>
    <w:rsid w:val="00056F58"/>
    <w:rsid w:val="000579CE"/>
    <w:rsid w:val="00060EBC"/>
    <w:rsid w:val="000611D7"/>
    <w:rsid w:val="0006144C"/>
    <w:rsid w:val="00061A78"/>
    <w:rsid w:val="00061F01"/>
    <w:rsid w:val="00062A3A"/>
    <w:rsid w:val="00062CB5"/>
    <w:rsid w:val="0006417C"/>
    <w:rsid w:val="00064918"/>
    <w:rsid w:val="00065627"/>
    <w:rsid w:val="00065E2C"/>
    <w:rsid w:val="00066BF5"/>
    <w:rsid w:val="00066DBF"/>
    <w:rsid w:val="00070250"/>
    <w:rsid w:val="00070308"/>
    <w:rsid w:val="00071011"/>
    <w:rsid w:val="000717AE"/>
    <w:rsid w:val="00071A7B"/>
    <w:rsid w:val="00072C37"/>
    <w:rsid w:val="00073558"/>
    <w:rsid w:val="000748F8"/>
    <w:rsid w:val="00074929"/>
    <w:rsid w:val="000749A5"/>
    <w:rsid w:val="00074A89"/>
    <w:rsid w:val="000755F3"/>
    <w:rsid w:val="0007611F"/>
    <w:rsid w:val="0007618F"/>
    <w:rsid w:val="00076388"/>
    <w:rsid w:val="000775F3"/>
    <w:rsid w:val="00080184"/>
    <w:rsid w:val="00080AEA"/>
    <w:rsid w:val="00082774"/>
    <w:rsid w:val="00082BA1"/>
    <w:rsid w:val="00083A87"/>
    <w:rsid w:val="00083BBD"/>
    <w:rsid w:val="00083C26"/>
    <w:rsid w:val="0008424B"/>
    <w:rsid w:val="000857CF"/>
    <w:rsid w:val="00086E55"/>
    <w:rsid w:val="00086E7B"/>
    <w:rsid w:val="00090101"/>
    <w:rsid w:val="0009038E"/>
    <w:rsid w:val="0009110C"/>
    <w:rsid w:val="00091CB3"/>
    <w:rsid w:val="0009218B"/>
    <w:rsid w:val="000923CD"/>
    <w:rsid w:val="000925AC"/>
    <w:rsid w:val="000937CE"/>
    <w:rsid w:val="0009462E"/>
    <w:rsid w:val="000949C1"/>
    <w:rsid w:val="000952D0"/>
    <w:rsid w:val="000959AE"/>
    <w:rsid w:val="00095D91"/>
    <w:rsid w:val="00096268"/>
    <w:rsid w:val="00096998"/>
    <w:rsid w:val="000970DA"/>
    <w:rsid w:val="00097508"/>
    <w:rsid w:val="00097801"/>
    <w:rsid w:val="00097827"/>
    <w:rsid w:val="000A0F31"/>
    <w:rsid w:val="000A1BA5"/>
    <w:rsid w:val="000A21ED"/>
    <w:rsid w:val="000A39AF"/>
    <w:rsid w:val="000A3BA9"/>
    <w:rsid w:val="000A3EED"/>
    <w:rsid w:val="000A3F3E"/>
    <w:rsid w:val="000A417D"/>
    <w:rsid w:val="000A5E0E"/>
    <w:rsid w:val="000A5F5D"/>
    <w:rsid w:val="000A6319"/>
    <w:rsid w:val="000A6721"/>
    <w:rsid w:val="000B0046"/>
    <w:rsid w:val="000B0160"/>
    <w:rsid w:val="000B0F42"/>
    <w:rsid w:val="000B0FE5"/>
    <w:rsid w:val="000B1FB1"/>
    <w:rsid w:val="000B2620"/>
    <w:rsid w:val="000B2E00"/>
    <w:rsid w:val="000B3B92"/>
    <w:rsid w:val="000B3E1B"/>
    <w:rsid w:val="000B623D"/>
    <w:rsid w:val="000B642B"/>
    <w:rsid w:val="000B6EA6"/>
    <w:rsid w:val="000B71E5"/>
    <w:rsid w:val="000B76BC"/>
    <w:rsid w:val="000C021E"/>
    <w:rsid w:val="000C065D"/>
    <w:rsid w:val="000C26DE"/>
    <w:rsid w:val="000C2C4B"/>
    <w:rsid w:val="000C2C5C"/>
    <w:rsid w:val="000C30D0"/>
    <w:rsid w:val="000C33E7"/>
    <w:rsid w:val="000C3A98"/>
    <w:rsid w:val="000C4116"/>
    <w:rsid w:val="000C4615"/>
    <w:rsid w:val="000C4D0A"/>
    <w:rsid w:val="000C591B"/>
    <w:rsid w:val="000C5AF8"/>
    <w:rsid w:val="000C5B81"/>
    <w:rsid w:val="000C5EF2"/>
    <w:rsid w:val="000C6B90"/>
    <w:rsid w:val="000C6C6D"/>
    <w:rsid w:val="000C76BF"/>
    <w:rsid w:val="000C79E6"/>
    <w:rsid w:val="000D0DC6"/>
    <w:rsid w:val="000D1D80"/>
    <w:rsid w:val="000D2440"/>
    <w:rsid w:val="000D29AC"/>
    <w:rsid w:val="000D2B1C"/>
    <w:rsid w:val="000D34F9"/>
    <w:rsid w:val="000D3590"/>
    <w:rsid w:val="000D3B52"/>
    <w:rsid w:val="000D5007"/>
    <w:rsid w:val="000D5043"/>
    <w:rsid w:val="000D51D1"/>
    <w:rsid w:val="000D550C"/>
    <w:rsid w:val="000D605B"/>
    <w:rsid w:val="000D6182"/>
    <w:rsid w:val="000D6FEF"/>
    <w:rsid w:val="000E03A2"/>
    <w:rsid w:val="000E051E"/>
    <w:rsid w:val="000E0E93"/>
    <w:rsid w:val="000E1229"/>
    <w:rsid w:val="000E30C3"/>
    <w:rsid w:val="000E316E"/>
    <w:rsid w:val="000E320A"/>
    <w:rsid w:val="000E3EC1"/>
    <w:rsid w:val="000E4535"/>
    <w:rsid w:val="000E464B"/>
    <w:rsid w:val="000E5C04"/>
    <w:rsid w:val="000E682B"/>
    <w:rsid w:val="000E6B49"/>
    <w:rsid w:val="000E6D98"/>
    <w:rsid w:val="000E6F9E"/>
    <w:rsid w:val="000E7101"/>
    <w:rsid w:val="000E74CF"/>
    <w:rsid w:val="000E7DF4"/>
    <w:rsid w:val="000E7EBB"/>
    <w:rsid w:val="000F037C"/>
    <w:rsid w:val="000F0888"/>
    <w:rsid w:val="000F0E16"/>
    <w:rsid w:val="000F0EBF"/>
    <w:rsid w:val="000F102F"/>
    <w:rsid w:val="000F10F7"/>
    <w:rsid w:val="000F13FD"/>
    <w:rsid w:val="000F1676"/>
    <w:rsid w:val="000F1D5E"/>
    <w:rsid w:val="000F38DF"/>
    <w:rsid w:val="000F4768"/>
    <w:rsid w:val="000F5537"/>
    <w:rsid w:val="000F5DD7"/>
    <w:rsid w:val="000F6B0E"/>
    <w:rsid w:val="000F6E55"/>
    <w:rsid w:val="000F7247"/>
    <w:rsid w:val="001000F5"/>
    <w:rsid w:val="001002B7"/>
    <w:rsid w:val="00101105"/>
    <w:rsid w:val="00101941"/>
    <w:rsid w:val="00102F40"/>
    <w:rsid w:val="00103B18"/>
    <w:rsid w:val="001044F2"/>
    <w:rsid w:val="00104892"/>
    <w:rsid w:val="00105725"/>
    <w:rsid w:val="00105FB0"/>
    <w:rsid w:val="00106C51"/>
    <w:rsid w:val="00107230"/>
    <w:rsid w:val="001075B6"/>
    <w:rsid w:val="00107D3C"/>
    <w:rsid w:val="001105B7"/>
    <w:rsid w:val="001107BE"/>
    <w:rsid w:val="00111210"/>
    <w:rsid w:val="0011129C"/>
    <w:rsid w:val="00111576"/>
    <w:rsid w:val="001121C6"/>
    <w:rsid w:val="00112BFA"/>
    <w:rsid w:val="00112E0D"/>
    <w:rsid w:val="001131E3"/>
    <w:rsid w:val="00113308"/>
    <w:rsid w:val="00113882"/>
    <w:rsid w:val="00113EDB"/>
    <w:rsid w:val="0011465A"/>
    <w:rsid w:val="0011465C"/>
    <w:rsid w:val="001146BC"/>
    <w:rsid w:val="001147EA"/>
    <w:rsid w:val="00114E94"/>
    <w:rsid w:val="00115730"/>
    <w:rsid w:val="00115772"/>
    <w:rsid w:val="00115A11"/>
    <w:rsid w:val="00115CC1"/>
    <w:rsid w:val="00116514"/>
    <w:rsid w:val="00117882"/>
    <w:rsid w:val="00117B4B"/>
    <w:rsid w:val="00117BA1"/>
    <w:rsid w:val="00120601"/>
    <w:rsid w:val="00120B8F"/>
    <w:rsid w:val="00120C20"/>
    <w:rsid w:val="00120EB9"/>
    <w:rsid w:val="00121745"/>
    <w:rsid w:val="001217F1"/>
    <w:rsid w:val="0012255D"/>
    <w:rsid w:val="0012268C"/>
    <w:rsid w:val="00122805"/>
    <w:rsid w:val="00122889"/>
    <w:rsid w:val="00122E81"/>
    <w:rsid w:val="00123BF7"/>
    <w:rsid w:val="00124720"/>
    <w:rsid w:val="001259D2"/>
    <w:rsid w:val="00125B9D"/>
    <w:rsid w:val="00125E9F"/>
    <w:rsid w:val="00125F40"/>
    <w:rsid w:val="00125F9A"/>
    <w:rsid w:val="0012726A"/>
    <w:rsid w:val="001273B6"/>
    <w:rsid w:val="00130679"/>
    <w:rsid w:val="00131618"/>
    <w:rsid w:val="0013259B"/>
    <w:rsid w:val="00132B60"/>
    <w:rsid w:val="00132EBB"/>
    <w:rsid w:val="00132F49"/>
    <w:rsid w:val="00133677"/>
    <w:rsid w:val="00133D5D"/>
    <w:rsid w:val="00133F13"/>
    <w:rsid w:val="00134172"/>
    <w:rsid w:val="0013428B"/>
    <w:rsid w:val="00134319"/>
    <w:rsid w:val="00134347"/>
    <w:rsid w:val="00134C58"/>
    <w:rsid w:val="001351B2"/>
    <w:rsid w:val="001354BF"/>
    <w:rsid w:val="0013550C"/>
    <w:rsid w:val="00135F3E"/>
    <w:rsid w:val="00136B99"/>
    <w:rsid w:val="001376F2"/>
    <w:rsid w:val="00137B4B"/>
    <w:rsid w:val="00137CCC"/>
    <w:rsid w:val="00140463"/>
    <w:rsid w:val="001407AF"/>
    <w:rsid w:val="00140C2E"/>
    <w:rsid w:val="001412D3"/>
    <w:rsid w:val="00142A0A"/>
    <w:rsid w:val="001431C5"/>
    <w:rsid w:val="00143284"/>
    <w:rsid w:val="00144FA2"/>
    <w:rsid w:val="001451DE"/>
    <w:rsid w:val="00146BF2"/>
    <w:rsid w:val="00147532"/>
    <w:rsid w:val="00147B18"/>
    <w:rsid w:val="00150B2F"/>
    <w:rsid w:val="0015123A"/>
    <w:rsid w:val="001513FC"/>
    <w:rsid w:val="00151565"/>
    <w:rsid w:val="00151EA2"/>
    <w:rsid w:val="001520A1"/>
    <w:rsid w:val="00152171"/>
    <w:rsid w:val="00152276"/>
    <w:rsid w:val="00152702"/>
    <w:rsid w:val="00152E42"/>
    <w:rsid w:val="00153534"/>
    <w:rsid w:val="00153C09"/>
    <w:rsid w:val="00153CE6"/>
    <w:rsid w:val="00153E80"/>
    <w:rsid w:val="00153F33"/>
    <w:rsid w:val="00153FE7"/>
    <w:rsid w:val="001549C2"/>
    <w:rsid w:val="00154EC8"/>
    <w:rsid w:val="0016046A"/>
    <w:rsid w:val="00160E97"/>
    <w:rsid w:val="00161820"/>
    <w:rsid w:val="00161C48"/>
    <w:rsid w:val="00161F12"/>
    <w:rsid w:val="0016291F"/>
    <w:rsid w:val="00163994"/>
    <w:rsid w:val="00163A4E"/>
    <w:rsid w:val="00163AAA"/>
    <w:rsid w:val="00163AEC"/>
    <w:rsid w:val="001644D4"/>
    <w:rsid w:val="0016471B"/>
    <w:rsid w:val="0016583A"/>
    <w:rsid w:val="00165980"/>
    <w:rsid w:val="00165B5E"/>
    <w:rsid w:val="00165BDC"/>
    <w:rsid w:val="00166414"/>
    <w:rsid w:val="001664C7"/>
    <w:rsid w:val="00166AFE"/>
    <w:rsid w:val="00167AAB"/>
    <w:rsid w:val="00167B53"/>
    <w:rsid w:val="00167DA0"/>
    <w:rsid w:val="00167FD8"/>
    <w:rsid w:val="00170D83"/>
    <w:rsid w:val="00171201"/>
    <w:rsid w:val="00171234"/>
    <w:rsid w:val="0017183A"/>
    <w:rsid w:val="001728BB"/>
    <w:rsid w:val="00174C8B"/>
    <w:rsid w:val="00174DD4"/>
    <w:rsid w:val="00174E4C"/>
    <w:rsid w:val="00176015"/>
    <w:rsid w:val="00176396"/>
    <w:rsid w:val="001777A8"/>
    <w:rsid w:val="00180D77"/>
    <w:rsid w:val="00181DF1"/>
    <w:rsid w:val="001825EF"/>
    <w:rsid w:val="0018275A"/>
    <w:rsid w:val="00182AD4"/>
    <w:rsid w:val="00183015"/>
    <w:rsid w:val="0018340C"/>
    <w:rsid w:val="001838E4"/>
    <w:rsid w:val="00185124"/>
    <w:rsid w:val="001862A4"/>
    <w:rsid w:val="00186427"/>
    <w:rsid w:val="001864EF"/>
    <w:rsid w:val="001868C2"/>
    <w:rsid w:val="00186D47"/>
    <w:rsid w:val="001874E7"/>
    <w:rsid w:val="0018776A"/>
    <w:rsid w:val="0018789E"/>
    <w:rsid w:val="001878D9"/>
    <w:rsid w:val="00187B70"/>
    <w:rsid w:val="001902DA"/>
    <w:rsid w:val="00190E11"/>
    <w:rsid w:val="001916A0"/>
    <w:rsid w:val="0019188C"/>
    <w:rsid w:val="00191C49"/>
    <w:rsid w:val="00192227"/>
    <w:rsid w:val="00192E5A"/>
    <w:rsid w:val="001932B5"/>
    <w:rsid w:val="00193477"/>
    <w:rsid w:val="0019372B"/>
    <w:rsid w:val="00194D99"/>
    <w:rsid w:val="00195092"/>
    <w:rsid w:val="00195C08"/>
    <w:rsid w:val="0019614B"/>
    <w:rsid w:val="001961E8"/>
    <w:rsid w:val="00196B7E"/>
    <w:rsid w:val="00197622"/>
    <w:rsid w:val="001A062D"/>
    <w:rsid w:val="001A0658"/>
    <w:rsid w:val="001A11C0"/>
    <w:rsid w:val="001A1AA8"/>
    <w:rsid w:val="001A2079"/>
    <w:rsid w:val="001A2CE4"/>
    <w:rsid w:val="001A3508"/>
    <w:rsid w:val="001A3E50"/>
    <w:rsid w:val="001A48D0"/>
    <w:rsid w:val="001A4C8C"/>
    <w:rsid w:val="001A5ACB"/>
    <w:rsid w:val="001A6475"/>
    <w:rsid w:val="001A6AA7"/>
    <w:rsid w:val="001A6AE6"/>
    <w:rsid w:val="001A7564"/>
    <w:rsid w:val="001A7737"/>
    <w:rsid w:val="001A7FA7"/>
    <w:rsid w:val="001B066C"/>
    <w:rsid w:val="001B0A9E"/>
    <w:rsid w:val="001B0C80"/>
    <w:rsid w:val="001B1805"/>
    <w:rsid w:val="001B1E3B"/>
    <w:rsid w:val="001B255E"/>
    <w:rsid w:val="001B2B8A"/>
    <w:rsid w:val="001B30DE"/>
    <w:rsid w:val="001B3128"/>
    <w:rsid w:val="001B4CCC"/>
    <w:rsid w:val="001B4CE7"/>
    <w:rsid w:val="001B5479"/>
    <w:rsid w:val="001B55DA"/>
    <w:rsid w:val="001B6BA0"/>
    <w:rsid w:val="001B7C8E"/>
    <w:rsid w:val="001B7DC9"/>
    <w:rsid w:val="001C0A8D"/>
    <w:rsid w:val="001C1154"/>
    <w:rsid w:val="001C12AC"/>
    <w:rsid w:val="001C13DA"/>
    <w:rsid w:val="001C1967"/>
    <w:rsid w:val="001C28D0"/>
    <w:rsid w:val="001C2E02"/>
    <w:rsid w:val="001C3C33"/>
    <w:rsid w:val="001C3F62"/>
    <w:rsid w:val="001C4177"/>
    <w:rsid w:val="001C4271"/>
    <w:rsid w:val="001C46FB"/>
    <w:rsid w:val="001C5F19"/>
    <w:rsid w:val="001C64E7"/>
    <w:rsid w:val="001C742B"/>
    <w:rsid w:val="001C7741"/>
    <w:rsid w:val="001C797D"/>
    <w:rsid w:val="001D01FC"/>
    <w:rsid w:val="001D03D2"/>
    <w:rsid w:val="001D077E"/>
    <w:rsid w:val="001D14BC"/>
    <w:rsid w:val="001D209B"/>
    <w:rsid w:val="001D248D"/>
    <w:rsid w:val="001D2C8B"/>
    <w:rsid w:val="001D2CB9"/>
    <w:rsid w:val="001D3E7A"/>
    <w:rsid w:val="001D4529"/>
    <w:rsid w:val="001D47E2"/>
    <w:rsid w:val="001D4981"/>
    <w:rsid w:val="001D54A3"/>
    <w:rsid w:val="001D6670"/>
    <w:rsid w:val="001D667D"/>
    <w:rsid w:val="001D6726"/>
    <w:rsid w:val="001D6C9D"/>
    <w:rsid w:val="001D79A0"/>
    <w:rsid w:val="001E032E"/>
    <w:rsid w:val="001E09AF"/>
    <w:rsid w:val="001E0DBE"/>
    <w:rsid w:val="001E0E42"/>
    <w:rsid w:val="001E0FDE"/>
    <w:rsid w:val="001E1123"/>
    <w:rsid w:val="001E1A18"/>
    <w:rsid w:val="001E1E67"/>
    <w:rsid w:val="001E1FB4"/>
    <w:rsid w:val="001E205E"/>
    <w:rsid w:val="001E2B7F"/>
    <w:rsid w:val="001E311B"/>
    <w:rsid w:val="001E334E"/>
    <w:rsid w:val="001E3E40"/>
    <w:rsid w:val="001E456C"/>
    <w:rsid w:val="001E58C5"/>
    <w:rsid w:val="001E6755"/>
    <w:rsid w:val="001E7DCC"/>
    <w:rsid w:val="001F004B"/>
    <w:rsid w:val="001F007F"/>
    <w:rsid w:val="001F03F9"/>
    <w:rsid w:val="001F056F"/>
    <w:rsid w:val="001F1219"/>
    <w:rsid w:val="001F202D"/>
    <w:rsid w:val="001F2330"/>
    <w:rsid w:val="001F2ECF"/>
    <w:rsid w:val="001F3325"/>
    <w:rsid w:val="001F3683"/>
    <w:rsid w:val="001F388E"/>
    <w:rsid w:val="001F3948"/>
    <w:rsid w:val="001F580C"/>
    <w:rsid w:val="001F6316"/>
    <w:rsid w:val="001F6E14"/>
    <w:rsid w:val="001F72F3"/>
    <w:rsid w:val="001F75D7"/>
    <w:rsid w:val="001F7BEC"/>
    <w:rsid w:val="00201618"/>
    <w:rsid w:val="00201867"/>
    <w:rsid w:val="00201C31"/>
    <w:rsid w:val="00201F39"/>
    <w:rsid w:val="002029DA"/>
    <w:rsid w:val="00202E5A"/>
    <w:rsid w:val="002036DE"/>
    <w:rsid w:val="00203ADC"/>
    <w:rsid w:val="00204071"/>
    <w:rsid w:val="00204378"/>
    <w:rsid w:val="00204AF3"/>
    <w:rsid w:val="00205466"/>
    <w:rsid w:val="0020574C"/>
    <w:rsid w:val="002059A2"/>
    <w:rsid w:val="002060EE"/>
    <w:rsid w:val="00206277"/>
    <w:rsid w:val="002067B3"/>
    <w:rsid w:val="002069CE"/>
    <w:rsid w:val="00207054"/>
    <w:rsid w:val="0020713B"/>
    <w:rsid w:val="00207709"/>
    <w:rsid w:val="00210FB5"/>
    <w:rsid w:val="00211C66"/>
    <w:rsid w:val="00212CDF"/>
    <w:rsid w:val="00213681"/>
    <w:rsid w:val="00213E89"/>
    <w:rsid w:val="00214032"/>
    <w:rsid w:val="002140E7"/>
    <w:rsid w:val="002149CC"/>
    <w:rsid w:val="00215F66"/>
    <w:rsid w:val="00216262"/>
    <w:rsid w:val="00216660"/>
    <w:rsid w:val="002166CB"/>
    <w:rsid w:val="002167C2"/>
    <w:rsid w:val="00216F19"/>
    <w:rsid w:val="00216FE8"/>
    <w:rsid w:val="00217798"/>
    <w:rsid w:val="00220153"/>
    <w:rsid w:val="00220420"/>
    <w:rsid w:val="00221007"/>
    <w:rsid w:val="002213C2"/>
    <w:rsid w:val="002214E0"/>
    <w:rsid w:val="00221C3F"/>
    <w:rsid w:val="00222063"/>
    <w:rsid w:val="0022261B"/>
    <w:rsid w:val="00222B8C"/>
    <w:rsid w:val="002239A6"/>
    <w:rsid w:val="00224CF2"/>
    <w:rsid w:val="00224FC9"/>
    <w:rsid w:val="002254FD"/>
    <w:rsid w:val="0022560F"/>
    <w:rsid w:val="00225B80"/>
    <w:rsid w:val="00225BB1"/>
    <w:rsid w:val="002269CC"/>
    <w:rsid w:val="00227776"/>
    <w:rsid w:val="00227963"/>
    <w:rsid w:val="00227F24"/>
    <w:rsid w:val="002300A0"/>
    <w:rsid w:val="002305E6"/>
    <w:rsid w:val="00232037"/>
    <w:rsid w:val="00232B1E"/>
    <w:rsid w:val="00232BB4"/>
    <w:rsid w:val="0023321A"/>
    <w:rsid w:val="002338E2"/>
    <w:rsid w:val="002349B7"/>
    <w:rsid w:val="00235508"/>
    <w:rsid w:val="0023640F"/>
    <w:rsid w:val="00236E25"/>
    <w:rsid w:val="00236E3E"/>
    <w:rsid w:val="0023749C"/>
    <w:rsid w:val="002378B8"/>
    <w:rsid w:val="00237E13"/>
    <w:rsid w:val="00240695"/>
    <w:rsid w:val="00240856"/>
    <w:rsid w:val="00240F6C"/>
    <w:rsid w:val="00241533"/>
    <w:rsid w:val="0024185F"/>
    <w:rsid w:val="00241D81"/>
    <w:rsid w:val="002424BB"/>
    <w:rsid w:val="002433E7"/>
    <w:rsid w:val="00243AF6"/>
    <w:rsid w:val="002441DE"/>
    <w:rsid w:val="002445D4"/>
    <w:rsid w:val="002458DF"/>
    <w:rsid w:val="002461F1"/>
    <w:rsid w:val="00246AB8"/>
    <w:rsid w:val="00247190"/>
    <w:rsid w:val="00247604"/>
    <w:rsid w:val="00247618"/>
    <w:rsid w:val="002478EA"/>
    <w:rsid w:val="00250E4D"/>
    <w:rsid w:val="00250E57"/>
    <w:rsid w:val="002513BB"/>
    <w:rsid w:val="002513EB"/>
    <w:rsid w:val="0025147D"/>
    <w:rsid w:val="00251B2E"/>
    <w:rsid w:val="00251DC9"/>
    <w:rsid w:val="00252DBB"/>
    <w:rsid w:val="0025309C"/>
    <w:rsid w:val="00253400"/>
    <w:rsid w:val="00253CB1"/>
    <w:rsid w:val="00253E14"/>
    <w:rsid w:val="0025445B"/>
    <w:rsid w:val="00254655"/>
    <w:rsid w:val="002555C4"/>
    <w:rsid w:val="002558FE"/>
    <w:rsid w:val="00255CF2"/>
    <w:rsid w:val="0025676D"/>
    <w:rsid w:val="00256BF8"/>
    <w:rsid w:val="002573BC"/>
    <w:rsid w:val="00257A5A"/>
    <w:rsid w:val="00257C54"/>
    <w:rsid w:val="002600D2"/>
    <w:rsid w:val="00260568"/>
    <w:rsid w:val="0026094F"/>
    <w:rsid w:val="00260BDB"/>
    <w:rsid w:val="00260DAF"/>
    <w:rsid w:val="0026137F"/>
    <w:rsid w:val="00263010"/>
    <w:rsid w:val="00263233"/>
    <w:rsid w:val="00263945"/>
    <w:rsid w:val="002640C7"/>
    <w:rsid w:val="00264590"/>
    <w:rsid w:val="00264925"/>
    <w:rsid w:val="00264D41"/>
    <w:rsid w:val="00266BF5"/>
    <w:rsid w:val="002676C3"/>
    <w:rsid w:val="00267D23"/>
    <w:rsid w:val="002705B5"/>
    <w:rsid w:val="00271193"/>
    <w:rsid w:val="00271F62"/>
    <w:rsid w:val="002720E3"/>
    <w:rsid w:val="002720F4"/>
    <w:rsid w:val="002724D9"/>
    <w:rsid w:val="0027271C"/>
    <w:rsid w:val="00272DFB"/>
    <w:rsid w:val="0027319D"/>
    <w:rsid w:val="00273EAF"/>
    <w:rsid w:val="00273ED3"/>
    <w:rsid w:val="00273FAD"/>
    <w:rsid w:val="00274261"/>
    <w:rsid w:val="002744B9"/>
    <w:rsid w:val="00274ABD"/>
    <w:rsid w:val="00274DA7"/>
    <w:rsid w:val="002754B6"/>
    <w:rsid w:val="002765F1"/>
    <w:rsid w:val="00276849"/>
    <w:rsid w:val="00276966"/>
    <w:rsid w:val="00277669"/>
    <w:rsid w:val="002777E2"/>
    <w:rsid w:val="00277921"/>
    <w:rsid w:val="00277C11"/>
    <w:rsid w:val="00277E88"/>
    <w:rsid w:val="00280816"/>
    <w:rsid w:val="00281658"/>
    <w:rsid w:val="0028227E"/>
    <w:rsid w:val="0028352A"/>
    <w:rsid w:val="002843C6"/>
    <w:rsid w:val="00284659"/>
    <w:rsid w:val="002851A0"/>
    <w:rsid w:val="002857F3"/>
    <w:rsid w:val="00285A18"/>
    <w:rsid w:val="002861DC"/>
    <w:rsid w:val="0028668B"/>
    <w:rsid w:val="00286F4E"/>
    <w:rsid w:val="002871DD"/>
    <w:rsid w:val="00287D2D"/>
    <w:rsid w:val="0029042B"/>
    <w:rsid w:val="0029065E"/>
    <w:rsid w:val="00290F22"/>
    <w:rsid w:val="00291854"/>
    <w:rsid w:val="00293717"/>
    <w:rsid w:val="00296164"/>
    <w:rsid w:val="00296F2D"/>
    <w:rsid w:val="002A056E"/>
    <w:rsid w:val="002A1894"/>
    <w:rsid w:val="002A1F6E"/>
    <w:rsid w:val="002A3319"/>
    <w:rsid w:val="002A3A98"/>
    <w:rsid w:val="002A426B"/>
    <w:rsid w:val="002A4656"/>
    <w:rsid w:val="002A4EF5"/>
    <w:rsid w:val="002A5D94"/>
    <w:rsid w:val="002A612A"/>
    <w:rsid w:val="002A6291"/>
    <w:rsid w:val="002A62E1"/>
    <w:rsid w:val="002A645D"/>
    <w:rsid w:val="002A65BE"/>
    <w:rsid w:val="002A69CD"/>
    <w:rsid w:val="002A6FA9"/>
    <w:rsid w:val="002A7752"/>
    <w:rsid w:val="002B0862"/>
    <w:rsid w:val="002B0B54"/>
    <w:rsid w:val="002B0C2B"/>
    <w:rsid w:val="002B11AD"/>
    <w:rsid w:val="002B11B1"/>
    <w:rsid w:val="002B1304"/>
    <w:rsid w:val="002B1899"/>
    <w:rsid w:val="002B206B"/>
    <w:rsid w:val="002B20B3"/>
    <w:rsid w:val="002B2C43"/>
    <w:rsid w:val="002B3161"/>
    <w:rsid w:val="002B3A28"/>
    <w:rsid w:val="002B3B5E"/>
    <w:rsid w:val="002B3F6D"/>
    <w:rsid w:val="002B4119"/>
    <w:rsid w:val="002B4307"/>
    <w:rsid w:val="002B4B02"/>
    <w:rsid w:val="002B4D24"/>
    <w:rsid w:val="002B5DF6"/>
    <w:rsid w:val="002B6A91"/>
    <w:rsid w:val="002B6AB4"/>
    <w:rsid w:val="002B7608"/>
    <w:rsid w:val="002B7BC6"/>
    <w:rsid w:val="002C0C8A"/>
    <w:rsid w:val="002C1490"/>
    <w:rsid w:val="002C1EA1"/>
    <w:rsid w:val="002C31FE"/>
    <w:rsid w:val="002C357D"/>
    <w:rsid w:val="002C3E61"/>
    <w:rsid w:val="002C41E4"/>
    <w:rsid w:val="002C5CD3"/>
    <w:rsid w:val="002C63F5"/>
    <w:rsid w:val="002C6999"/>
    <w:rsid w:val="002C74F6"/>
    <w:rsid w:val="002C7DFB"/>
    <w:rsid w:val="002D0B7D"/>
    <w:rsid w:val="002D110E"/>
    <w:rsid w:val="002D135E"/>
    <w:rsid w:val="002D18F2"/>
    <w:rsid w:val="002D1B62"/>
    <w:rsid w:val="002D1CE2"/>
    <w:rsid w:val="002D3C72"/>
    <w:rsid w:val="002D3D2F"/>
    <w:rsid w:val="002D4DA8"/>
    <w:rsid w:val="002D5288"/>
    <w:rsid w:val="002D5316"/>
    <w:rsid w:val="002D565C"/>
    <w:rsid w:val="002D5BD6"/>
    <w:rsid w:val="002D62BA"/>
    <w:rsid w:val="002D6AAC"/>
    <w:rsid w:val="002D6BA9"/>
    <w:rsid w:val="002D6C7E"/>
    <w:rsid w:val="002D6DC9"/>
    <w:rsid w:val="002D7413"/>
    <w:rsid w:val="002E01BE"/>
    <w:rsid w:val="002E0759"/>
    <w:rsid w:val="002E0812"/>
    <w:rsid w:val="002E0856"/>
    <w:rsid w:val="002E1285"/>
    <w:rsid w:val="002E15D1"/>
    <w:rsid w:val="002E1C3F"/>
    <w:rsid w:val="002E2228"/>
    <w:rsid w:val="002E2474"/>
    <w:rsid w:val="002E2D86"/>
    <w:rsid w:val="002E3981"/>
    <w:rsid w:val="002E3D2F"/>
    <w:rsid w:val="002E4239"/>
    <w:rsid w:val="002E4F3F"/>
    <w:rsid w:val="002E510D"/>
    <w:rsid w:val="002E5BF2"/>
    <w:rsid w:val="002E5C89"/>
    <w:rsid w:val="002E5F2B"/>
    <w:rsid w:val="002E6F0C"/>
    <w:rsid w:val="002E74C5"/>
    <w:rsid w:val="002E75F7"/>
    <w:rsid w:val="002E7BB1"/>
    <w:rsid w:val="002F1406"/>
    <w:rsid w:val="002F23D4"/>
    <w:rsid w:val="002F2B32"/>
    <w:rsid w:val="002F3250"/>
    <w:rsid w:val="002F39CA"/>
    <w:rsid w:val="002F3A5D"/>
    <w:rsid w:val="002F3E54"/>
    <w:rsid w:val="002F40A0"/>
    <w:rsid w:val="002F4AF1"/>
    <w:rsid w:val="002F544A"/>
    <w:rsid w:val="002F59A1"/>
    <w:rsid w:val="002F59C4"/>
    <w:rsid w:val="002F6300"/>
    <w:rsid w:val="002F63D8"/>
    <w:rsid w:val="002F7B9D"/>
    <w:rsid w:val="002F7C52"/>
    <w:rsid w:val="003012A0"/>
    <w:rsid w:val="00301A18"/>
    <w:rsid w:val="00301B81"/>
    <w:rsid w:val="00303259"/>
    <w:rsid w:val="003032F7"/>
    <w:rsid w:val="00303597"/>
    <w:rsid w:val="00303E2E"/>
    <w:rsid w:val="00304125"/>
    <w:rsid w:val="00304A44"/>
    <w:rsid w:val="003050FD"/>
    <w:rsid w:val="003053AC"/>
    <w:rsid w:val="00305697"/>
    <w:rsid w:val="0030569F"/>
    <w:rsid w:val="00305AB3"/>
    <w:rsid w:val="00305F22"/>
    <w:rsid w:val="0030617F"/>
    <w:rsid w:val="0030799D"/>
    <w:rsid w:val="00307AA7"/>
    <w:rsid w:val="00310019"/>
    <w:rsid w:val="0031233C"/>
    <w:rsid w:val="00312840"/>
    <w:rsid w:val="003128B6"/>
    <w:rsid w:val="00312DDA"/>
    <w:rsid w:val="00312F84"/>
    <w:rsid w:val="00314A17"/>
    <w:rsid w:val="00314C9D"/>
    <w:rsid w:val="003150E5"/>
    <w:rsid w:val="00317543"/>
    <w:rsid w:val="003175EA"/>
    <w:rsid w:val="00317FC8"/>
    <w:rsid w:val="00317FDB"/>
    <w:rsid w:val="00320253"/>
    <w:rsid w:val="00320A7F"/>
    <w:rsid w:val="00321593"/>
    <w:rsid w:val="003222AC"/>
    <w:rsid w:val="00322B40"/>
    <w:rsid w:val="0032305F"/>
    <w:rsid w:val="0032311D"/>
    <w:rsid w:val="003240C1"/>
    <w:rsid w:val="00324126"/>
    <w:rsid w:val="0032413C"/>
    <w:rsid w:val="003248CF"/>
    <w:rsid w:val="003250CC"/>
    <w:rsid w:val="00325249"/>
    <w:rsid w:val="00326F8D"/>
    <w:rsid w:val="00327493"/>
    <w:rsid w:val="00327821"/>
    <w:rsid w:val="003312B0"/>
    <w:rsid w:val="003315A8"/>
    <w:rsid w:val="003329AB"/>
    <w:rsid w:val="00333B6D"/>
    <w:rsid w:val="003347C8"/>
    <w:rsid w:val="00334F97"/>
    <w:rsid w:val="00336422"/>
    <w:rsid w:val="003364F9"/>
    <w:rsid w:val="00336551"/>
    <w:rsid w:val="00336E80"/>
    <w:rsid w:val="00336F11"/>
    <w:rsid w:val="00337344"/>
    <w:rsid w:val="00337419"/>
    <w:rsid w:val="003375E1"/>
    <w:rsid w:val="0033794F"/>
    <w:rsid w:val="00340438"/>
    <w:rsid w:val="00340A1D"/>
    <w:rsid w:val="003412E9"/>
    <w:rsid w:val="003423D4"/>
    <w:rsid w:val="00342916"/>
    <w:rsid w:val="003434A4"/>
    <w:rsid w:val="0034517E"/>
    <w:rsid w:val="00345477"/>
    <w:rsid w:val="00345B77"/>
    <w:rsid w:val="00346687"/>
    <w:rsid w:val="00347C61"/>
    <w:rsid w:val="00350500"/>
    <w:rsid w:val="003508D8"/>
    <w:rsid w:val="00350AE3"/>
    <w:rsid w:val="00350C23"/>
    <w:rsid w:val="00351123"/>
    <w:rsid w:val="003511B8"/>
    <w:rsid w:val="003519BC"/>
    <w:rsid w:val="00352180"/>
    <w:rsid w:val="00352188"/>
    <w:rsid w:val="00352316"/>
    <w:rsid w:val="00352E12"/>
    <w:rsid w:val="00352EA0"/>
    <w:rsid w:val="00353597"/>
    <w:rsid w:val="003537DF"/>
    <w:rsid w:val="00353F59"/>
    <w:rsid w:val="00354395"/>
    <w:rsid w:val="0035439C"/>
    <w:rsid w:val="003555EA"/>
    <w:rsid w:val="00356089"/>
    <w:rsid w:val="00356D10"/>
    <w:rsid w:val="00356EB7"/>
    <w:rsid w:val="00356FD2"/>
    <w:rsid w:val="00357912"/>
    <w:rsid w:val="00361000"/>
    <w:rsid w:val="003619BC"/>
    <w:rsid w:val="00361A35"/>
    <w:rsid w:val="00362EF7"/>
    <w:rsid w:val="00362F49"/>
    <w:rsid w:val="00363109"/>
    <w:rsid w:val="00363529"/>
    <w:rsid w:val="00364EA2"/>
    <w:rsid w:val="00365D92"/>
    <w:rsid w:val="00365FC9"/>
    <w:rsid w:val="0036606F"/>
    <w:rsid w:val="003664A2"/>
    <w:rsid w:val="0036689E"/>
    <w:rsid w:val="00367047"/>
    <w:rsid w:val="003674FD"/>
    <w:rsid w:val="00367EB7"/>
    <w:rsid w:val="003703E3"/>
    <w:rsid w:val="00370699"/>
    <w:rsid w:val="003708FA"/>
    <w:rsid w:val="00371544"/>
    <w:rsid w:val="0037279C"/>
    <w:rsid w:val="00373CA5"/>
    <w:rsid w:val="00374216"/>
    <w:rsid w:val="003742A0"/>
    <w:rsid w:val="003744E4"/>
    <w:rsid w:val="00375692"/>
    <w:rsid w:val="00375BFB"/>
    <w:rsid w:val="00375BFE"/>
    <w:rsid w:val="0037611B"/>
    <w:rsid w:val="00376FAA"/>
    <w:rsid w:val="00377E0D"/>
    <w:rsid w:val="00380AD4"/>
    <w:rsid w:val="003821F7"/>
    <w:rsid w:val="00383BE3"/>
    <w:rsid w:val="003843D8"/>
    <w:rsid w:val="00384843"/>
    <w:rsid w:val="003849F3"/>
    <w:rsid w:val="00384A47"/>
    <w:rsid w:val="00385005"/>
    <w:rsid w:val="003860FD"/>
    <w:rsid w:val="00386939"/>
    <w:rsid w:val="00386A69"/>
    <w:rsid w:val="00387947"/>
    <w:rsid w:val="00387FA0"/>
    <w:rsid w:val="0039024E"/>
    <w:rsid w:val="00390517"/>
    <w:rsid w:val="00390550"/>
    <w:rsid w:val="00390FAA"/>
    <w:rsid w:val="003911B8"/>
    <w:rsid w:val="003914EC"/>
    <w:rsid w:val="003923AE"/>
    <w:rsid w:val="0039245A"/>
    <w:rsid w:val="003924E7"/>
    <w:rsid w:val="003925A8"/>
    <w:rsid w:val="003928B1"/>
    <w:rsid w:val="003929FF"/>
    <w:rsid w:val="00394699"/>
    <w:rsid w:val="003948FC"/>
    <w:rsid w:val="00395C72"/>
    <w:rsid w:val="00397DBB"/>
    <w:rsid w:val="003A0C70"/>
    <w:rsid w:val="003A2205"/>
    <w:rsid w:val="003A2B0B"/>
    <w:rsid w:val="003A2E06"/>
    <w:rsid w:val="003A359C"/>
    <w:rsid w:val="003A3A05"/>
    <w:rsid w:val="003A3F7F"/>
    <w:rsid w:val="003A41D5"/>
    <w:rsid w:val="003A4E13"/>
    <w:rsid w:val="003A51B5"/>
    <w:rsid w:val="003A565E"/>
    <w:rsid w:val="003A56F9"/>
    <w:rsid w:val="003A58DE"/>
    <w:rsid w:val="003A5D5F"/>
    <w:rsid w:val="003A65F0"/>
    <w:rsid w:val="003A72A1"/>
    <w:rsid w:val="003A7322"/>
    <w:rsid w:val="003A74ED"/>
    <w:rsid w:val="003A75E0"/>
    <w:rsid w:val="003B0A2C"/>
    <w:rsid w:val="003B0BCD"/>
    <w:rsid w:val="003B0EF0"/>
    <w:rsid w:val="003B1B9F"/>
    <w:rsid w:val="003B21D2"/>
    <w:rsid w:val="003B26F1"/>
    <w:rsid w:val="003B2833"/>
    <w:rsid w:val="003B33E3"/>
    <w:rsid w:val="003B3674"/>
    <w:rsid w:val="003B3815"/>
    <w:rsid w:val="003B4876"/>
    <w:rsid w:val="003B49BC"/>
    <w:rsid w:val="003B5986"/>
    <w:rsid w:val="003B5F5C"/>
    <w:rsid w:val="003B67E6"/>
    <w:rsid w:val="003B6EC1"/>
    <w:rsid w:val="003C0515"/>
    <w:rsid w:val="003C086D"/>
    <w:rsid w:val="003C214F"/>
    <w:rsid w:val="003C2FC7"/>
    <w:rsid w:val="003C300D"/>
    <w:rsid w:val="003C3508"/>
    <w:rsid w:val="003C377A"/>
    <w:rsid w:val="003C39AA"/>
    <w:rsid w:val="003C4A1C"/>
    <w:rsid w:val="003C5070"/>
    <w:rsid w:val="003C62C1"/>
    <w:rsid w:val="003C6F78"/>
    <w:rsid w:val="003C70E1"/>
    <w:rsid w:val="003C7375"/>
    <w:rsid w:val="003C7643"/>
    <w:rsid w:val="003C7E52"/>
    <w:rsid w:val="003C7FCB"/>
    <w:rsid w:val="003D062E"/>
    <w:rsid w:val="003D11BD"/>
    <w:rsid w:val="003D166F"/>
    <w:rsid w:val="003D1C06"/>
    <w:rsid w:val="003D3D49"/>
    <w:rsid w:val="003D3E74"/>
    <w:rsid w:val="003D422F"/>
    <w:rsid w:val="003D48B4"/>
    <w:rsid w:val="003D59A6"/>
    <w:rsid w:val="003D5A3B"/>
    <w:rsid w:val="003D5E31"/>
    <w:rsid w:val="003D5EA0"/>
    <w:rsid w:val="003D5FAA"/>
    <w:rsid w:val="003D6304"/>
    <w:rsid w:val="003D6438"/>
    <w:rsid w:val="003D659A"/>
    <w:rsid w:val="003D6D0D"/>
    <w:rsid w:val="003D7269"/>
    <w:rsid w:val="003D7E46"/>
    <w:rsid w:val="003E059E"/>
    <w:rsid w:val="003E0AE0"/>
    <w:rsid w:val="003E0BF7"/>
    <w:rsid w:val="003E131D"/>
    <w:rsid w:val="003E1B8F"/>
    <w:rsid w:val="003E24D4"/>
    <w:rsid w:val="003E2810"/>
    <w:rsid w:val="003E2A93"/>
    <w:rsid w:val="003E452C"/>
    <w:rsid w:val="003E47C4"/>
    <w:rsid w:val="003E5184"/>
    <w:rsid w:val="003E5C38"/>
    <w:rsid w:val="003E5EEB"/>
    <w:rsid w:val="003E62FA"/>
    <w:rsid w:val="003E65C6"/>
    <w:rsid w:val="003E6B26"/>
    <w:rsid w:val="003E6C6A"/>
    <w:rsid w:val="003E6F11"/>
    <w:rsid w:val="003E70EB"/>
    <w:rsid w:val="003E7229"/>
    <w:rsid w:val="003E75D2"/>
    <w:rsid w:val="003E79C0"/>
    <w:rsid w:val="003F120D"/>
    <w:rsid w:val="003F180A"/>
    <w:rsid w:val="003F1878"/>
    <w:rsid w:val="003F1CC2"/>
    <w:rsid w:val="003F28AA"/>
    <w:rsid w:val="003F2928"/>
    <w:rsid w:val="003F3421"/>
    <w:rsid w:val="003F3716"/>
    <w:rsid w:val="003F45A5"/>
    <w:rsid w:val="003F49A0"/>
    <w:rsid w:val="003F5077"/>
    <w:rsid w:val="003F5137"/>
    <w:rsid w:val="003F5A57"/>
    <w:rsid w:val="003F61F9"/>
    <w:rsid w:val="003F67EB"/>
    <w:rsid w:val="00400723"/>
    <w:rsid w:val="00401178"/>
    <w:rsid w:val="0040136E"/>
    <w:rsid w:val="00402200"/>
    <w:rsid w:val="00402647"/>
    <w:rsid w:val="00403723"/>
    <w:rsid w:val="004042A4"/>
    <w:rsid w:val="0040442E"/>
    <w:rsid w:val="00404447"/>
    <w:rsid w:val="00404595"/>
    <w:rsid w:val="00405172"/>
    <w:rsid w:val="00405668"/>
    <w:rsid w:val="004057DF"/>
    <w:rsid w:val="00406537"/>
    <w:rsid w:val="00406615"/>
    <w:rsid w:val="004070A3"/>
    <w:rsid w:val="004070C5"/>
    <w:rsid w:val="00407CB1"/>
    <w:rsid w:val="00407D95"/>
    <w:rsid w:val="004106D5"/>
    <w:rsid w:val="00410B5B"/>
    <w:rsid w:val="00410D91"/>
    <w:rsid w:val="004111FD"/>
    <w:rsid w:val="00411736"/>
    <w:rsid w:val="0041280D"/>
    <w:rsid w:val="004139A0"/>
    <w:rsid w:val="004139AD"/>
    <w:rsid w:val="004139CF"/>
    <w:rsid w:val="00413B64"/>
    <w:rsid w:val="00413F96"/>
    <w:rsid w:val="00414904"/>
    <w:rsid w:val="00414C2C"/>
    <w:rsid w:val="00414D15"/>
    <w:rsid w:val="00415A8F"/>
    <w:rsid w:val="00420BE7"/>
    <w:rsid w:val="00420CBF"/>
    <w:rsid w:val="00420DCF"/>
    <w:rsid w:val="00420FF4"/>
    <w:rsid w:val="004213B2"/>
    <w:rsid w:val="00421655"/>
    <w:rsid w:val="00421D1D"/>
    <w:rsid w:val="00422563"/>
    <w:rsid w:val="0042267F"/>
    <w:rsid w:val="004226A0"/>
    <w:rsid w:val="00422AFA"/>
    <w:rsid w:val="00424031"/>
    <w:rsid w:val="0042409C"/>
    <w:rsid w:val="00424C13"/>
    <w:rsid w:val="00424C54"/>
    <w:rsid w:val="00424C5B"/>
    <w:rsid w:val="00424ED9"/>
    <w:rsid w:val="0042671B"/>
    <w:rsid w:val="00426D21"/>
    <w:rsid w:val="00426D22"/>
    <w:rsid w:val="00426F2D"/>
    <w:rsid w:val="004270ED"/>
    <w:rsid w:val="004275E3"/>
    <w:rsid w:val="00427F9D"/>
    <w:rsid w:val="0043024D"/>
    <w:rsid w:val="00430B25"/>
    <w:rsid w:val="004310B2"/>
    <w:rsid w:val="004316F8"/>
    <w:rsid w:val="00432970"/>
    <w:rsid w:val="004331AB"/>
    <w:rsid w:val="00433552"/>
    <w:rsid w:val="0043362B"/>
    <w:rsid w:val="00433DCA"/>
    <w:rsid w:val="00433EBA"/>
    <w:rsid w:val="00433EDF"/>
    <w:rsid w:val="00433FE6"/>
    <w:rsid w:val="00433FF7"/>
    <w:rsid w:val="00434433"/>
    <w:rsid w:val="00434456"/>
    <w:rsid w:val="004356AA"/>
    <w:rsid w:val="00436608"/>
    <w:rsid w:val="00440D47"/>
    <w:rsid w:val="00442D03"/>
    <w:rsid w:val="0044314F"/>
    <w:rsid w:val="00443204"/>
    <w:rsid w:val="00444058"/>
    <w:rsid w:val="0044422D"/>
    <w:rsid w:val="0044481F"/>
    <w:rsid w:val="00444889"/>
    <w:rsid w:val="00444F3B"/>
    <w:rsid w:val="00445048"/>
    <w:rsid w:val="00446514"/>
    <w:rsid w:val="00446781"/>
    <w:rsid w:val="00446D35"/>
    <w:rsid w:val="00446D94"/>
    <w:rsid w:val="0044757B"/>
    <w:rsid w:val="00450F14"/>
    <w:rsid w:val="00451339"/>
    <w:rsid w:val="0045140C"/>
    <w:rsid w:val="0045185F"/>
    <w:rsid w:val="004518B2"/>
    <w:rsid w:val="0045192C"/>
    <w:rsid w:val="00451E5D"/>
    <w:rsid w:val="00452602"/>
    <w:rsid w:val="004534FC"/>
    <w:rsid w:val="00453E8A"/>
    <w:rsid w:val="00455454"/>
    <w:rsid w:val="004558AD"/>
    <w:rsid w:val="00455A32"/>
    <w:rsid w:val="00455D0B"/>
    <w:rsid w:val="004567F8"/>
    <w:rsid w:val="0045759C"/>
    <w:rsid w:val="00457A88"/>
    <w:rsid w:val="004608E0"/>
    <w:rsid w:val="004613EA"/>
    <w:rsid w:val="00461C2A"/>
    <w:rsid w:val="00461E4D"/>
    <w:rsid w:val="004621FC"/>
    <w:rsid w:val="00462E17"/>
    <w:rsid w:val="004635E4"/>
    <w:rsid w:val="00464BA1"/>
    <w:rsid w:val="00464EE8"/>
    <w:rsid w:val="00465315"/>
    <w:rsid w:val="004654AF"/>
    <w:rsid w:val="004672B3"/>
    <w:rsid w:val="0047053A"/>
    <w:rsid w:val="0047084E"/>
    <w:rsid w:val="00470F6A"/>
    <w:rsid w:val="00471867"/>
    <w:rsid w:val="00472C20"/>
    <w:rsid w:val="0047318B"/>
    <w:rsid w:val="0047499B"/>
    <w:rsid w:val="00475A27"/>
    <w:rsid w:val="004768C9"/>
    <w:rsid w:val="00476AD7"/>
    <w:rsid w:val="0048083B"/>
    <w:rsid w:val="00481085"/>
    <w:rsid w:val="0048244A"/>
    <w:rsid w:val="004838A2"/>
    <w:rsid w:val="004842EA"/>
    <w:rsid w:val="00484695"/>
    <w:rsid w:val="004846A9"/>
    <w:rsid w:val="00485361"/>
    <w:rsid w:val="00485465"/>
    <w:rsid w:val="00485828"/>
    <w:rsid w:val="0048593B"/>
    <w:rsid w:val="00485B1D"/>
    <w:rsid w:val="00485BF8"/>
    <w:rsid w:val="00485DAF"/>
    <w:rsid w:val="00486E06"/>
    <w:rsid w:val="00487672"/>
    <w:rsid w:val="004876C5"/>
    <w:rsid w:val="004878CC"/>
    <w:rsid w:val="004901A1"/>
    <w:rsid w:val="00490A1F"/>
    <w:rsid w:val="00491084"/>
    <w:rsid w:val="00491143"/>
    <w:rsid w:val="0049135E"/>
    <w:rsid w:val="0049191D"/>
    <w:rsid w:val="004932CE"/>
    <w:rsid w:val="0049577B"/>
    <w:rsid w:val="0049583A"/>
    <w:rsid w:val="00495C92"/>
    <w:rsid w:val="00495FB5"/>
    <w:rsid w:val="004962F7"/>
    <w:rsid w:val="00496520"/>
    <w:rsid w:val="00496F44"/>
    <w:rsid w:val="00496F6F"/>
    <w:rsid w:val="00497815"/>
    <w:rsid w:val="00497AA2"/>
    <w:rsid w:val="00497F3C"/>
    <w:rsid w:val="004A0289"/>
    <w:rsid w:val="004A08E4"/>
    <w:rsid w:val="004A0F1B"/>
    <w:rsid w:val="004A192D"/>
    <w:rsid w:val="004A2006"/>
    <w:rsid w:val="004A20D2"/>
    <w:rsid w:val="004A28EF"/>
    <w:rsid w:val="004A2B92"/>
    <w:rsid w:val="004A386F"/>
    <w:rsid w:val="004A425C"/>
    <w:rsid w:val="004A4F8F"/>
    <w:rsid w:val="004A5E3F"/>
    <w:rsid w:val="004A62C4"/>
    <w:rsid w:val="004A649C"/>
    <w:rsid w:val="004A6633"/>
    <w:rsid w:val="004A6CB9"/>
    <w:rsid w:val="004A79C4"/>
    <w:rsid w:val="004B01C7"/>
    <w:rsid w:val="004B022F"/>
    <w:rsid w:val="004B0CCA"/>
    <w:rsid w:val="004B0CF6"/>
    <w:rsid w:val="004B0FE1"/>
    <w:rsid w:val="004B11F8"/>
    <w:rsid w:val="004B13FA"/>
    <w:rsid w:val="004B22FB"/>
    <w:rsid w:val="004B2861"/>
    <w:rsid w:val="004B2F36"/>
    <w:rsid w:val="004B4060"/>
    <w:rsid w:val="004B4A73"/>
    <w:rsid w:val="004B6F8E"/>
    <w:rsid w:val="004B7FC8"/>
    <w:rsid w:val="004C0ED4"/>
    <w:rsid w:val="004C1570"/>
    <w:rsid w:val="004C253A"/>
    <w:rsid w:val="004C2A41"/>
    <w:rsid w:val="004C3788"/>
    <w:rsid w:val="004C38D0"/>
    <w:rsid w:val="004C4105"/>
    <w:rsid w:val="004C4139"/>
    <w:rsid w:val="004C436E"/>
    <w:rsid w:val="004C45D6"/>
    <w:rsid w:val="004C4ACD"/>
    <w:rsid w:val="004C559B"/>
    <w:rsid w:val="004C5A6B"/>
    <w:rsid w:val="004C5CC9"/>
    <w:rsid w:val="004C5D51"/>
    <w:rsid w:val="004C5FCD"/>
    <w:rsid w:val="004C6191"/>
    <w:rsid w:val="004C75DF"/>
    <w:rsid w:val="004C7B32"/>
    <w:rsid w:val="004D0FE1"/>
    <w:rsid w:val="004D19CC"/>
    <w:rsid w:val="004D1F1D"/>
    <w:rsid w:val="004D22B2"/>
    <w:rsid w:val="004D2D09"/>
    <w:rsid w:val="004D2F06"/>
    <w:rsid w:val="004D2F52"/>
    <w:rsid w:val="004D3011"/>
    <w:rsid w:val="004D4175"/>
    <w:rsid w:val="004D4185"/>
    <w:rsid w:val="004D4227"/>
    <w:rsid w:val="004D5845"/>
    <w:rsid w:val="004D58D2"/>
    <w:rsid w:val="004D6021"/>
    <w:rsid w:val="004D6061"/>
    <w:rsid w:val="004D606F"/>
    <w:rsid w:val="004D6F63"/>
    <w:rsid w:val="004D70EB"/>
    <w:rsid w:val="004D77AD"/>
    <w:rsid w:val="004D7960"/>
    <w:rsid w:val="004D7B1C"/>
    <w:rsid w:val="004E012E"/>
    <w:rsid w:val="004E0D4C"/>
    <w:rsid w:val="004E12F7"/>
    <w:rsid w:val="004E1774"/>
    <w:rsid w:val="004E3524"/>
    <w:rsid w:val="004E3546"/>
    <w:rsid w:val="004E413D"/>
    <w:rsid w:val="004E44F8"/>
    <w:rsid w:val="004E4529"/>
    <w:rsid w:val="004E4646"/>
    <w:rsid w:val="004E4B03"/>
    <w:rsid w:val="004E4BA5"/>
    <w:rsid w:val="004E4C72"/>
    <w:rsid w:val="004E5240"/>
    <w:rsid w:val="004E53EF"/>
    <w:rsid w:val="004E57B3"/>
    <w:rsid w:val="004E59A6"/>
    <w:rsid w:val="004E5D7C"/>
    <w:rsid w:val="004E61EE"/>
    <w:rsid w:val="004E6C4D"/>
    <w:rsid w:val="004E773A"/>
    <w:rsid w:val="004E7DD9"/>
    <w:rsid w:val="004E7E82"/>
    <w:rsid w:val="004F0125"/>
    <w:rsid w:val="004F06F5"/>
    <w:rsid w:val="004F09AB"/>
    <w:rsid w:val="004F1111"/>
    <w:rsid w:val="004F1926"/>
    <w:rsid w:val="004F2682"/>
    <w:rsid w:val="004F3ACA"/>
    <w:rsid w:val="004F3CB1"/>
    <w:rsid w:val="004F402C"/>
    <w:rsid w:val="004F41E7"/>
    <w:rsid w:val="004F4231"/>
    <w:rsid w:val="004F4D1D"/>
    <w:rsid w:val="004F4E8C"/>
    <w:rsid w:val="004F5410"/>
    <w:rsid w:val="004F57A8"/>
    <w:rsid w:val="004F5964"/>
    <w:rsid w:val="004F68F4"/>
    <w:rsid w:val="004F6942"/>
    <w:rsid w:val="004F7294"/>
    <w:rsid w:val="004F7AF3"/>
    <w:rsid w:val="005002D5"/>
    <w:rsid w:val="005009DD"/>
    <w:rsid w:val="00501170"/>
    <w:rsid w:val="00501341"/>
    <w:rsid w:val="00501D5F"/>
    <w:rsid w:val="00502183"/>
    <w:rsid w:val="00502612"/>
    <w:rsid w:val="0050335A"/>
    <w:rsid w:val="00503D37"/>
    <w:rsid w:val="00503D92"/>
    <w:rsid w:val="0050453B"/>
    <w:rsid w:val="00504AF4"/>
    <w:rsid w:val="00504C92"/>
    <w:rsid w:val="0050503E"/>
    <w:rsid w:val="00505136"/>
    <w:rsid w:val="0050515E"/>
    <w:rsid w:val="00505223"/>
    <w:rsid w:val="0050549B"/>
    <w:rsid w:val="005055DE"/>
    <w:rsid w:val="00506915"/>
    <w:rsid w:val="0050702E"/>
    <w:rsid w:val="005075A9"/>
    <w:rsid w:val="005078AF"/>
    <w:rsid w:val="005100F2"/>
    <w:rsid w:val="005105C4"/>
    <w:rsid w:val="005108B8"/>
    <w:rsid w:val="00510D11"/>
    <w:rsid w:val="0051198C"/>
    <w:rsid w:val="00511DC9"/>
    <w:rsid w:val="005126E1"/>
    <w:rsid w:val="005133BE"/>
    <w:rsid w:val="0051354A"/>
    <w:rsid w:val="0051412B"/>
    <w:rsid w:val="0051421D"/>
    <w:rsid w:val="0051431F"/>
    <w:rsid w:val="00514746"/>
    <w:rsid w:val="00514920"/>
    <w:rsid w:val="00515275"/>
    <w:rsid w:val="0051533A"/>
    <w:rsid w:val="005153CB"/>
    <w:rsid w:val="005159A6"/>
    <w:rsid w:val="005168FB"/>
    <w:rsid w:val="00517A00"/>
    <w:rsid w:val="00521737"/>
    <w:rsid w:val="005225C9"/>
    <w:rsid w:val="00522797"/>
    <w:rsid w:val="005227A9"/>
    <w:rsid w:val="0052296F"/>
    <w:rsid w:val="00522C20"/>
    <w:rsid w:val="00522C2F"/>
    <w:rsid w:val="00522F35"/>
    <w:rsid w:val="00523C57"/>
    <w:rsid w:val="00523D29"/>
    <w:rsid w:val="00523F6A"/>
    <w:rsid w:val="00524633"/>
    <w:rsid w:val="00524E9F"/>
    <w:rsid w:val="00525BB5"/>
    <w:rsid w:val="00526B12"/>
    <w:rsid w:val="00526C47"/>
    <w:rsid w:val="0052704E"/>
    <w:rsid w:val="0053016A"/>
    <w:rsid w:val="00531C1D"/>
    <w:rsid w:val="00531FDC"/>
    <w:rsid w:val="00532985"/>
    <w:rsid w:val="00532A68"/>
    <w:rsid w:val="00532EB8"/>
    <w:rsid w:val="005332CE"/>
    <w:rsid w:val="005334EB"/>
    <w:rsid w:val="005352AB"/>
    <w:rsid w:val="00535600"/>
    <w:rsid w:val="0053669E"/>
    <w:rsid w:val="00536ADE"/>
    <w:rsid w:val="00537083"/>
    <w:rsid w:val="00537D81"/>
    <w:rsid w:val="00537F09"/>
    <w:rsid w:val="005408E0"/>
    <w:rsid w:val="00540A45"/>
    <w:rsid w:val="00540C3F"/>
    <w:rsid w:val="00541246"/>
    <w:rsid w:val="0054231D"/>
    <w:rsid w:val="00542718"/>
    <w:rsid w:val="00542B5C"/>
    <w:rsid w:val="00543641"/>
    <w:rsid w:val="00543757"/>
    <w:rsid w:val="0054393F"/>
    <w:rsid w:val="0054441C"/>
    <w:rsid w:val="005444C9"/>
    <w:rsid w:val="00544B60"/>
    <w:rsid w:val="00545DCA"/>
    <w:rsid w:val="00546734"/>
    <w:rsid w:val="0054772A"/>
    <w:rsid w:val="00547C0F"/>
    <w:rsid w:val="00547C8E"/>
    <w:rsid w:val="005507EA"/>
    <w:rsid w:val="00550A01"/>
    <w:rsid w:val="00550E84"/>
    <w:rsid w:val="0055126F"/>
    <w:rsid w:val="00551C85"/>
    <w:rsid w:val="00551F02"/>
    <w:rsid w:val="0055226B"/>
    <w:rsid w:val="00552480"/>
    <w:rsid w:val="00552737"/>
    <w:rsid w:val="00552EAC"/>
    <w:rsid w:val="005531DD"/>
    <w:rsid w:val="00553D8F"/>
    <w:rsid w:val="00554ECD"/>
    <w:rsid w:val="005550A9"/>
    <w:rsid w:val="00555456"/>
    <w:rsid w:val="00555914"/>
    <w:rsid w:val="005569B2"/>
    <w:rsid w:val="0055710F"/>
    <w:rsid w:val="00557696"/>
    <w:rsid w:val="005578DC"/>
    <w:rsid w:val="00557C6E"/>
    <w:rsid w:val="0056024C"/>
    <w:rsid w:val="00560541"/>
    <w:rsid w:val="00560822"/>
    <w:rsid w:val="0056108A"/>
    <w:rsid w:val="005610F4"/>
    <w:rsid w:val="00561B49"/>
    <w:rsid w:val="00561F26"/>
    <w:rsid w:val="00562691"/>
    <w:rsid w:val="005635A4"/>
    <w:rsid w:val="005637D3"/>
    <w:rsid w:val="00563BC4"/>
    <w:rsid w:val="0056425A"/>
    <w:rsid w:val="0056491B"/>
    <w:rsid w:val="00565100"/>
    <w:rsid w:val="0056595B"/>
    <w:rsid w:val="00566272"/>
    <w:rsid w:val="005662FD"/>
    <w:rsid w:val="00571088"/>
    <w:rsid w:val="00571769"/>
    <w:rsid w:val="00572B81"/>
    <w:rsid w:val="00572DEA"/>
    <w:rsid w:val="00572F95"/>
    <w:rsid w:val="00574812"/>
    <w:rsid w:val="00574D8A"/>
    <w:rsid w:val="00574EB7"/>
    <w:rsid w:val="00574FED"/>
    <w:rsid w:val="005753BA"/>
    <w:rsid w:val="00576486"/>
    <w:rsid w:val="005768BC"/>
    <w:rsid w:val="005769D2"/>
    <w:rsid w:val="005769ED"/>
    <w:rsid w:val="00576FA3"/>
    <w:rsid w:val="00577034"/>
    <w:rsid w:val="00577789"/>
    <w:rsid w:val="00577C7A"/>
    <w:rsid w:val="0058060C"/>
    <w:rsid w:val="0058264B"/>
    <w:rsid w:val="00582789"/>
    <w:rsid w:val="0058311F"/>
    <w:rsid w:val="005836F8"/>
    <w:rsid w:val="00584487"/>
    <w:rsid w:val="005844E1"/>
    <w:rsid w:val="00584528"/>
    <w:rsid w:val="00584A86"/>
    <w:rsid w:val="00585FD2"/>
    <w:rsid w:val="0058683A"/>
    <w:rsid w:val="00586908"/>
    <w:rsid w:val="00587659"/>
    <w:rsid w:val="0058799B"/>
    <w:rsid w:val="00587A54"/>
    <w:rsid w:val="005902D0"/>
    <w:rsid w:val="00590FBA"/>
    <w:rsid w:val="00591145"/>
    <w:rsid w:val="005911A2"/>
    <w:rsid w:val="00591DB2"/>
    <w:rsid w:val="0059207C"/>
    <w:rsid w:val="00593116"/>
    <w:rsid w:val="0059337A"/>
    <w:rsid w:val="005937B6"/>
    <w:rsid w:val="005957A0"/>
    <w:rsid w:val="00595882"/>
    <w:rsid w:val="005974B1"/>
    <w:rsid w:val="005974DD"/>
    <w:rsid w:val="00597A7D"/>
    <w:rsid w:val="00597E05"/>
    <w:rsid w:val="005A11C6"/>
    <w:rsid w:val="005A18F6"/>
    <w:rsid w:val="005A2428"/>
    <w:rsid w:val="005A25C3"/>
    <w:rsid w:val="005A273C"/>
    <w:rsid w:val="005A2938"/>
    <w:rsid w:val="005A3FB3"/>
    <w:rsid w:val="005A5094"/>
    <w:rsid w:val="005A5B6D"/>
    <w:rsid w:val="005A5CE2"/>
    <w:rsid w:val="005A6113"/>
    <w:rsid w:val="005A6157"/>
    <w:rsid w:val="005A6946"/>
    <w:rsid w:val="005A70B1"/>
    <w:rsid w:val="005A7350"/>
    <w:rsid w:val="005A763A"/>
    <w:rsid w:val="005B058D"/>
    <w:rsid w:val="005B067A"/>
    <w:rsid w:val="005B0786"/>
    <w:rsid w:val="005B1626"/>
    <w:rsid w:val="005B1AFE"/>
    <w:rsid w:val="005B1DBB"/>
    <w:rsid w:val="005B28F3"/>
    <w:rsid w:val="005B30CB"/>
    <w:rsid w:val="005B4E50"/>
    <w:rsid w:val="005B57FC"/>
    <w:rsid w:val="005B5947"/>
    <w:rsid w:val="005B5B8A"/>
    <w:rsid w:val="005B5F8B"/>
    <w:rsid w:val="005B64AC"/>
    <w:rsid w:val="005B66B2"/>
    <w:rsid w:val="005B6B33"/>
    <w:rsid w:val="005B721E"/>
    <w:rsid w:val="005B7251"/>
    <w:rsid w:val="005C031B"/>
    <w:rsid w:val="005C196F"/>
    <w:rsid w:val="005C1E15"/>
    <w:rsid w:val="005C212B"/>
    <w:rsid w:val="005C2133"/>
    <w:rsid w:val="005C2FDE"/>
    <w:rsid w:val="005C3895"/>
    <w:rsid w:val="005C3C2F"/>
    <w:rsid w:val="005C3F01"/>
    <w:rsid w:val="005C4BB6"/>
    <w:rsid w:val="005C4C46"/>
    <w:rsid w:val="005C4EE0"/>
    <w:rsid w:val="005C5B32"/>
    <w:rsid w:val="005C60A7"/>
    <w:rsid w:val="005C74AE"/>
    <w:rsid w:val="005C77F8"/>
    <w:rsid w:val="005C7A44"/>
    <w:rsid w:val="005C7AF6"/>
    <w:rsid w:val="005C7C19"/>
    <w:rsid w:val="005C7E95"/>
    <w:rsid w:val="005D0483"/>
    <w:rsid w:val="005D0547"/>
    <w:rsid w:val="005D05B1"/>
    <w:rsid w:val="005D0CEF"/>
    <w:rsid w:val="005D0E03"/>
    <w:rsid w:val="005D184E"/>
    <w:rsid w:val="005D2115"/>
    <w:rsid w:val="005D26AF"/>
    <w:rsid w:val="005D279A"/>
    <w:rsid w:val="005D2B90"/>
    <w:rsid w:val="005D303A"/>
    <w:rsid w:val="005D3799"/>
    <w:rsid w:val="005D3AA2"/>
    <w:rsid w:val="005D3F09"/>
    <w:rsid w:val="005D5B4B"/>
    <w:rsid w:val="005D661F"/>
    <w:rsid w:val="005D7000"/>
    <w:rsid w:val="005D7040"/>
    <w:rsid w:val="005D72A9"/>
    <w:rsid w:val="005D7863"/>
    <w:rsid w:val="005D7FC0"/>
    <w:rsid w:val="005E0244"/>
    <w:rsid w:val="005E0C57"/>
    <w:rsid w:val="005E0D94"/>
    <w:rsid w:val="005E1966"/>
    <w:rsid w:val="005E1EB9"/>
    <w:rsid w:val="005E1FDE"/>
    <w:rsid w:val="005E2177"/>
    <w:rsid w:val="005E22A6"/>
    <w:rsid w:val="005E299B"/>
    <w:rsid w:val="005E361E"/>
    <w:rsid w:val="005E3F88"/>
    <w:rsid w:val="005E43CD"/>
    <w:rsid w:val="005E4D90"/>
    <w:rsid w:val="005E572A"/>
    <w:rsid w:val="005E685E"/>
    <w:rsid w:val="005E70F8"/>
    <w:rsid w:val="005E7241"/>
    <w:rsid w:val="005F0357"/>
    <w:rsid w:val="005F1195"/>
    <w:rsid w:val="005F1252"/>
    <w:rsid w:val="005F1B81"/>
    <w:rsid w:val="005F1B8F"/>
    <w:rsid w:val="005F1DE9"/>
    <w:rsid w:val="005F2079"/>
    <w:rsid w:val="005F2886"/>
    <w:rsid w:val="005F2C9E"/>
    <w:rsid w:val="005F38B1"/>
    <w:rsid w:val="005F41D6"/>
    <w:rsid w:val="005F47C5"/>
    <w:rsid w:val="005F4EA2"/>
    <w:rsid w:val="005F516C"/>
    <w:rsid w:val="005F6268"/>
    <w:rsid w:val="005F69A3"/>
    <w:rsid w:val="005F7006"/>
    <w:rsid w:val="005F7A2C"/>
    <w:rsid w:val="005F7A8F"/>
    <w:rsid w:val="00600785"/>
    <w:rsid w:val="00600B4D"/>
    <w:rsid w:val="006011FD"/>
    <w:rsid w:val="006014B8"/>
    <w:rsid w:val="00601537"/>
    <w:rsid w:val="00601E24"/>
    <w:rsid w:val="00602724"/>
    <w:rsid w:val="00602847"/>
    <w:rsid w:val="006031D1"/>
    <w:rsid w:val="006037DA"/>
    <w:rsid w:val="00603CE2"/>
    <w:rsid w:val="00604E59"/>
    <w:rsid w:val="00604F31"/>
    <w:rsid w:val="0060510B"/>
    <w:rsid w:val="00605251"/>
    <w:rsid w:val="00605669"/>
    <w:rsid w:val="0060585D"/>
    <w:rsid w:val="0060598C"/>
    <w:rsid w:val="00606BB2"/>
    <w:rsid w:val="00606EF4"/>
    <w:rsid w:val="006070F8"/>
    <w:rsid w:val="00607199"/>
    <w:rsid w:val="0060739E"/>
    <w:rsid w:val="00607579"/>
    <w:rsid w:val="0060776B"/>
    <w:rsid w:val="006106AC"/>
    <w:rsid w:val="00610B36"/>
    <w:rsid w:val="00610B94"/>
    <w:rsid w:val="00610EDD"/>
    <w:rsid w:val="00610F61"/>
    <w:rsid w:val="0061142C"/>
    <w:rsid w:val="0061173D"/>
    <w:rsid w:val="0061178F"/>
    <w:rsid w:val="00611B10"/>
    <w:rsid w:val="006125D1"/>
    <w:rsid w:val="006139B4"/>
    <w:rsid w:val="00613E1D"/>
    <w:rsid w:val="006140C9"/>
    <w:rsid w:val="00614578"/>
    <w:rsid w:val="006150A5"/>
    <w:rsid w:val="006153B3"/>
    <w:rsid w:val="00615C76"/>
    <w:rsid w:val="00615CA4"/>
    <w:rsid w:val="00616378"/>
    <w:rsid w:val="0061760A"/>
    <w:rsid w:val="0061788E"/>
    <w:rsid w:val="00617A4C"/>
    <w:rsid w:val="00620178"/>
    <w:rsid w:val="0062077D"/>
    <w:rsid w:val="0062166B"/>
    <w:rsid w:val="00622F9D"/>
    <w:rsid w:val="006236B6"/>
    <w:rsid w:val="00623A36"/>
    <w:rsid w:val="00623C08"/>
    <w:rsid w:val="0062443D"/>
    <w:rsid w:val="00624536"/>
    <w:rsid w:val="006256BC"/>
    <w:rsid w:val="00625BFD"/>
    <w:rsid w:val="00625C75"/>
    <w:rsid w:val="0062602F"/>
    <w:rsid w:val="00626B42"/>
    <w:rsid w:val="00630004"/>
    <w:rsid w:val="00630136"/>
    <w:rsid w:val="00630CF4"/>
    <w:rsid w:val="00631A08"/>
    <w:rsid w:val="006329DE"/>
    <w:rsid w:val="00632A52"/>
    <w:rsid w:val="00632FF5"/>
    <w:rsid w:val="006335E1"/>
    <w:rsid w:val="0063371D"/>
    <w:rsid w:val="00633AA1"/>
    <w:rsid w:val="00633D3D"/>
    <w:rsid w:val="00634185"/>
    <w:rsid w:val="006342F6"/>
    <w:rsid w:val="00634899"/>
    <w:rsid w:val="00634DD6"/>
    <w:rsid w:val="00635D5B"/>
    <w:rsid w:val="00635FFC"/>
    <w:rsid w:val="00636CCB"/>
    <w:rsid w:val="00636F59"/>
    <w:rsid w:val="00637469"/>
    <w:rsid w:val="00637C67"/>
    <w:rsid w:val="00637E28"/>
    <w:rsid w:val="00637F60"/>
    <w:rsid w:val="00642229"/>
    <w:rsid w:val="006424E8"/>
    <w:rsid w:val="0064506A"/>
    <w:rsid w:val="00645C93"/>
    <w:rsid w:val="00646955"/>
    <w:rsid w:val="0064732E"/>
    <w:rsid w:val="00651176"/>
    <w:rsid w:val="006515AF"/>
    <w:rsid w:val="00651AFF"/>
    <w:rsid w:val="006524E7"/>
    <w:rsid w:val="00652D24"/>
    <w:rsid w:val="0065392C"/>
    <w:rsid w:val="00653D86"/>
    <w:rsid w:val="00654D91"/>
    <w:rsid w:val="0065510C"/>
    <w:rsid w:val="00655325"/>
    <w:rsid w:val="00655E20"/>
    <w:rsid w:val="00656172"/>
    <w:rsid w:val="00656190"/>
    <w:rsid w:val="0065636F"/>
    <w:rsid w:val="006564F7"/>
    <w:rsid w:val="0065697F"/>
    <w:rsid w:val="00657A6E"/>
    <w:rsid w:val="00657E46"/>
    <w:rsid w:val="00657E70"/>
    <w:rsid w:val="0066068F"/>
    <w:rsid w:val="0066071F"/>
    <w:rsid w:val="006609B0"/>
    <w:rsid w:val="00660DFF"/>
    <w:rsid w:val="00661331"/>
    <w:rsid w:val="00661BD2"/>
    <w:rsid w:val="00662862"/>
    <w:rsid w:val="0066453E"/>
    <w:rsid w:val="00664905"/>
    <w:rsid w:val="00665A46"/>
    <w:rsid w:val="006662C3"/>
    <w:rsid w:val="00666EC9"/>
    <w:rsid w:val="00666ED6"/>
    <w:rsid w:val="006670F8"/>
    <w:rsid w:val="006678AE"/>
    <w:rsid w:val="00667D56"/>
    <w:rsid w:val="00670531"/>
    <w:rsid w:val="00670800"/>
    <w:rsid w:val="00671B00"/>
    <w:rsid w:val="006725E1"/>
    <w:rsid w:val="00672C67"/>
    <w:rsid w:val="006744E2"/>
    <w:rsid w:val="006749A1"/>
    <w:rsid w:val="00674A1C"/>
    <w:rsid w:val="00674EE4"/>
    <w:rsid w:val="0067504E"/>
    <w:rsid w:val="00675177"/>
    <w:rsid w:val="00675816"/>
    <w:rsid w:val="00675FDB"/>
    <w:rsid w:val="006760C1"/>
    <w:rsid w:val="006762A7"/>
    <w:rsid w:val="00676452"/>
    <w:rsid w:val="0067679A"/>
    <w:rsid w:val="00676AAF"/>
    <w:rsid w:val="00676F61"/>
    <w:rsid w:val="006778C0"/>
    <w:rsid w:val="006804F2"/>
    <w:rsid w:val="0068075C"/>
    <w:rsid w:val="00681CD2"/>
    <w:rsid w:val="0068255B"/>
    <w:rsid w:val="00683E80"/>
    <w:rsid w:val="00683F56"/>
    <w:rsid w:val="00684216"/>
    <w:rsid w:val="0068471C"/>
    <w:rsid w:val="0068474A"/>
    <w:rsid w:val="006847C1"/>
    <w:rsid w:val="006858B4"/>
    <w:rsid w:val="0068595B"/>
    <w:rsid w:val="006868E2"/>
    <w:rsid w:val="00686B9C"/>
    <w:rsid w:val="00687074"/>
    <w:rsid w:val="0069012A"/>
    <w:rsid w:val="00690444"/>
    <w:rsid w:val="00690E17"/>
    <w:rsid w:val="00690FD9"/>
    <w:rsid w:val="00691003"/>
    <w:rsid w:val="006912E8"/>
    <w:rsid w:val="00691AE3"/>
    <w:rsid w:val="00692741"/>
    <w:rsid w:val="00692D49"/>
    <w:rsid w:val="006930F4"/>
    <w:rsid w:val="006933B8"/>
    <w:rsid w:val="006933CE"/>
    <w:rsid w:val="006936A3"/>
    <w:rsid w:val="00693F5A"/>
    <w:rsid w:val="0069407B"/>
    <w:rsid w:val="00694FFC"/>
    <w:rsid w:val="00695A74"/>
    <w:rsid w:val="00695A88"/>
    <w:rsid w:val="00695F27"/>
    <w:rsid w:val="006975FA"/>
    <w:rsid w:val="00697CD6"/>
    <w:rsid w:val="006A1474"/>
    <w:rsid w:val="006A1D66"/>
    <w:rsid w:val="006A33D8"/>
    <w:rsid w:val="006A3ABE"/>
    <w:rsid w:val="006A3DEC"/>
    <w:rsid w:val="006A3EEF"/>
    <w:rsid w:val="006A4871"/>
    <w:rsid w:val="006A48A2"/>
    <w:rsid w:val="006A6014"/>
    <w:rsid w:val="006A64B8"/>
    <w:rsid w:val="006A6D4E"/>
    <w:rsid w:val="006A7024"/>
    <w:rsid w:val="006A75E4"/>
    <w:rsid w:val="006A7EE1"/>
    <w:rsid w:val="006B05B2"/>
    <w:rsid w:val="006B0911"/>
    <w:rsid w:val="006B15C2"/>
    <w:rsid w:val="006B1974"/>
    <w:rsid w:val="006B2455"/>
    <w:rsid w:val="006B3127"/>
    <w:rsid w:val="006B3C25"/>
    <w:rsid w:val="006B4943"/>
    <w:rsid w:val="006B5A8B"/>
    <w:rsid w:val="006B5C13"/>
    <w:rsid w:val="006B62C4"/>
    <w:rsid w:val="006B6620"/>
    <w:rsid w:val="006B681E"/>
    <w:rsid w:val="006B76E0"/>
    <w:rsid w:val="006B7BAA"/>
    <w:rsid w:val="006C07C6"/>
    <w:rsid w:val="006C0A35"/>
    <w:rsid w:val="006C0C84"/>
    <w:rsid w:val="006C1867"/>
    <w:rsid w:val="006C1E2B"/>
    <w:rsid w:val="006C201C"/>
    <w:rsid w:val="006C2ED4"/>
    <w:rsid w:val="006C3BCB"/>
    <w:rsid w:val="006C4095"/>
    <w:rsid w:val="006C4502"/>
    <w:rsid w:val="006C46F3"/>
    <w:rsid w:val="006C506D"/>
    <w:rsid w:val="006C51F7"/>
    <w:rsid w:val="006C5B20"/>
    <w:rsid w:val="006C6958"/>
    <w:rsid w:val="006C79FB"/>
    <w:rsid w:val="006D022F"/>
    <w:rsid w:val="006D0449"/>
    <w:rsid w:val="006D057D"/>
    <w:rsid w:val="006D0802"/>
    <w:rsid w:val="006D16E6"/>
    <w:rsid w:val="006D25DF"/>
    <w:rsid w:val="006D2857"/>
    <w:rsid w:val="006D2C8E"/>
    <w:rsid w:val="006D3054"/>
    <w:rsid w:val="006D331C"/>
    <w:rsid w:val="006D3472"/>
    <w:rsid w:val="006D3845"/>
    <w:rsid w:val="006D3CAD"/>
    <w:rsid w:val="006D3FDA"/>
    <w:rsid w:val="006D4DFB"/>
    <w:rsid w:val="006D516D"/>
    <w:rsid w:val="006D5AE6"/>
    <w:rsid w:val="006D60B4"/>
    <w:rsid w:val="006D6EF0"/>
    <w:rsid w:val="006D7142"/>
    <w:rsid w:val="006D71D8"/>
    <w:rsid w:val="006D7868"/>
    <w:rsid w:val="006D78F3"/>
    <w:rsid w:val="006D78F6"/>
    <w:rsid w:val="006D7CCE"/>
    <w:rsid w:val="006E065D"/>
    <w:rsid w:val="006E12DF"/>
    <w:rsid w:val="006E3462"/>
    <w:rsid w:val="006E34F2"/>
    <w:rsid w:val="006E383C"/>
    <w:rsid w:val="006E46DD"/>
    <w:rsid w:val="006E4B13"/>
    <w:rsid w:val="006E4BE7"/>
    <w:rsid w:val="006E51F0"/>
    <w:rsid w:val="006E537C"/>
    <w:rsid w:val="006E55F1"/>
    <w:rsid w:val="006E6B87"/>
    <w:rsid w:val="006E70B5"/>
    <w:rsid w:val="006E7298"/>
    <w:rsid w:val="006E7566"/>
    <w:rsid w:val="006E77CE"/>
    <w:rsid w:val="006F07BA"/>
    <w:rsid w:val="006F0D5D"/>
    <w:rsid w:val="006F0F17"/>
    <w:rsid w:val="006F150E"/>
    <w:rsid w:val="006F1588"/>
    <w:rsid w:val="006F2241"/>
    <w:rsid w:val="006F2983"/>
    <w:rsid w:val="006F30B0"/>
    <w:rsid w:val="006F3584"/>
    <w:rsid w:val="006F3637"/>
    <w:rsid w:val="006F39F8"/>
    <w:rsid w:val="006F3E07"/>
    <w:rsid w:val="006F42F9"/>
    <w:rsid w:val="006F4560"/>
    <w:rsid w:val="006F4F18"/>
    <w:rsid w:val="006F58CE"/>
    <w:rsid w:val="006F5DD7"/>
    <w:rsid w:val="0070056E"/>
    <w:rsid w:val="007008B1"/>
    <w:rsid w:val="00700B19"/>
    <w:rsid w:val="00700E56"/>
    <w:rsid w:val="0070174D"/>
    <w:rsid w:val="00701AB1"/>
    <w:rsid w:val="007024AF"/>
    <w:rsid w:val="00702B26"/>
    <w:rsid w:val="00702BEF"/>
    <w:rsid w:val="00702DAE"/>
    <w:rsid w:val="007032D8"/>
    <w:rsid w:val="0070336E"/>
    <w:rsid w:val="007035E4"/>
    <w:rsid w:val="007045C5"/>
    <w:rsid w:val="00704762"/>
    <w:rsid w:val="007049E8"/>
    <w:rsid w:val="00705056"/>
    <w:rsid w:val="0070528E"/>
    <w:rsid w:val="00705AA3"/>
    <w:rsid w:val="00707047"/>
    <w:rsid w:val="007074A4"/>
    <w:rsid w:val="00707B18"/>
    <w:rsid w:val="0071127C"/>
    <w:rsid w:val="00711FD9"/>
    <w:rsid w:val="00713E64"/>
    <w:rsid w:val="0071503A"/>
    <w:rsid w:val="007167F1"/>
    <w:rsid w:val="00717CE9"/>
    <w:rsid w:val="007204B4"/>
    <w:rsid w:val="00720710"/>
    <w:rsid w:val="0072120F"/>
    <w:rsid w:val="00721D2D"/>
    <w:rsid w:val="00721D80"/>
    <w:rsid w:val="00722873"/>
    <w:rsid w:val="00722C82"/>
    <w:rsid w:val="007234BC"/>
    <w:rsid w:val="0072424D"/>
    <w:rsid w:val="00724287"/>
    <w:rsid w:val="00724728"/>
    <w:rsid w:val="007255D2"/>
    <w:rsid w:val="007255F2"/>
    <w:rsid w:val="00725993"/>
    <w:rsid w:val="00725E6B"/>
    <w:rsid w:val="007268DA"/>
    <w:rsid w:val="007301EB"/>
    <w:rsid w:val="007318BC"/>
    <w:rsid w:val="007325F6"/>
    <w:rsid w:val="00732626"/>
    <w:rsid w:val="0073265C"/>
    <w:rsid w:val="0073288F"/>
    <w:rsid w:val="00732F8A"/>
    <w:rsid w:val="00733713"/>
    <w:rsid w:val="00733811"/>
    <w:rsid w:val="00733A82"/>
    <w:rsid w:val="00733F73"/>
    <w:rsid w:val="00734E89"/>
    <w:rsid w:val="00734F88"/>
    <w:rsid w:val="007361AD"/>
    <w:rsid w:val="00736885"/>
    <w:rsid w:val="00736CD7"/>
    <w:rsid w:val="00736D51"/>
    <w:rsid w:val="00737043"/>
    <w:rsid w:val="0073707C"/>
    <w:rsid w:val="00737186"/>
    <w:rsid w:val="0073768D"/>
    <w:rsid w:val="00737958"/>
    <w:rsid w:val="00737D8C"/>
    <w:rsid w:val="00737FDD"/>
    <w:rsid w:val="0074003F"/>
    <w:rsid w:val="00741B68"/>
    <w:rsid w:val="00741ED5"/>
    <w:rsid w:val="00741EF4"/>
    <w:rsid w:val="007420EA"/>
    <w:rsid w:val="00742F87"/>
    <w:rsid w:val="0074557A"/>
    <w:rsid w:val="007463D4"/>
    <w:rsid w:val="007468A0"/>
    <w:rsid w:val="00747A35"/>
    <w:rsid w:val="007501B1"/>
    <w:rsid w:val="00751D1B"/>
    <w:rsid w:val="00751DC3"/>
    <w:rsid w:val="0075255C"/>
    <w:rsid w:val="00752D6B"/>
    <w:rsid w:val="00753C56"/>
    <w:rsid w:val="00753D88"/>
    <w:rsid w:val="00755C94"/>
    <w:rsid w:val="00756EBB"/>
    <w:rsid w:val="0075798E"/>
    <w:rsid w:val="00757CE7"/>
    <w:rsid w:val="00760227"/>
    <w:rsid w:val="00760772"/>
    <w:rsid w:val="00761413"/>
    <w:rsid w:val="00761A44"/>
    <w:rsid w:val="00762272"/>
    <w:rsid w:val="0076231A"/>
    <w:rsid w:val="00762347"/>
    <w:rsid w:val="007630CA"/>
    <w:rsid w:val="0076355D"/>
    <w:rsid w:val="0076369B"/>
    <w:rsid w:val="0076556F"/>
    <w:rsid w:val="00765997"/>
    <w:rsid w:val="00765F20"/>
    <w:rsid w:val="00766522"/>
    <w:rsid w:val="0076686B"/>
    <w:rsid w:val="0076721C"/>
    <w:rsid w:val="007679DF"/>
    <w:rsid w:val="00770155"/>
    <w:rsid w:val="007705B9"/>
    <w:rsid w:val="0077103D"/>
    <w:rsid w:val="0077150F"/>
    <w:rsid w:val="0077188A"/>
    <w:rsid w:val="00771C59"/>
    <w:rsid w:val="007731B5"/>
    <w:rsid w:val="007733D6"/>
    <w:rsid w:val="00773CEF"/>
    <w:rsid w:val="00773EFD"/>
    <w:rsid w:val="00774350"/>
    <w:rsid w:val="00775D92"/>
    <w:rsid w:val="00776427"/>
    <w:rsid w:val="00776900"/>
    <w:rsid w:val="00776C25"/>
    <w:rsid w:val="00776EFC"/>
    <w:rsid w:val="00777432"/>
    <w:rsid w:val="007774E9"/>
    <w:rsid w:val="00777B7A"/>
    <w:rsid w:val="007800B1"/>
    <w:rsid w:val="0078021E"/>
    <w:rsid w:val="00780632"/>
    <w:rsid w:val="00780B96"/>
    <w:rsid w:val="00781675"/>
    <w:rsid w:val="007817BC"/>
    <w:rsid w:val="00781BCB"/>
    <w:rsid w:val="007820B7"/>
    <w:rsid w:val="0078274B"/>
    <w:rsid w:val="00782D7A"/>
    <w:rsid w:val="00783036"/>
    <w:rsid w:val="00783332"/>
    <w:rsid w:val="00783C13"/>
    <w:rsid w:val="00784F3E"/>
    <w:rsid w:val="007851C6"/>
    <w:rsid w:val="00786B1F"/>
    <w:rsid w:val="00786E42"/>
    <w:rsid w:val="00787109"/>
    <w:rsid w:val="00790257"/>
    <w:rsid w:val="00790BAD"/>
    <w:rsid w:val="00791E22"/>
    <w:rsid w:val="0079286A"/>
    <w:rsid w:val="00792CC0"/>
    <w:rsid w:val="00792D2E"/>
    <w:rsid w:val="00793092"/>
    <w:rsid w:val="00793258"/>
    <w:rsid w:val="007933F5"/>
    <w:rsid w:val="00793CCF"/>
    <w:rsid w:val="00794206"/>
    <w:rsid w:val="007942DC"/>
    <w:rsid w:val="007945FE"/>
    <w:rsid w:val="0079499F"/>
    <w:rsid w:val="00795BDE"/>
    <w:rsid w:val="00795D15"/>
    <w:rsid w:val="00795E66"/>
    <w:rsid w:val="00796561"/>
    <w:rsid w:val="007968DC"/>
    <w:rsid w:val="00796C86"/>
    <w:rsid w:val="0079714F"/>
    <w:rsid w:val="007977F5"/>
    <w:rsid w:val="00797D32"/>
    <w:rsid w:val="007A00A8"/>
    <w:rsid w:val="007A08AA"/>
    <w:rsid w:val="007A0974"/>
    <w:rsid w:val="007A1385"/>
    <w:rsid w:val="007A20EA"/>
    <w:rsid w:val="007A2B8F"/>
    <w:rsid w:val="007A2E4B"/>
    <w:rsid w:val="007A3A5D"/>
    <w:rsid w:val="007A44A7"/>
    <w:rsid w:val="007A5BDB"/>
    <w:rsid w:val="007A63D2"/>
    <w:rsid w:val="007A6437"/>
    <w:rsid w:val="007A73F6"/>
    <w:rsid w:val="007A788B"/>
    <w:rsid w:val="007B07A9"/>
    <w:rsid w:val="007B08F1"/>
    <w:rsid w:val="007B0929"/>
    <w:rsid w:val="007B0FCE"/>
    <w:rsid w:val="007B1C63"/>
    <w:rsid w:val="007B216C"/>
    <w:rsid w:val="007B2420"/>
    <w:rsid w:val="007B24B7"/>
    <w:rsid w:val="007B3413"/>
    <w:rsid w:val="007B3884"/>
    <w:rsid w:val="007B3D84"/>
    <w:rsid w:val="007B3EAB"/>
    <w:rsid w:val="007B41D3"/>
    <w:rsid w:val="007B6E2D"/>
    <w:rsid w:val="007C0FBE"/>
    <w:rsid w:val="007C1E0E"/>
    <w:rsid w:val="007C201C"/>
    <w:rsid w:val="007C238A"/>
    <w:rsid w:val="007C284A"/>
    <w:rsid w:val="007C29C9"/>
    <w:rsid w:val="007C300E"/>
    <w:rsid w:val="007C3313"/>
    <w:rsid w:val="007C3B68"/>
    <w:rsid w:val="007C55B6"/>
    <w:rsid w:val="007C5904"/>
    <w:rsid w:val="007C5B81"/>
    <w:rsid w:val="007C5B84"/>
    <w:rsid w:val="007C615D"/>
    <w:rsid w:val="007C655C"/>
    <w:rsid w:val="007C74A4"/>
    <w:rsid w:val="007C7C14"/>
    <w:rsid w:val="007C7F70"/>
    <w:rsid w:val="007D07F1"/>
    <w:rsid w:val="007D0B4B"/>
    <w:rsid w:val="007D1467"/>
    <w:rsid w:val="007D21A0"/>
    <w:rsid w:val="007D2AF8"/>
    <w:rsid w:val="007D36D5"/>
    <w:rsid w:val="007D45A8"/>
    <w:rsid w:val="007D45EC"/>
    <w:rsid w:val="007E00DC"/>
    <w:rsid w:val="007E01F1"/>
    <w:rsid w:val="007E0ED0"/>
    <w:rsid w:val="007E1548"/>
    <w:rsid w:val="007E23C3"/>
    <w:rsid w:val="007E2F04"/>
    <w:rsid w:val="007E30E2"/>
    <w:rsid w:val="007E350E"/>
    <w:rsid w:val="007E477A"/>
    <w:rsid w:val="007E533A"/>
    <w:rsid w:val="007E56B6"/>
    <w:rsid w:val="007E7A50"/>
    <w:rsid w:val="007E7AC0"/>
    <w:rsid w:val="007F04B0"/>
    <w:rsid w:val="007F0833"/>
    <w:rsid w:val="007F1646"/>
    <w:rsid w:val="007F1F73"/>
    <w:rsid w:val="007F2057"/>
    <w:rsid w:val="007F20AF"/>
    <w:rsid w:val="007F285F"/>
    <w:rsid w:val="007F2AAB"/>
    <w:rsid w:val="007F3F86"/>
    <w:rsid w:val="007F4236"/>
    <w:rsid w:val="007F48DC"/>
    <w:rsid w:val="007F4E21"/>
    <w:rsid w:val="007F58F6"/>
    <w:rsid w:val="007F5F22"/>
    <w:rsid w:val="007F618E"/>
    <w:rsid w:val="007F634A"/>
    <w:rsid w:val="007F7268"/>
    <w:rsid w:val="007F793B"/>
    <w:rsid w:val="007F7E0C"/>
    <w:rsid w:val="007F7EDD"/>
    <w:rsid w:val="00801116"/>
    <w:rsid w:val="008014CC"/>
    <w:rsid w:val="00801600"/>
    <w:rsid w:val="00801966"/>
    <w:rsid w:val="00803C9D"/>
    <w:rsid w:val="008040D6"/>
    <w:rsid w:val="00804F65"/>
    <w:rsid w:val="008064B8"/>
    <w:rsid w:val="00806CA1"/>
    <w:rsid w:val="00807B08"/>
    <w:rsid w:val="0081083B"/>
    <w:rsid w:val="00810A21"/>
    <w:rsid w:val="00810DCC"/>
    <w:rsid w:val="0081273D"/>
    <w:rsid w:val="00812CB3"/>
    <w:rsid w:val="00812F9E"/>
    <w:rsid w:val="00813362"/>
    <w:rsid w:val="008141FF"/>
    <w:rsid w:val="008146D3"/>
    <w:rsid w:val="008152E0"/>
    <w:rsid w:val="00815315"/>
    <w:rsid w:val="00815DD6"/>
    <w:rsid w:val="008162F2"/>
    <w:rsid w:val="008171BE"/>
    <w:rsid w:val="00817D87"/>
    <w:rsid w:val="00820193"/>
    <w:rsid w:val="00820706"/>
    <w:rsid w:val="0082121C"/>
    <w:rsid w:val="00822012"/>
    <w:rsid w:val="0082216E"/>
    <w:rsid w:val="008224DA"/>
    <w:rsid w:val="00822B0D"/>
    <w:rsid w:val="00822CC8"/>
    <w:rsid w:val="008230E2"/>
    <w:rsid w:val="00823463"/>
    <w:rsid w:val="00823739"/>
    <w:rsid w:val="00823760"/>
    <w:rsid w:val="00823863"/>
    <w:rsid w:val="00825824"/>
    <w:rsid w:val="008259AA"/>
    <w:rsid w:val="008261B2"/>
    <w:rsid w:val="0082684A"/>
    <w:rsid w:val="00826D3F"/>
    <w:rsid w:val="00826FF7"/>
    <w:rsid w:val="00827849"/>
    <w:rsid w:val="008278D6"/>
    <w:rsid w:val="00827B9B"/>
    <w:rsid w:val="00830179"/>
    <w:rsid w:val="00830312"/>
    <w:rsid w:val="0083047F"/>
    <w:rsid w:val="008306D2"/>
    <w:rsid w:val="00830942"/>
    <w:rsid w:val="00831498"/>
    <w:rsid w:val="00831BDD"/>
    <w:rsid w:val="0083212C"/>
    <w:rsid w:val="008331BB"/>
    <w:rsid w:val="00833358"/>
    <w:rsid w:val="008338DA"/>
    <w:rsid w:val="0083528A"/>
    <w:rsid w:val="00835372"/>
    <w:rsid w:val="00835477"/>
    <w:rsid w:val="00835BEF"/>
    <w:rsid w:val="008361C2"/>
    <w:rsid w:val="008363F3"/>
    <w:rsid w:val="008374DC"/>
    <w:rsid w:val="0084094F"/>
    <w:rsid w:val="00842120"/>
    <w:rsid w:val="00842338"/>
    <w:rsid w:val="008427CF"/>
    <w:rsid w:val="008428A4"/>
    <w:rsid w:val="008436AB"/>
    <w:rsid w:val="0084419F"/>
    <w:rsid w:val="00844983"/>
    <w:rsid w:val="00844E96"/>
    <w:rsid w:val="008451DA"/>
    <w:rsid w:val="00845B80"/>
    <w:rsid w:val="008462C3"/>
    <w:rsid w:val="008467A7"/>
    <w:rsid w:val="00846F12"/>
    <w:rsid w:val="008475A7"/>
    <w:rsid w:val="00847906"/>
    <w:rsid w:val="0084794D"/>
    <w:rsid w:val="0084798E"/>
    <w:rsid w:val="00847AA8"/>
    <w:rsid w:val="00847AB0"/>
    <w:rsid w:val="00850CA8"/>
    <w:rsid w:val="00851115"/>
    <w:rsid w:val="0085139D"/>
    <w:rsid w:val="00851454"/>
    <w:rsid w:val="0085282A"/>
    <w:rsid w:val="00852CC4"/>
    <w:rsid w:val="00852D2C"/>
    <w:rsid w:val="00853BAC"/>
    <w:rsid w:val="00855395"/>
    <w:rsid w:val="00855457"/>
    <w:rsid w:val="008557D0"/>
    <w:rsid w:val="00855B8A"/>
    <w:rsid w:val="00855D5B"/>
    <w:rsid w:val="0086069A"/>
    <w:rsid w:val="0086115B"/>
    <w:rsid w:val="008615E2"/>
    <w:rsid w:val="00861CF9"/>
    <w:rsid w:val="0086231A"/>
    <w:rsid w:val="0086289F"/>
    <w:rsid w:val="008628B0"/>
    <w:rsid w:val="00862EE8"/>
    <w:rsid w:val="0086311A"/>
    <w:rsid w:val="0086377E"/>
    <w:rsid w:val="0086442D"/>
    <w:rsid w:val="00864B9A"/>
    <w:rsid w:val="00865113"/>
    <w:rsid w:val="0086633F"/>
    <w:rsid w:val="0086637A"/>
    <w:rsid w:val="00866426"/>
    <w:rsid w:val="00866DCB"/>
    <w:rsid w:val="008673C8"/>
    <w:rsid w:val="008677A1"/>
    <w:rsid w:val="00867C21"/>
    <w:rsid w:val="008706B1"/>
    <w:rsid w:val="00870FEE"/>
    <w:rsid w:val="00871A8F"/>
    <w:rsid w:val="00872730"/>
    <w:rsid w:val="008727F3"/>
    <w:rsid w:val="00872A97"/>
    <w:rsid w:val="00872CF1"/>
    <w:rsid w:val="008735C8"/>
    <w:rsid w:val="00873A90"/>
    <w:rsid w:val="00873CD5"/>
    <w:rsid w:val="008748FA"/>
    <w:rsid w:val="00875C7F"/>
    <w:rsid w:val="008767AB"/>
    <w:rsid w:val="00877173"/>
    <w:rsid w:val="008777F7"/>
    <w:rsid w:val="00877AB5"/>
    <w:rsid w:val="00877FF0"/>
    <w:rsid w:val="0088028F"/>
    <w:rsid w:val="008818A5"/>
    <w:rsid w:val="00881EA1"/>
    <w:rsid w:val="008820C2"/>
    <w:rsid w:val="00882F98"/>
    <w:rsid w:val="00884161"/>
    <w:rsid w:val="00884D45"/>
    <w:rsid w:val="00884EB2"/>
    <w:rsid w:val="00884F78"/>
    <w:rsid w:val="0088502A"/>
    <w:rsid w:val="008856F4"/>
    <w:rsid w:val="008862A2"/>
    <w:rsid w:val="008862EE"/>
    <w:rsid w:val="0088716C"/>
    <w:rsid w:val="008872A1"/>
    <w:rsid w:val="00887F16"/>
    <w:rsid w:val="00890EEC"/>
    <w:rsid w:val="00891B02"/>
    <w:rsid w:val="00891BB2"/>
    <w:rsid w:val="00891C2D"/>
    <w:rsid w:val="008920F9"/>
    <w:rsid w:val="00892C67"/>
    <w:rsid w:val="00893C6A"/>
    <w:rsid w:val="008950B9"/>
    <w:rsid w:val="00895257"/>
    <w:rsid w:val="0089559E"/>
    <w:rsid w:val="0089566D"/>
    <w:rsid w:val="00895AB4"/>
    <w:rsid w:val="00895EBF"/>
    <w:rsid w:val="008960BF"/>
    <w:rsid w:val="00896BF4"/>
    <w:rsid w:val="008970F4"/>
    <w:rsid w:val="008973DD"/>
    <w:rsid w:val="008977FC"/>
    <w:rsid w:val="008A0A8E"/>
    <w:rsid w:val="008A0BD5"/>
    <w:rsid w:val="008A0EED"/>
    <w:rsid w:val="008A0FBF"/>
    <w:rsid w:val="008A173E"/>
    <w:rsid w:val="008A306A"/>
    <w:rsid w:val="008A344F"/>
    <w:rsid w:val="008A41D2"/>
    <w:rsid w:val="008A44C9"/>
    <w:rsid w:val="008A470F"/>
    <w:rsid w:val="008A4765"/>
    <w:rsid w:val="008A4EBD"/>
    <w:rsid w:val="008A4F87"/>
    <w:rsid w:val="008A54EB"/>
    <w:rsid w:val="008A641F"/>
    <w:rsid w:val="008A6BC8"/>
    <w:rsid w:val="008A6E49"/>
    <w:rsid w:val="008A75C4"/>
    <w:rsid w:val="008A7CAD"/>
    <w:rsid w:val="008B071A"/>
    <w:rsid w:val="008B0A3E"/>
    <w:rsid w:val="008B178F"/>
    <w:rsid w:val="008B22EF"/>
    <w:rsid w:val="008B2719"/>
    <w:rsid w:val="008B37CC"/>
    <w:rsid w:val="008B3B51"/>
    <w:rsid w:val="008B3E85"/>
    <w:rsid w:val="008B5427"/>
    <w:rsid w:val="008B619E"/>
    <w:rsid w:val="008B620C"/>
    <w:rsid w:val="008B65F2"/>
    <w:rsid w:val="008B6815"/>
    <w:rsid w:val="008B722C"/>
    <w:rsid w:val="008B7A05"/>
    <w:rsid w:val="008C0321"/>
    <w:rsid w:val="008C0D00"/>
    <w:rsid w:val="008C0D90"/>
    <w:rsid w:val="008C0E75"/>
    <w:rsid w:val="008C0F5B"/>
    <w:rsid w:val="008C1AF3"/>
    <w:rsid w:val="008C2105"/>
    <w:rsid w:val="008C2141"/>
    <w:rsid w:val="008C306D"/>
    <w:rsid w:val="008C3095"/>
    <w:rsid w:val="008C3170"/>
    <w:rsid w:val="008C3378"/>
    <w:rsid w:val="008C34F1"/>
    <w:rsid w:val="008C3966"/>
    <w:rsid w:val="008C407A"/>
    <w:rsid w:val="008C45AB"/>
    <w:rsid w:val="008C4708"/>
    <w:rsid w:val="008C4E76"/>
    <w:rsid w:val="008C5566"/>
    <w:rsid w:val="008C59FB"/>
    <w:rsid w:val="008C5C8D"/>
    <w:rsid w:val="008C5DE3"/>
    <w:rsid w:val="008C6266"/>
    <w:rsid w:val="008C7059"/>
    <w:rsid w:val="008C7287"/>
    <w:rsid w:val="008D0796"/>
    <w:rsid w:val="008D0D5F"/>
    <w:rsid w:val="008D1403"/>
    <w:rsid w:val="008D1770"/>
    <w:rsid w:val="008D3809"/>
    <w:rsid w:val="008D429B"/>
    <w:rsid w:val="008D47A8"/>
    <w:rsid w:val="008D4866"/>
    <w:rsid w:val="008D49A6"/>
    <w:rsid w:val="008D5017"/>
    <w:rsid w:val="008D5085"/>
    <w:rsid w:val="008D5CEF"/>
    <w:rsid w:val="008D5F53"/>
    <w:rsid w:val="008D6299"/>
    <w:rsid w:val="008D65F3"/>
    <w:rsid w:val="008D6769"/>
    <w:rsid w:val="008D7319"/>
    <w:rsid w:val="008E054A"/>
    <w:rsid w:val="008E05CF"/>
    <w:rsid w:val="008E14B1"/>
    <w:rsid w:val="008E211A"/>
    <w:rsid w:val="008E34B9"/>
    <w:rsid w:val="008E4016"/>
    <w:rsid w:val="008E51F4"/>
    <w:rsid w:val="008E5FD1"/>
    <w:rsid w:val="008E6351"/>
    <w:rsid w:val="008E6E82"/>
    <w:rsid w:val="008E7306"/>
    <w:rsid w:val="008F004B"/>
    <w:rsid w:val="008F0AE8"/>
    <w:rsid w:val="008F1135"/>
    <w:rsid w:val="008F19F2"/>
    <w:rsid w:val="008F1F2C"/>
    <w:rsid w:val="008F1FB2"/>
    <w:rsid w:val="008F27FF"/>
    <w:rsid w:val="008F2898"/>
    <w:rsid w:val="008F2A4F"/>
    <w:rsid w:val="008F2BB5"/>
    <w:rsid w:val="008F2CBD"/>
    <w:rsid w:val="008F2FE2"/>
    <w:rsid w:val="008F32C7"/>
    <w:rsid w:val="008F3480"/>
    <w:rsid w:val="008F3CC9"/>
    <w:rsid w:val="008F4575"/>
    <w:rsid w:val="008F4BA9"/>
    <w:rsid w:val="008F4D44"/>
    <w:rsid w:val="008F5370"/>
    <w:rsid w:val="008F5560"/>
    <w:rsid w:val="008F59CB"/>
    <w:rsid w:val="008F5B14"/>
    <w:rsid w:val="008F6281"/>
    <w:rsid w:val="008F6A3D"/>
    <w:rsid w:val="00900293"/>
    <w:rsid w:val="009007DD"/>
    <w:rsid w:val="00900EB1"/>
    <w:rsid w:val="00900F65"/>
    <w:rsid w:val="009011EA"/>
    <w:rsid w:val="009011EF"/>
    <w:rsid w:val="00902E95"/>
    <w:rsid w:val="009030B0"/>
    <w:rsid w:val="009031C1"/>
    <w:rsid w:val="009032E5"/>
    <w:rsid w:val="009034D4"/>
    <w:rsid w:val="0090448E"/>
    <w:rsid w:val="00904B57"/>
    <w:rsid w:val="0090543B"/>
    <w:rsid w:val="009054FE"/>
    <w:rsid w:val="009058D2"/>
    <w:rsid w:val="009058F1"/>
    <w:rsid w:val="009061E1"/>
    <w:rsid w:val="0090688C"/>
    <w:rsid w:val="00906BDD"/>
    <w:rsid w:val="00906DD3"/>
    <w:rsid w:val="00907F50"/>
    <w:rsid w:val="00910164"/>
    <w:rsid w:val="00910AAD"/>
    <w:rsid w:val="00910AB1"/>
    <w:rsid w:val="00912033"/>
    <w:rsid w:val="00912369"/>
    <w:rsid w:val="00914398"/>
    <w:rsid w:val="00914560"/>
    <w:rsid w:val="0091536D"/>
    <w:rsid w:val="00915761"/>
    <w:rsid w:val="0091595C"/>
    <w:rsid w:val="00915A00"/>
    <w:rsid w:val="00915CDA"/>
    <w:rsid w:val="00915DDD"/>
    <w:rsid w:val="009175EC"/>
    <w:rsid w:val="00917A8E"/>
    <w:rsid w:val="0092035D"/>
    <w:rsid w:val="00920F0C"/>
    <w:rsid w:val="00921409"/>
    <w:rsid w:val="0092159C"/>
    <w:rsid w:val="0092226A"/>
    <w:rsid w:val="009234AC"/>
    <w:rsid w:val="00923B3E"/>
    <w:rsid w:val="00923FCE"/>
    <w:rsid w:val="00925015"/>
    <w:rsid w:val="00925947"/>
    <w:rsid w:val="00926382"/>
    <w:rsid w:val="00927222"/>
    <w:rsid w:val="00927B4A"/>
    <w:rsid w:val="0093048B"/>
    <w:rsid w:val="00930E17"/>
    <w:rsid w:val="00930F39"/>
    <w:rsid w:val="009316EF"/>
    <w:rsid w:val="00931966"/>
    <w:rsid w:val="00932859"/>
    <w:rsid w:val="00932F90"/>
    <w:rsid w:val="009333DF"/>
    <w:rsid w:val="00933750"/>
    <w:rsid w:val="00933FD5"/>
    <w:rsid w:val="00934304"/>
    <w:rsid w:val="00934467"/>
    <w:rsid w:val="009347D2"/>
    <w:rsid w:val="00935BFB"/>
    <w:rsid w:val="009363DD"/>
    <w:rsid w:val="00936B7B"/>
    <w:rsid w:val="00936B96"/>
    <w:rsid w:val="009370E3"/>
    <w:rsid w:val="009409FE"/>
    <w:rsid w:val="00940DA0"/>
    <w:rsid w:val="00941C12"/>
    <w:rsid w:val="00943334"/>
    <w:rsid w:val="00943427"/>
    <w:rsid w:val="009438B4"/>
    <w:rsid w:val="00943B47"/>
    <w:rsid w:val="00943F78"/>
    <w:rsid w:val="00944A1B"/>
    <w:rsid w:val="00944B25"/>
    <w:rsid w:val="00944D32"/>
    <w:rsid w:val="009452E4"/>
    <w:rsid w:val="0094535A"/>
    <w:rsid w:val="00945614"/>
    <w:rsid w:val="00945A0C"/>
    <w:rsid w:val="00946884"/>
    <w:rsid w:val="00946F90"/>
    <w:rsid w:val="00947251"/>
    <w:rsid w:val="009472BE"/>
    <w:rsid w:val="009474C0"/>
    <w:rsid w:val="009512B0"/>
    <w:rsid w:val="009512C6"/>
    <w:rsid w:val="00951F50"/>
    <w:rsid w:val="00952307"/>
    <w:rsid w:val="009524EE"/>
    <w:rsid w:val="0095265B"/>
    <w:rsid w:val="00953EB0"/>
    <w:rsid w:val="009544E1"/>
    <w:rsid w:val="009545C0"/>
    <w:rsid w:val="00954B64"/>
    <w:rsid w:val="009555FF"/>
    <w:rsid w:val="00955694"/>
    <w:rsid w:val="00955988"/>
    <w:rsid w:val="00955FF2"/>
    <w:rsid w:val="009571F2"/>
    <w:rsid w:val="00957FE4"/>
    <w:rsid w:val="00960E4F"/>
    <w:rsid w:val="00960F88"/>
    <w:rsid w:val="009613B2"/>
    <w:rsid w:val="00961730"/>
    <w:rsid w:val="0096220A"/>
    <w:rsid w:val="00962729"/>
    <w:rsid w:val="00962733"/>
    <w:rsid w:val="00962860"/>
    <w:rsid w:val="00962AEB"/>
    <w:rsid w:val="009639EB"/>
    <w:rsid w:val="00963E5A"/>
    <w:rsid w:val="009644CE"/>
    <w:rsid w:val="00964866"/>
    <w:rsid w:val="00965159"/>
    <w:rsid w:val="00966AF7"/>
    <w:rsid w:val="00966E84"/>
    <w:rsid w:val="00967956"/>
    <w:rsid w:val="00967FA6"/>
    <w:rsid w:val="0097077D"/>
    <w:rsid w:val="00970A43"/>
    <w:rsid w:val="00971182"/>
    <w:rsid w:val="009713B4"/>
    <w:rsid w:val="009715A1"/>
    <w:rsid w:val="00971F41"/>
    <w:rsid w:val="00972999"/>
    <w:rsid w:val="0097363F"/>
    <w:rsid w:val="00973B79"/>
    <w:rsid w:val="009742A4"/>
    <w:rsid w:val="009742C5"/>
    <w:rsid w:val="0097471B"/>
    <w:rsid w:val="00974B9A"/>
    <w:rsid w:val="009755A6"/>
    <w:rsid w:val="00975989"/>
    <w:rsid w:val="00975D51"/>
    <w:rsid w:val="00976B0E"/>
    <w:rsid w:val="00976B4D"/>
    <w:rsid w:val="00976D8E"/>
    <w:rsid w:val="00980083"/>
    <w:rsid w:val="009802F6"/>
    <w:rsid w:val="0098070B"/>
    <w:rsid w:val="00981C4A"/>
    <w:rsid w:val="00981D0A"/>
    <w:rsid w:val="00982223"/>
    <w:rsid w:val="009822C2"/>
    <w:rsid w:val="009825B6"/>
    <w:rsid w:val="009827FB"/>
    <w:rsid w:val="00982A30"/>
    <w:rsid w:val="00983553"/>
    <w:rsid w:val="00983CD4"/>
    <w:rsid w:val="009841B9"/>
    <w:rsid w:val="009842E0"/>
    <w:rsid w:val="009842EA"/>
    <w:rsid w:val="009843BC"/>
    <w:rsid w:val="00984564"/>
    <w:rsid w:val="009860F7"/>
    <w:rsid w:val="0098646A"/>
    <w:rsid w:val="009866B3"/>
    <w:rsid w:val="00987695"/>
    <w:rsid w:val="0098769A"/>
    <w:rsid w:val="009878D8"/>
    <w:rsid w:val="00987D6A"/>
    <w:rsid w:val="00987F8D"/>
    <w:rsid w:val="009901F4"/>
    <w:rsid w:val="0099036A"/>
    <w:rsid w:val="00990E2D"/>
    <w:rsid w:val="00992F45"/>
    <w:rsid w:val="00993903"/>
    <w:rsid w:val="00993ED1"/>
    <w:rsid w:val="009944FD"/>
    <w:rsid w:val="009945C2"/>
    <w:rsid w:val="00994C2F"/>
    <w:rsid w:val="00995A40"/>
    <w:rsid w:val="0099600E"/>
    <w:rsid w:val="00996920"/>
    <w:rsid w:val="0099774A"/>
    <w:rsid w:val="00997CE7"/>
    <w:rsid w:val="009A0142"/>
    <w:rsid w:val="009A09F3"/>
    <w:rsid w:val="009A0F5C"/>
    <w:rsid w:val="009A0F71"/>
    <w:rsid w:val="009A1143"/>
    <w:rsid w:val="009A1785"/>
    <w:rsid w:val="009A1F9C"/>
    <w:rsid w:val="009A234F"/>
    <w:rsid w:val="009A24EB"/>
    <w:rsid w:val="009A260E"/>
    <w:rsid w:val="009A261E"/>
    <w:rsid w:val="009A389E"/>
    <w:rsid w:val="009A38C6"/>
    <w:rsid w:val="009A3C32"/>
    <w:rsid w:val="009A4107"/>
    <w:rsid w:val="009A49AD"/>
    <w:rsid w:val="009A5393"/>
    <w:rsid w:val="009A5AA1"/>
    <w:rsid w:val="009A606D"/>
    <w:rsid w:val="009A63BD"/>
    <w:rsid w:val="009A63C1"/>
    <w:rsid w:val="009A65E7"/>
    <w:rsid w:val="009A66B7"/>
    <w:rsid w:val="009A6CD7"/>
    <w:rsid w:val="009A6EB1"/>
    <w:rsid w:val="009A6F50"/>
    <w:rsid w:val="009A7131"/>
    <w:rsid w:val="009A7C8D"/>
    <w:rsid w:val="009A7CDF"/>
    <w:rsid w:val="009A7F07"/>
    <w:rsid w:val="009B05C8"/>
    <w:rsid w:val="009B073C"/>
    <w:rsid w:val="009B0822"/>
    <w:rsid w:val="009B0A55"/>
    <w:rsid w:val="009B13F4"/>
    <w:rsid w:val="009B3330"/>
    <w:rsid w:val="009B35FA"/>
    <w:rsid w:val="009B3B79"/>
    <w:rsid w:val="009B4DBB"/>
    <w:rsid w:val="009B5B18"/>
    <w:rsid w:val="009B66E5"/>
    <w:rsid w:val="009B69AF"/>
    <w:rsid w:val="009B6C20"/>
    <w:rsid w:val="009B6D2D"/>
    <w:rsid w:val="009B70DD"/>
    <w:rsid w:val="009B7246"/>
    <w:rsid w:val="009B727F"/>
    <w:rsid w:val="009C01A8"/>
    <w:rsid w:val="009C062B"/>
    <w:rsid w:val="009C15E1"/>
    <w:rsid w:val="009C1ACE"/>
    <w:rsid w:val="009C1FB5"/>
    <w:rsid w:val="009C28A4"/>
    <w:rsid w:val="009C2A0E"/>
    <w:rsid w:val="009C2C6B"/>
    <w:rsid w:val="009C2C8D"/>
    <w:rsid w:val="009C3607"/>
    <w:rsid w:val="009C387D"/>
    <w:rsid w:val="009C3D11"/>
    <w:rsid w:val="009C41EF"/>
    <w:rsid w:val="009C453B"/>
    <w:rsid w:val="009C58F5"/>
    <w:rsid w:val="009C5F4E"/>
    <w:rsid w:val="009C5FE3"/>
    <w:rsid w:val="009C6088"/>
    <w:rsid w:val="009C6164"/>
    <w:rsid w:val="009C64EB"/>
    <w:rsid w:val="009C68F3"/>
    <w:rsid w:val="009C6C90"/>
    <w:rsid w:val="009C7ED3"/>
    <w:rsid w:val="009D068D"/>
    <w:rsid w:val="009D06AD"/>
    <w:rsid w:val="009D080E"/>
    <w:rsid w:val="009D0D69"/>
    <w:rsid w:val="009D2D45"/>
    <w:rsid w:val="009D3776"/>
    <w:rsid w:val="009D3784"/>
    <w:rsid w:val="009D3E42"/>
    <w:rsid w:val="009D461C"/>
    <w:rsid w:val="009D48CF"/>
    <w:rsid w:val="009D497D"/>
    <w:rsid w:val="009D4A46"/>
    <w:rsid w:val="009D4C34"/>
    <w:rsid w:val="009D4DB6"/>
    <w:rsid w:val="009D656F"/>
    <w:rsid w:val="009D659E"/>
    <w:rsid w:val="009D666D"/>
    <w:rsid w:val="009D6C85"/>
    <w:rsid w:val="009D72A8"/>
    <w:rsid w:val="009D74B4"/>
    <w:rsid w:val="009D7BF1"/>
    <w:rsid w:val="009E012C"/>
    <w:rsid w:val="009E1442"/>
    <w:rsid w:val="009E1D4C"/>
    <w:rsid w:val="009E2860"/>
    <w:rsid w:val="009E2DEB"/>
    <w:rsid w:val="009E30C8"/>
    <w:rsid w:val="009E3366"/>
    <w:rsid w:val="009E33B9"/>
    <w:rsid w:val="009E3880"/>
    <w:rsid w:val="009E40E3"/>
    <w:rsid w:val="009E4D68"/>
    <w:rsid w:val="009E5169"/>
    <w:rsid w:val="009E5388"/>
    <w:rsid w:val="009E5944"/>
    <w:rsid w:val="009E690F"/>
    <w:rsid w:val="009E7321"/>
    <w:rsid w:val="009E7C08"/>
    <w:rsid w:val="009F0611"/>
    <w:rsid w:val="009F091A"/>
    <w:rsid w:val="009F0D54"/>
    <w:rsid w:val="009F0FAA"/>
    <w:rsid w:val="009F0FDD"/>
    <w:rsid w:val="009F13F4"/>
    <w:rsid w:val="009F1638"/>
    <w:rsid w:val="009F29A4"/>
    <w:rsid w:val="009F35ED"/>
    <w:rsid w:val="009F3AEA"/>
    <w:rsid w:val="009F3E8A"/>
    <w:rsid w:val="009F44B5"/>
    <w:rsid w:val="009F4935"/>
    <w:rsid w:val="009F51BC"/>
    <w:rsid w:val="009F6337"/>
    <w:rsid w:val="009F6ED5"/>
    <w:rsid w:val="009F7212"/>
    <w:rsid w:val="00A008E9"/>
    <w:rsid w:val="00A00DAD"/>
    <w:rsid w:val="00A01EAC"/>
    <w:rsid w:val="00A021DC"/>
    <w:rsid w:val="00A02BCA"/>
    <w:rsid w:val="00A0345E"/>
    <w:rsid w:val="00A036AF"/>
    <w:rsid w:val="00A03CB2"/>
    <w:rsid w:val="00A044B7"/>
    <w:rsid w:val="00A048B5"/>
    <w:rsid w:val="00A04FB0"/>
    <w:rsid w:val="00A054BF"/>
    <w:rsid w:val="00A06754"/>
    <w:rsid w:val="00A0722A"/>
    <w:rsid w:val="00A0765F"/>
    <w:rsid w:val="00A07B80"/>
    <w:rsid w:val="00A10046"/>
    <w:rsid w:val="00A100D5"/>
    <w:rsid w:val="00A10432"/>
    <w:rsid w:val="00A1047F"/>
    <w:rsid w:val="00A1098F"/>
    <w:rsid w:val="00A109DC"/>
    <w:rsid w:val="00A11B06"/>
    <w:rsid w:val="00A1270B"/>
    <w:rsid w:val="00A12DFB"/>
    <w:rsid w:val="00A1415E"/>
    <w:rsid w:val="00A14B8F"/>
    <w:rsid w:val="00A154E3"/>
    <w:rsid w:val="00A15B0B"/>
    <w:rsid w:val="00A15E7A"/>
    <w:rsid w:val="00A16378"/>
    <w:rsid w:val="00A1687C"/>
    <w:rsid w:val="00A1705D"/>
    <w:rsid w:val="00A17195"/>
    <w:rsid w:val="00A171B1"/>
    <w:rsid w:val="00A17ADC"/>
    <w:rsid w:val="00A209F4"/>
    <w:rsid w:val="00A20E97"/>
    <w:rsid w:val="00A2195A"/>
    <w:rsid w:val="00A21B2C"/>
    <w:rsid w:val="00A2237D"/>
    <w:rsid w:val="00A2343E"/>
    <w:rsid w:val="00A237DE"/>
    <w:rsid w:val="00A23951"/>
    <w:rsid w:val="00A23957"/>
    <w:rsid w:val="00A23AC4"/>
    <w:rsid w:val="00A240F6"/>
    <w:rsid w:val="00A24D16"/>
    <w:rsid w:val="00A25867"/>
    <w:rsid w:val="00A26070"/>
    <w:rsid w:val="00A267ED"/>
    <w:rsid w:val="00A26FE2"/>
    <w:rsid w:val="00A278B8"/>
    <w:rsid w:val="00A3167F"/>
    <w:rsid w:val="00A319DE"/>
    <w:rsid w:val="00A31ECC"/>
    <w:rsid w:val="00A324D5"/>
    <w:rsid w:val="00A32CCA"/>
    <w:rsid w:val="00A32D6B"/>
    <w:rsid w:val="00A32DEA"/>
    <w:rsid w:val="00A33F3D"/>
    <w:rsid w:val="00A3519C"/>
    <w:rsid w:val="00A35B56"/>
    <w:rsid w:val="00A35C6A"/>
    <w:rsid w:val="00A36339"/>
    <w:rsid w:val="00A369C0"/>
    <w:rsid w:val="00A36F90"/>
    <w:rsid w:val="00A379E8"/>
    <w:rsid w:val="00A37ECD"/>
    <w:rsid w:val="00A415EE"/>
    <w:rsid w:val="00A41AF9"/>
    <w:rsid w:val="00A42705"/>
    <w:rsid w:val="00A42FCC"/>
    <w:rsid w:val="00A44ADA"/>
    <w:rsid w:val="00A45377"/>
    <w:rsid w:val="00A456E5"/>
    <w:rsid w:val="00A4630B"/>
    <w:rsid w:val="00A4632B"/>
    <w:rsid w:val="00A46A6A"/>
    <w:rsid w:val="00A47ABF"/>
    <w:rsid w:val="00A51019"/>
    <w:rsid w:val="00A51279"/>
    <w:rsid w:val="00A515A3"/>
    <w:rsid w:val="00A51BCC"/>
    <w:rsid w:val="00A52601"/>
    <w:rsid w:val="00A52907"/>
    <w:rsid w:val="00A52CC2"/>
    <w:rsid w:val="00A53456"/>
    <w:rsid w:val="00A53815"/>
    <w:rsid w:val="00A53957"/>
    <w:rsid w:val="00A54324"/>
    <w:rsid w:val="00A54641"/>
    <w:rsid w:val="00A54A83"/>
    <w:rsid w:val="00A55730"/>
    <w:rsid w:val="00A564C0"/>
    <w:rsid w:val="00A567F4"/>
    <w:rsid w:val="00A56D9D"/>
    <w:rsid w:val="00A57387"/>
    <w:rsid w:val="00A57536"/>
    <w:rsid w:val="00A602AE"/>
    <w:rsid w:val="00A60A7D"/>
    <w:rsid w:val="00A62F2B"/>
    <w:rsid w:val="00A639E8"/>
    <w:rsid w:val="00A639EE"/>
    <w:rsid w:val="00A641F4"/>
    <w:rsid w:val="00A644A0"/>
    <w:rsid w:val="00A64AE8"/>
    <w:rsid w:val="00A64E5F"/>
    <w:rsid w:val="00A65798"/>
    <w:rsid w:val="00A65902"/>
    <w:rsid w:val="00A65CF7"/>
    <w:rsid w:val="00A65D11"/>
    <w:rsid w:val="00A6748C"/>
    <w:rsid w:val="00A676DD"/>
    <w:rsid w:val="00A67B42"/>
    <w:rsid w:val="00A70006"/>
    <w:rsid w:val="00A70698"/>
    <w:rsid w:val="00A712F9"/>
    <w:rsid w:val="00A73034"/>
    <w:rsid w:val="00A73055"/>
    <w:rsid w:val="00A738CE"/>
    <w:rsid w:val="00A73F68"/>
    <w:rsid w:val="00A749C5"/>
    <w:rsid w:val="00A751F2"/>
    <w:rsid w:val="00A768AD"/>
    <w:rsid w:val="00A76CFB"/>
    <w:rsid w:val="00A77A64"/>
    <w:rsid w:val="00A77BB2"/>
    <w:rsid w:val="00A80017"/>
    <w:rsid w:val="00A802F2"/>
    <w:rsid w:val="00A805B9"/>
    <w:rsid w:val="00A80741"/>
    <w:rsid w:val="00A815C2"/>
    <w:rsid w:val="00A816B0"/>
    <w:rsid w:val="00A8260C"/>
    <w:rsid w:val="00A833A0"/>
    <w:rsid w:val="00A83845"/>
    <w:rsid w:val="00A83AC2"/>
    <w:rsid w:val="00A83EF9"/>
    <w:rsid w:val="00A841B3"/>
    <w:rsid w:val="00A84C9A"/>
    <w:rsid w:val="00A84CBA"/>
    <w:rsid w:val="00A859A7"/>
    <w:rsid w:val="00A86263"/>
    <w:rsid w:val="00A869E4"/>
    <w:rsid w:val="00A87040"/>
    <w:rsid w:val="00A87F1E"/>
    <w:rsid w:val="00A9083D"/>
    <w:rsid w:val="00A90AD2"/>
    <w:rsid w:val="00A90BA0"/>
    <w:rsid w:val="00A90C4E"/>
    <w:rsid w:val="00A90E2E"/>
    <w:rsid w:val="00A912E0"/>
    <w:rsid w:val="00A91820"/>
    <w:rsid w:val="00A91BF6"/>
    <w:rsid w:val="00A91E3E"/>
    <w:rsid w:val="00A91FBE"/>
    <w:rsid w:val="00A923B1"/>
    <w:rsid w:val="00A92712"/>
    <w:rsid w:val="00A92EBF"/>
    <w:rsid w:val="00A94013"/>
    <w:rsid w:val="00A94284"/>
    <w:rsid w:val="00A9548C"/>
    <w:rsid w:val="00A9598B"/>
    <w:rsid w:val="00A95A61"/>
    <w:rsid w:val="00A95D26"/>
    <w:rsid w:val="00A96BEB"/>
    <w:rsid w:val="00A9724A"/>
    <w:rsid w:val="00A97A10"/>
    <w:rsid w:val="00A97A8A"/>
    <w:rsid w:val="00AA1482"/>
    <w:rsid w:val="00AA20A5"/>
    <w:rsid w:val="00AA223C"/>
    <w:rsid w:val="00AA2664"/>
    <w:rsid w:val="00AA3BC3"/>
    <w:rsid w:val="00AA3DC6"/>
    <w:rsid w:val="00AA4344"/>
    <w:rsid w:val="00AA4800"/>
    <w:rsid w:val="00AA485F"/>
    <w:rsid w:val="00AA51DE"/>
    <w:rsid w:val="00AA5DBF"/>
    <w:rsid w:val="00AA72A7"/>
    <w:rsid w:val="00AA76C5"/>
    <w:rsid w:val="00AA78D2"/>
    <w:rsid w:val="00AA7D0E"/>
    <w:rsid w:val="00AB055F"/>
    <w:rsid w:val="00AB1529"/>
    <w:rsid w:val="00AB27C1"/>
    <w:rsid w:val="00AB2A02"/>
    <w:rsid w:val="00AB2AE2"/>
    <w:rsid w:val="00AB332B"/>
    <w:rsid w:val="00AB34FD"/>
    <w:rsid w:val="00AB3534"/>
    <w:rsid w:val="00AB3BEE"/>
    <w:rsid w:val="00AB4924"/>
    <w:rsid w:val="00AB4EC6"/>
    <w:rsid w:val="00AB5499"/>
    <w:rsid w:val="00AB6414"/>
    <w:rsid w:val="00AB6D60"/>
    <w:rsid w:val="00AB749F"/>
    <w:rsid w:val="00AB7802"/>
    <w:rsid w:val="00AB798F"/>
    <w:rsid w:val="00AB7B38"/>
    <w:rsid w:val="00AB7E5A"/>
    <w:rsid w:val="00AC03B4"/>
    <w:rsid w:val="00AC049E"/>
    <w:rsid w:val="00AC16B7"/>
    <w:rsid w:val="00AC2204"/>
    <w:rsid w:val="00AC23D3"/>
    <w:rsid w:val="00AC28A6"/>
    <w:rsid w:val="00AC2A3C"/>
    <w:rsid w:val="00AC2F7D"/>
    <w:rsid w:val="00AC38A0"/>
    <w:rsid w:val="00AC39B3"/>
    <w:rsid w:val="00AC40D4"/>
    <w:rsid w:val="00AC5359"/>
    <w:rsid w:val="00AC554F"/>
    <w:rsid w:val="00AC58B8"/>
    <w:rsid w:val="00AC59F9"/>
    <w:rsid w:val="00AC5CFD"/>
    <w:rsid w:val="00AC5E67"/>
    <w:rsid w:val="00AC5F40"/>
    <w:rsid w:val="00AC70AC"/>
    <w:rsid w:val="00AC7343"/>
    <w:rsid w:val="00AC7636"/>
    <w:rsid w:val="00AC7A7A"/>
    <w:rsid w:val="00AD04AB"/>
    <w:rsid w:val="00AD098D"/>
    <w:rsid w:val="00AD0B7C"/>
    <w:rsid w:val="00AD0C37"/>
    <w:rsid w:val="00AD0CFB"/>
    <w:rsid w:val="00AD1614"/>
    <w:rsid w:val="00AD1884"/>
    <w:rsid w:val="00AD26A1"/>
    <w:rsid w:val="00AD275A"/>
    <w:rsid w:val="00AD27B7"/>
    <w:rsid w:val="00AD2EA2"/>
    <w:rsid w:val="00AD33DF"/>
    <w:rsid w:val="00AD38D0"/>
    <w:rsid w:val="00AD3DD4"/>
    <w:rsid w:val="00AD42E6"/>
    <w:rsid w:val="00AD4A83"/>
    <w:rsid w:val="00AD4DDE"/>
    <w:rsid w:val="00AD5193"/>
    <w:rsid w:val="00AD5830"/>
    <w:rsid w:val="00AD5C16"/>
    <w:rsid w:val="00AD6913"/>
    <w:rsid w:val="00AD69ED"/>
    <w:rsid w:val="00AD720D"/>
    <w:rsid w:val="00AD76DA"/>
    <w:rsid w:val="00AD7B11"/>
    <w:rsid w:val="00AD7D6F"/>
    <w:rsid w:val="00AE086F"/>
    <w:rsid w:val="00AE0B7C"/>
    <w:rsid w:val="00AE0E4A"/>
    <w:rsid w:val="00AE126A"/>
    <w:rsid w:val="00AE1CE4"/>
    <w:rsid w:val="00AE2A80"/>
    <w:rsid w:val="00AE2B98"/>
    <w:rsid w:val="00AE324C"/>
    <w:rsid w:val="00AE3451"/>
    <w:rsid w:val="00AE3755"/>
    <w:rsid w:val="00AE3841"/>
    <w:rsid w:val="00AE3AD8"/>
    <w:rsid w:val="00AE508A"/>
    <w:rsid w:val="00AE550C"/>
    <w:rsid w:val="00AE555F"/>
    <w:rsid w:val="00AE67AD"/>
    <w:rsid w:val="00AE6C1A"/>
    <w:rsid w:val="00AE6D5C"/>
    <w:rsid w:val="00AF0A3C"/>
    <w:rsid w:val="00AF2792"/>
    <w:rsid w:val="00AF28D1"/>
    <w:rsid w:val="00AF29ED"/>
    <w:rsid w:val="00AF33AF"/>
    <w:rsid w:val="00AF37D8"/>
    <w:rsid w:val="00AF45FB"/>
    <w:rsid w:val="00AF4687"/>
    <w:rsid w:val="00AF5035"/>
    <w:rsid w:val="00AF550C"/>
    <w:rsid w:val="00AF5A6C"/>
    <w:rsid w:val="00AF5F94"/>
    <w:rsid w:val="00AF6639"/>
    <w:rsid w:val="00AF79F5"/>
    <w:rsid w:val="00B02FEE"/>
    <w:rsid w:val="00B03725"/>
    <w:rsid w:val="00B040DD"/>
    <w:rsid w:val="00B0423B"/>
    <w:rsid w:val="00B0499E"/>
    <w:rsid w:val="00B04C06"/>
    <w:rsid w:val="00B04E42"/>
    <w:rsid w:val="00B053CF"/>
    <w:rsid w:val="00B0605E"/>
    <w:rsid w:val="00B0655E"/>
    <w:rsid w:val="00B067BB"/>
    <w:rsid w:val="00B07977"/>
    <w:rsid w:val="00B07DED"/>
    <w:rsid w:val="00B10362"/>
    <w:rsid w:val="00B10BBF"/>
    <w:rsid w:val="00B11672"/>
    <w:rsid w:val="00B12178"/>
    <w:rsid w:val="00B12406"/>
    <w:rsid w:val="00B12454"/>
    <w:rsid w:val="00B1285F"/>
    <w:rsid w:val="00B12E74"/>
    <w:rsid w:val="00B13842"/>
    <w:rsid w:val="00B13B51"/>
    <w:rsid w:val="00B13FDB"/>
    <w:rsid w:val="00B14CF7"/>
    <w:rsid w:val="00B14F33"/>
    <w:rsid w:val="00B156CF"/>
    <w:rsid w:val="00B16825"/>
    <w:rsid w:val="00B17FD7"/>
    <w:rsid w:val="00B2063F"/>
    <w:rsid w:val="00B208DA"/>
    <w:rsid w:val="00B20C6F"/>
    <w:rsid w:val="00B20C85"/>
    <w:rsid w:val="00B20FB8"/>
    <w:rsid w:val="00B216A0"/>
    <w:rsid w:val="00B226E7"/>
    <w:rsid w:val="00B22988"/>
    <w:rsid w:val="00B22EAF"/>
    <w:rsid w:val="00B23060"/>
    <w:rsid w:val="00B23194"/>
    <w:rsid w:val="00B23DE4"/>
    <w:rsid w:val="00B240B1"/>
    <w:rsid w:val="00B2428F"/>
    <w:rsid w:val="00B24E70"/>
    <w:rsid w:val="00B25476"/>
    <w:rsid w:val="00B2591F"/>
    <w:rsid w:val="00B26409"/>
    <w:rsid w:val="00B26589"/>
    <w:rsid w:val="00B26DB4"/>
    <w:rsid w:val="00B3083C"/>
    <w:rsid w:val="00B30DB6"/>
    <w:rsid w:val="00B312AE"/>
    <w:rsid w:val="00B31FDB"/>
    <w:rsid w:val="00B32BA0"/>
    <w:rsid w:val="00B3348B"/>
    <w:rsid w:val="00B3436B"/>
    <w:rsid w:val="00B35018"/>
    <w:rsid w:val="00B35477"/>
    <w:rsid w:val="00B35774"/>
    <w:rsid w:val="00B3583C"/>
    <w:rsid w:val="00B3794F"/>
    <w:rsid w:val="00B37E8F"/>
    <w:rsid w:val="00B41251"/>
    <w:rsid w:val="00B41C7E"/>
    <w:rsid w:val="00B4230C"/>
    <w:rsid w:val="00B42857"/>
    <w:rsid w:val="00B43CAF"/>
    <w:rsid w:val="00B449DF"/>
    <w:rsid w:val="00B458E5"/>
    <w:rsid w:val="00B462D0"/>
    <w:rsid w:val="00B4799E"/>
    <w:rsid w:val="00B510C2"/>
    <w:rsid w:val="00B518BD"/>
    <w:rsid w:val="00B521C7"/>
    <w:rsid w:val="00B52B45"/>
    <w:rsid w:val="00B534AF"/>
    <w:rsid w:val="00B5410B"/>
    <w:rsid w:val="00B5420D"/>
    <w:rsid w:val="00B55A85"/>
    <w:rsid w:val="00B55B7E"/>
    <w:rsid w:val="00B55C2D"/>
    <w:rsid w:val="00B567B0"/>
    <w:rsid w:val="00B57C80"/>
    <w:rsid w:val="00B6009E"/>
    <w:rsid w:val="00B603CC"/>
    <w:rsid w:val="00B60D74"/>
    <w:rsid w:val="00B61458"/>
    <w:rsid w:val="00B631D9"/>
    <w:rsid w:val="00B6386A"/>
    <w:rsid w:val="00B64261"/>
    <w:rsid w:val="00B6436E"/>
    <w:rsid w:val="00B6437A"/>
    <w:rsid w:val="00B6488A"/>
    <w:rsid w:val="00B65B0D"/>
    <w:rsid w:val="00B65CF7"/>
    <w:rsid w:val="00B6647E"/>
    <w:rsid w:val="00B66B8C"/>
    <w:rsid w:val="00B66E6D"/>
    <w:rsid w:val="00B703A1"/>
    <w:rsid w:val="00B728FF"/>
    <w:rsid w:val="00B73070"/>
    <w:rsid w:val="00B73F1F"/>
    <w:rsid w:val="00B74413"/>
    <w:rsid w:val="00B749DB"/>
    <w:rsid w:val="00B75CE7"/>
    <w:rsid w:val="00B76251"/>
    <w:rsid w:val="00B7646C"/>
    <w:rsid w:val="00B76CC5"/>
    <w:rsid w:val="00B76EE4"/>
    <w:rsid w:val="00B773BD"/>
    <w:rsid w:val="00B77903"/>
    <w:rsid w:val="00B81414"/>
    <w:rsid w:val="00B814F9"/>
    <w:rsid w:val="00B81509"/>
    <w:rsid w:val="00B8206E"/>
    <w:rsid w:val="00B827C6"/>
    <w:rsid w:val="00B829BA"/>
    <w:rsid w:val="00B83428"/>
    <w:rsid w:val="00B83DD9"/>
    <w:rsid w:val="00B84102"/>
    <w:rsid w:val="00B84669"/>
    <w:rsid w:val="00B84847"/>
    <w:rsid w:val="00B84B71"/>
    <w:rsid w:val="00B84D90"/>
    <w:rsid w:val="00B85E49"/>
    <w:rsid w:val="00B860A7"/>
    <w:rsid w:val="00B86AFE"/>
    <w:rsid w:val="00B86B55"/>
    <w:rsid w:val="00B86B67"/>
    <w:rsid w:val="00B87C1A"/>
    <w:rsid w:val="00B90210"/>
    <w:rsid w:val="00B90BA3"/>
    <w:rsid w:val="00B91DAC"/>
    <w:rsid w:val="00B91FEE"/>
    <w:rsid w:val="00B93098"/>
    <w:rsid w:val="00B936EB"/>
    <w:rsid w:val="00B9423E"/>
    <w:rsid w:val="00B9432B"/>
    <w:rsid w:val="00B9457F"/>
    <w:rsid w:val="00B948B1"/>
    <w:rsid w:val="00B95A03"/>
    <w:rsid w:val="00B95AED"/>
    <w:rsid w:val="00B95D1C"/>
    <w:rsid w:val="00B966DE"/>
    <w:rsid w:val="00B96B9B"/>
    <w:rsid w:val="00B96F50"/>
    <w:rsid w:val="00B9718F"/>
    <w:rsid w:val="00B97C29"/>
    <w:rsid w:val="00BA1B8F"/>
    <w:rsid w:val="00BA284B"/>
    <w:rsid w:val="00BA2F48"/>
    <w:rsid w:val="00BA3F5C"/>
    <w:rsid w:val="00BA4335"/>
    <w:rsid w:val="00BA4A4C"/>
    <w:rsid w:val="00BA4B67"/>
    <w:rsid w:val="00BA4C6C"/>
    <w:rsid w:val="00BA5FA1"/>
    <w:rsid w:val="00BA617C"/>
    <w:rsid w:val="00BA6406"/>
    <w:rsid w:val="00BA6533"/>
    <w:rsid w:val="00BA685D"/>
    <w:rsid w:val="00BA6D94"/>
    <w:rsid w:val="00BA755B"/>
    <w:rsid w:val="00BA7709"/>
    <w:rsid w:val="00BA7FBC"/>
    <w:rsid w:val="00BB1556"/>
    <w:rsid w:val="00BB1C21"/>
    <w:rsid w:val="00BB28C7"/>
    <w:rsid w:val="00BB3742"/>
    <w:rsid w:val="00BB42C7"/>
    <w:rsid w:val="00BB471D"/>
    <w:rsid w:val="00BB4EDD"/>
    <w:rsid w:val="00BB5745"/>
    <w:rsid w:val="00BB59FE"/>
    <w:rsid w:val="00BB5CB5"/>
    <w:rsid w:val="00BB68B9"/>
    <w:rsid w:val="00BB6DB4"/>
    <w:rsid w:val="00BB7761"/>
    <w:rsid w:val="00BB7D80"/>
    <w:rsid w:val="00BC014B"/>
    <w:rsid w:val="00BC0BEC"/>
    <w:rsid w:val="00BC0F82"/>
    <w:rsid w:val="00BC0FA2"/>
    <w:rsid w:val="00BC18D1"/>
    <w:rsid w:val="00BC2122"/>
    <w:rsid w:val="00BC2711"/>
    <w:rsid w:val="00BC35E7"/>
    <w:rsid w:val="00BC3B76"/>
    <w:rsid w:val="00BC4055"/>
    <w:rsid w:val="00BC55DF"/>
    <w:rsid w:val="00BC63CC"/>
    <w:rsid w:val="00BC7177"/>
    <w:rsid w:val="00BC7F32"/>
    <w:rsid w:val="00BC7F5A"/>
    <w:rsid w:val="00BD03C8"/>
    <w:rsid w:val="00BD0897"/>
    <w:rsid w:val="00BD0A4E"/>
    <w:rsid w:val="00BD0B21"/>
    <w:rsid w:val="00BD0BCC"/>
    <w:rsid w:val="00BD1AAC"/>
    <w:rsid w:val="00BD2520"/>
    <w:rsid w:val="00BD2EF8"/>
    <w:rsid w:val="00BD3435"/>
    <w:rsid w:val="00BD3827"/>
    <w:rsid w:val="00BD3D41"/>
    <w:rsid w:val="00BD4196"/>
    <w:rsid w:val="00BD43C5"/>
    <w:rsid w:val="00BD49D3"/>
    <w:rsid w:val="00BD4BE4"/>
    <w:rsid w:val="00BD5A05"/>
    <w:rsid w:val="00BD5DD5"/>
    <w:rsid w:val="00BD6340"/>
    <w:rsid w:val="00BD6394"/>
    <w:rsid w:val="00BD665D"/>
    <w:rsid w:val="00BE0034"/>
    <w:rsid w:val="00BE085E"/>
    <w:rsid w:val="00BE0973"/>
    <w:rsid w:val="00BE14FA"/>
    <w:rsid w:val="00BE174E"/>
    <w:rsid w:val="00BE22B2"/>
    <w:rsid w:val="00BE233C"/>
    <w:rsid w:val="00BE26E1"/>
    <w:rsid w:val="00BE32E6"/>
    <w:rsid w:val="00BE33C7"/>
    <w:rsid w:val="00BE3631"/>
    <w:rsid w:val="00BE3D29"/>
    <w:rsid w:val="00BE505E"/>
    <w:rsid w:val="00BE50CA"/>
    <w:rsid w:val="00BE5406"/>
    <w:rsid w:val="00BE6A14"/>
    <w:rsid w:val="00BF0810"/>
    <w:rsid w:val="00BF09BE"/>
    <w:rsid w:val="00BF0C92"/>
    <w:rsid w:val="00BF0FB9"/>
    <w:rsid w:val="00BF1456"/>
    <w:rsid w:val="00BF270C"/>
    <w:rsid w:val="00BF3F09"/>
    <w:rsid w:val="00BF4CB1"/>
    <w:rsid w:val="00BF518B"/>
    <w:rsid w:val="00BF55DE"/>
    <w:rsid w:val="00BF56E0"/>
    <w:rsid w:val="00BF6761"/>
    <w:rsid w:val="00BF6764"/>
    <w:rsid w:val="00BF781C"/>
    <w:rsid w:val="00BF7ABC"/>
    <w:rsid w:val="00C005AF"/>
    <w:rsid w:val="00C00DAA"/>
    <w:rsid w:val="00C01005"/>
    <w:rsid w:val="00C01664"/>
    <w:rsid w:val="00C01BA2"/>
    <w:rsid w:val="00C021D2"/>
    <w:rsid w:val="00C02964"/>
    <w:rsid w:val="00C0400C"/>
    <w:rsid w:val="00C0537A"/>
    <w:rsid w:val="00C0549F"/>
    <w:rsid w:val="00C06120"/>
    <w:rsid w:val="00C06A24"/>
    <w:rsid w:val="00C06F14"/>
    <w:rsid w:val="00C075D7"/>
    <w:rsid w:val="00C076A8"/>
    <w:rsid w:val="00C10346"/>
    <w:rsid w:val="00C125EB"/>
    <w:rsid w:val="00C12A8C"/>
    <w:rsid w:val="00C12ABD"/>
    <w:rsid w:val="00C1441D"/>
    <w:rsid w:val="00C1442D"/>
    <w:rsid w:val="00C14EEE"/>
    <w:rsid w:val="00C1509B"/>
    <w:rsid w:val="00C15155"/>
    <w:rsid w:val="00C15F48"/>
    <w:rsid w:val="00C16AAF"/>
    <w:rsid w:val="00C16C56"/>
    <w:rsid w:val="00C16D49"/>
    <w:rsid w:val="00C177DA"/>
    <w:rsid w:val="00C17C9C"/>
    <w:rsid w:val="00C202FB"/>
    <w:rsid w:val="00C2050F"/>
    <w:rsid w:val="00C20B46"/>
    <w:rsid w:val="00C21591"/>
    <w:rsid w:val="00C229AC"/>
    <w:rsid w:val="00C2321A"/>
    <w:rsid w:val="00C24713"/>
    <w:rsid w:val="00C2653A"/>
    <w:rsid w:val="00C26580"/>
    <w:rsid w:val="00C26600"/>
    <w:rsid w:val="00C268BC"/>
    <w:rsid w:val="00C27B6C"/>
    <w:rsid w:val="00C27F7D"/>
    <w:rsid w:val="00C302B7"/>
    <w:rsid w:val="00C31459"/>
    <w:rsid w:val="00C325C9"/>
    <w:rsid w:val="00C328A0"/>
    <w:rsid w:val="00C32A11"/>
    <w:rsid w:val="00C33658"/>
    <w:rsid w:val="00C33F6D"/>
    <w:rsid w:val="00C34124"/>
    <w:rsid w:val="00C342A2"/>
    <w:rsid w:val="00C34B1F"/>
    <w:rsid w:val="00C35779"/>
    <w:rsid w:val="00C35CBD"/>
    <w:rsid w:val="00C37050"/>
    <w:rsid w:val="00C37199"/>
    <w:rsid w:val="00C3731C"/>
    <w:rsid w:val="00C376D2"/>
    <w:rsid w:val="00C37E0A"/>
    <w:rsid w:val="00C40A23"/>
    <w:rsid w:val="00C411BE"/>
    <w:rsid w:val="00C41674"/>
    <w:rsid w:val="00C433D4"/>
    <w:rsid w:val="00C43834"/>
    <w:rsid w:val="00C43C37"/>
    <w:rsid w:val="00C44DED"/>
    <w:rsid w:val="00C45023"/>
    <w:rsid w:val="00C455AF"/>
    <w:rsid w:val="00C455C9"/>
    <w:rsid w:val="00C462FC"/>
    <w:rsid w:val="00C47642"/>
    <w:rsid w:val="00C50430"/>
    <w:rsid w:val="00C50B42"/>
    <w:rsid w:val="00C51720"/>
    <w:rsid w:val="00C51745"/>
    <w:rsid w:val="00C51A58"/>
    <w:rsid w:val="00C51F69"/>
    <w:rsid w:val="00C524B5"/>
    <w:rsid w:val="00C52686"/>
    <w:rsid w:val="00C527DD"/>
    <w:rsid w:val="00C52B31"/>
    <w:rsid w:val="00C53606"/>
    <w:rsid w:val="00C537AB"/>
    <w:rsid w:val="00C53CE8"/>
    <w:rsid w:val="00C53E65"/>
    <w:rsid w:val="00C54DFA"/>
    <w:rsid w:val="00C55088"/>
    <w:rsid w:val="00C55B1A"/>
    <w:rsid w:val="00C55C61"/>
    <w:rsid w:val="00C55F2C"/>
    <w:rsid w:val="00C56796"/>
    <w:rsid w:val="00C56A45"/>
    <w:rsid w:val="00C570AE"/>
    <w:rsid w:val="00C57839"/>
    <w:rsid w:val="00C57881"/>
    <w:rsid w:val="00C57BFC"/>
    <w:rsid w:val="00C60285"/>
    <w:rsid w:val="00C615B6"/>
    <w:rsid w:val="00C61DD6"/>
    <w:rsid w:val="00C62444"/>
    <w:rsid w:val="00C62BE9"/>
    <w:rsid w:val="00C63E04"/>
    <w:rsid w:val="00C646A9"/>
    <w:rsid w:val="00C649BF"/>
    <w:rsid w:val="00C65C23"/>
    <w:rsid w:val="00C6613E"/>
    <w:rsid w:val="00C6746A"/>
    <w:rsid w:val="00C6763A"/>
    <w:rsid w:val="00C70556"/>
    <w:rsid w:val="00C7078D"/>
    <w:rsid w:val="00C709B3"/>
    <w:rsid w:val="00C70FD9"/>
    <w:rsid w:val="00C72F00"/>
    <w:rsid w:val="00C734A3"/>
    <w:rsid w:val="00C74003"/>
    <w:rsid w:val="00C74A2B"/>
    <w:rsid w:val="00C74BCC"/>
    <w:rsid w:val="00C74E9C"/>
    <w:rsid w:val="00C74F16"/>
    <w:rsid w:val="00C76017"/>
    <w:rsid w:val="00C764BA"/>
    <w:rsid w:val="00C76867"/>
    <w:rsid w:val="00C768BE"/>
    <w:rsid w:val="00C7696D"/>
    <w:rsid w:val="00C76972"/>
    <w:rsid w:val="00C77A87"/>
    <w:rsid w:val="00C77FFD"/>
    <w:rsid w:val="00C8026E"/>
    <w:rsid w:val="00C80D62"/>
    <w:rsid w:val="00C80E2A"/>
    <w:rsid w:val="00C8103F"/>
    <w:rsid w:val="00C811E8"/>
    <w:rsid w:val="00C81547"/>
    <w:rsid w:val="00C82559"/>
    <w:rsid w:val="00C826AF"/>
    <w:rsid w:val="00C8286A"/>
    <w:rsid w:val="00C82C2F"/>
    <w:rsid w:val="00C83B5E"/>
    <w:rsid w:val="00C83C2D"/>
    <w:rsid w:val="00C842A7"/>
    <w:rsid w:val="00C84701"/>
    <w:rsid w:val="00C84897"/>
    <w:rsid w:val="00C856B7"/>
    <w:rsid w:val="00C85B7A"/>
    <w:rsid w:val="00C85D83"/>
    <w:rsid w:val="00C85DD9"/>
    <w:rsid w:val="00C86486"/>
    <w:rsid w:val="00C864AD"/>
    <w:rsid w:val="00C86728"/>
    <w:rsid w:val="00C878A5"/>
    <w:rsid w:val="00C87A36"/>
    <w:rsid w:val="00C90346"/>
    <w:rsid w:val="00C903B5"/>
    <w:rsid w:val="00C90603"/>
    <w:rsid w:val="00C9084D"/>
    <w:rsid w:val="00C917B6"/>
    <w:rsid w:val="00C9294E"/>
    <w:rsid w:val="00C92A54"/>
    <w:rsid w:val="00C92F12"/>
    <w:rsid w:val="00C9344A"/>
    <w:rsid w:val="00C93A8A"/>
    <w:rsid w:val="00C946A1"/>
    <w:rsid w:val="00C956ED"/>
    <w:rsid w:val="00C958CE"/>
    <w:rsid w:val="00C960BD"/>
    <w:rsid w:val="00C96292"/>
    <w:rsid w:val="00C969BE"/>
    <w:rsid w:val="00C97020"/>
    <w:rsid w:val="00C97860"/>
    <w:rsid w:val="00C979F7"/>
    <w:rsid w:val="00C97E76"/>
    <w:rsid w:val="00C97FF0"/>
    <w:rsid w:val="00CA04C2"/>
    <w:rsid w:val="00CA0510"/>
    <w:rsid w:val="00CA0808"/>
    <w:rsid w:val="00CA0A1A"/>
    <w:rsid w:val="00CA162A"/>
    <w:rsid w:val="00CA2A64"/>
    <w:rsid w:val="00CA3652"/>
    <w:rsid w:val="00CA3D3B"/>
    <w:rsid w:val="00CA4189"/>
    <w:rsid w:val="00CA41E4"/>
    <w:rsid w:val="00CA43B8"/>
    <w:rsid w:val="00CA4EDB"/>
    <w:rsid w:val="00CA5685"/>
    <w:rsid w:val="00CA5B9D"/>
    <w:rsid w:val="00CA74E5"/>
    <w:rsid w:val="00CA784D"/>
    <w:rsid w:val="00CB0576"/>
    <w:rsid w:val="00CB1020"/>
    <w:rsid w:val="00CB1022"/>
    <w:rsid w:val="00CB17B7"/>
    <w:rsid w:val="00CB1A1F"/>
    <w:rsid w:val="00CB1B92"/>
    <w:rsid w:val="00CB1D48"/>
    <w:rsid w:val="00CB1E53"/>
    <w:rsid w:val="00CB2FB2"/>
    <w:rsid w:val="00CB3025"/>
    <w:rsid w:val="00CB3BEE"/>
    <w:rsid w:val="00CB4512"/>
    <w:rsid w:val="00CB6202"/>
    <w:rsid w:val="00CB65C4"/>
    <w:rsid w:val="00CB6757"/>
    <w:rsid w:val="00CB74C0"/>
    <w:rsid w:val="00CC0C70"/>
    <w:rsid w:val="00CC1599"/>
    <w:rsid w:val="00CC2543"/>
    <w:rsid w:val="00CC26A9"/>
    <w:rsid w:val="00CC26BF"/>
    <w:rsid w:val="00CC3244"/>
    <w:rsid w:val="00CC3906"/>
    <w:rsid w:val="00CC5510"/>
    <w:rsid w:val="00CC583D"/>
    <w:rsid w:val="00CC58F5"/>
    <w:rsid w:val="00CC5C1F"/>
    <w:rsid w:val="00CC7906"/>
    <w:rsid w:val="00CD1521"/>
    <w:rsid w:val="00CD16F7"/>
    <w:rsid w:val="00CD1A53"/>
    <w:rsid w:val="00CD1FE5"/>
    <w:rsid w:val="00CD2829"/>
    <w:rsid w:val="00CD2E26"/>
    <w:rsid w:val="00CD3211"/>
    <w:rsid w:val="00CD3416"/>
    <w:rsid w:val="00CD3DA0"/>
    <w:rsid w:val="00CD4627"/>
    <w:rsid w:val="00CD469A"/>
    <w:rsid w:val="00CD4A8C"/>
    <w:rsid w:val="00CD4E77"/>
    <w:rsid w:val="00CD558C"/>
    <w:rsid w:val="00CD5D00"/>
    <w:rsid w:val="00CD7A50"/>
    <w:rsid w:val="00CE09D8"/>
    <w:rsid w:val="00CE19CB"/>
    <w:rsid w:val="00CE29BD"/>
    <w:rsid w:val="00CE2D07"/>
    <w:rsid w:val="00CE3EA9"/>
    <w:rsid w:val="00CE4164"/>
    <w:rsid w:val="00CE455D"/>
    <w:rsid w:val="00CE476D"/>
    <w:rsid w:val="00CE49C8"/>
    <w:rsid w:val="00CE4C0C"/>
    <w:rsid w:val="00CE4EA7"/>
    <w:rsid w:val="00CE56D4"/>
    <w:rsid w:val="00CE5947"/>
    <w:rsid w:val="00CE5D2D"/>
    <w:rsid w:val="00CE6531"/>
    <w:rsid w:val="00CE6B04"/>
    <w:rsid w:val="00CE6C1A"/>
    <w:rsid w:val="00CE6E48"/>
    <w:rsid w:val="00CE6EC2"/>
    <w:rsid w:val="00CE716A"/>
    <w:rsid w:val="00CE7670"/>
    <w:rsid w:val="00CF0CE8"/>
    <w:rsid w:val="00CF18C1"/>
    <w:rsid w:val="00CF1C95"/>
    <w:rsid w:val="00CF29C9"/>
    <w:rsid w:val="00CF2BB4"/>
    <w:rsid w:val="00CF3598"/>
    <w:rsid w:val="00CF38F4"/>
    <w:rsid w:val="00CF4C93"/>
    <w:rsid w:val="00CF502F"/>
    <w:rsid w:val="00CF5495"/>
    <w:rsid w:val="00CF56DD"/>
    <w:rsid w:val="00CF6481"/>
    <w:rsid w:val="00CF6707"/>
    <w:rsid w:val="00CF6B95"/>
    <w:rsid w:val="00CF7A30"/>
    <w:rsid w:val="00D0000E"/>
    <w:rsid w:val="00D00128"/>
    <w:rsid w:val="00D005E8"/>
    <w:rsid w:val="00D00616"/>
    <w:rsid w:val="00D00A7E"/>
    <w:rsid w:val="00D0114D"/>
    <w:rsid w:val="00D01623"/>
    <w:rsid w:val="00D02699"/>
    <w:rsid w:val="00D0272D"/>
    <w:rsid w:val="00D029CF"/>
    <w:rsid w:val="00D02E3C"/>
    <w:rsid w:val="00D03181"/>
    <w:rsid w:val="00D0358B"/>
    <w:rsid w:val="00D037D5"/>
    <w:rsid w:val="00D03A2E"/>
    <w:rsid w:val="00D054D2"/>
    <w:rsid w:val="00D058A0"/>
    <w:rsid w:val="00D05CC5"/>
    <w:rsid w:val="00D064C6"/>
    <w:rsid w:val="00D065C9"/>
    <w:rsid w:val="00D075C4"/>
    <w:rsid w:val="00D07819"/>
    <w:rsid w:val="00D111E1"/>
    <w:rsid w:val="00D11F7E"/>
    <w:rsid w:val="00D12166"/>
    <w:rsid w:val="00D1230F"/>
    <w:rsid w:val="00D12B26"/>
    <w:rsid w:val="00D1448F"/>
    <w:rsid w:val="00D160F9"/>
    <w:rsid w:val="00D17535"/>
    <w:rsid w:val="00D17C7F"/>
    <w:rsid w:val="00D20880"/>
    <w:rsid w:val="00D2166F"/>
    <w:rsid w:val="00D21CC3"/>
    <w:rsid w:val="00D21DA2"/>
    <w:rsid w:val="00D21F2B"/>
    <w:rsid w:val="00D226A4"/>
    <w:rsid w:val="00D231A2"/>
    <w:rsid w:val="00D240F4"/>
    <w:rsid w:val="00D2453E"/>
    <w:rsid w:val="00D26044"/>
    <w:rsid w:val="00D266FC"/>
    <w:rsid w:val="00D269F1"/>
    <w:rsid w:val="00D26A96"/>
    <w:rsid w:val="00D27C3E"/>
    <w:rsid w:val="00D30060"/>
    <w:rsid w:val="00D303A6"/>
    <w:rsid w:val="00D307C5"/>
    <w:rsid w:val="00D32675"/>
    <w:rsid w:val="00D3267D"/>
    <w:rsid w:val="00D32A6B"/>
    <w:rsid w:val="00D32C9B"/>
    <w:rsid w:val="00D32CAE"/>
    <w:rsid w:val="00D36EF7"/>
    <w:rsid w:val="00D377C7"/>
    <w:rsid w:val="00D378F7"/>
    <w:rsid w:val="00D40959"/>
    <w:rsid w:val="00D40B54"/>
    <w:rsid w:val="00D41040"/>
    <w:rsid w:val="00D41DBB"/>
    <w:rsid w:val="00D424F3"/>
    <w:rsid w:val="00D42558"/>
    <w:rsid w:val="00D42776"/>
    <w:rsid w:val="00D429C5"/>
    <w:rsid w:val="00D43752"/>
    <w:rsid w:val="00D4499E"/>
    <w:rsid w:val="00D454D5"/>
    <w:rsid w:val="00D456C9"/>
    <w:rsid w:val="00D45D50"/>
    <w:rsid w:val="00D47167"/>
    <w:rsid w:val="00D47F99"/>
    <w:rsid w:val="00D503A9"/>
    <w:rsid w:val="00D50DD0"/>
    <w:rsid w:val="00D50DEC"/>
    <w:rsid w:val="00D50E33"/>
    <w:rsid w:val="00D51054"/>
    <w:rsid w:val="00D51A03"/>
    <w:rsid w:val="00D51A26"/>
    <w:rsid w:val="00D521C5"/>
    <w:rsid w:val="00D52287"/>
    <w:rsid w:val="00D524C1"/>
    <w:rsid w:val="00D529C8"/>
    <w:rsid w:val="00D5361E"/>
    <w:rsid w:val="00D53664"/>
    <w:rsid w:val="00D536A4"/>
    <w:rsid w:val="00D53BED"/>
    <w:rsid w:val="00D53D73"/>
    <w:rsid w:val="00D53F26"/>
    <w:rsid w:val="00D542CD"/>
    <w:rsid w:val="00D544FC"/>
    <w:rsid w:val="00D54AD2"/>
    <w:rsid w:val="00D54EFE"/>
    <w:rsid w:val="00D55461"/>
    <w:rsid w:val="00D55A0B"/>
    <w:rsid w:val="00D56008"/>
    <w:rsid w:val="00D562E2"/>
    <w:rsid w:val="00D566C5"/>
    <w:rsid w:val="00D566E0"/>
    <w:rsid w:val="00D56783"/>
    <w:rsid w:val="00D60FD9"/>
    <w:rsid w:val="00D61691"/>
    <w:rsid w:val="00D61DD4"/>
    <w:rsid w:val="00D62062"/>
    <w:rsid w:val="00D623BB"/>
    <w:rsid w:val="00D62721"/>
    <w:rsid w:val="00D6350F"/>
    <w:rsid w:val="00D63675"/>
    <w:rsid w:val="00D63D25"/>
    <w:rsid w:val="00D648CC"/>
    <w:rsid w:val="00D64BD8"/>
    <w:rsid w:val="00D64FD0"/>
    <w:rsid w:val="00D652EB"/>
    <w:rsid w:val="00D67E6F"/>
    <w:rsid w:val="00D70414"/>
    <w:rsid w:val="00D70736"/>
    <w:rsid w:val="00D709AD"/>
    <w:rsid w:val="00D714A3"/>
    <w:rsid w:val="00D75376"/>
    <w:rsid w:val="00D75725"/>
    <w:rsid w:val="00D758DF"/>
    <w:rsid w:val="00D76348"/>
    <w:rsid w:val="00D76D2A"/>
    <w:rsid w:val="00D77387"/>
    <w:rsid w:val="00D77FD5"/>
    <w:rsid w:val="00D80906"/>
    <w:rsid w:val="00D8141F"/>
    <w:rsid w:val="00D8158D"/>
    <w:rsid w:val="00D818C7"/>
    <w:rsid w:val="00D81DC4"/>
    <w:rsid w:val="00D82468"/>
    <w:rsid w:val="00D824CA"/>
    <w:rsid w:val="00D83498"/>
    <w:rsid w:val="00D83553"/>
    <w:rsid w:val="00D83CB0"/>
    <w:rsid w:val="00D83EA2"/>
    <w:rsid w:val="00D84259"/>
    <w:rsid w:val="00D84686"/>
    <w:rsid w:val="00D84724"/>
    <w:rsid w:val="00D84F55"/>
    <w:rsid w:val="00D85275"/>
    <w:rsid w:val="00D85C04"/>
    <w:rsid w:val="00D8740E"/>
    <w:rsid w:val="00D874D5"/>
    <w:rsid w:val="00D877B0"/>
    <w:rsid w:val="00D87B18"/>
    <w:rsid w:val="00D902CA"/>
    <w:rsid w:val="00D90E7A"/>
    <w:rsid w:val="00D916E8"/>
    <w:rsid w:val="00D91A96"/>
    <w:rsid w:val="00D91BB5"/>
    <w:rsid w:val="00D91F78"/>
    <w:rsid w:val="00D92211"/>
    <w:rsid w:val="00D92525"/>
    <w:rsid w:val="00D92C4F"/>
    <w:rsid w:val="00D92DAE"/>
    <w:rsid w:val="00D9325A"/>
    <w:rsid w:val="00D9345D"/>
    <w:rsid w:val="00D934F0"/>
    <w:rsid w:val="00D93F57"/>
    <w:rsid w:val="00D94C66"/>
    <w:rsid w:val="00D94F96"/>
    <w:rsid w:val="00D95212"/>
    <w:rsid w:val="00D954C9"/>
    <w:rsid w:val="00D967DA"/>
    <w:rsid w:val="00D96C86"/>
    <w:rsid w:val="00D96D8E"/>
    <w:rsid w:val="00D97D3E"/>
    <w:rsid w:val="00DA0015"/>
    <w:rsid w:val="00DA0DE1"/>
    <w:rsid w:val="00DA177D"/>
    <w:rsid w:val="00DA1BF0"/>
    <w:rsid w:val="00DA26E1"/>
    <w:rsid w:val="00DA270D"/>
    <w:rsid w:val="00DA270F"/>
    <w:rsid w:val="00DA297C"/>
    <w:rsid w:val="00DA4768"/>
    <w:rsid w:val="00DA4BC4"/>
    <w:rsid w:val="00DA4BE4"/>
    <w:rsid w:val="00DA4F9D"/>
    <w:rsid w:val="00DA5115"/>
    <w:rsid w:val="00DA5302"/>
    <w:rsid w:val="00DA6B2C"/>
    <w:rsid w:val="00DB020D"/>
    <w:rsid w:val="00DB0347"/>
    <w:rsid w:val="00DB1D53"/>
    <w:rsid w:val="00DB2184"/>
    <w:rsid w:val="00DB22F8"/>
    <w:rsid w:val="00DB2A43"/>
    <w:rsid w:val="00DB2B79"/>
    <w:rsid w:val="00DB3235"/>
    <w:rsid w:val="00DB388B"/>
    <w:rsid w:val="00DB4852"/>
    <w:rsid w:val="00DB4ABB"/>
    <w:rsid w:val="00DB59FE"/>
    <w:rsid w:val="00DB5CFA"/>
    <w:rsid w:val="00DB5DD9"/>
    <w:rsid w:val="00DB64F1"/>
    <w:rsid w:val="00DB6514"/>
    <w:rsid w:val="00DB6664"/>
    <w:rsid w:val="00DB6ADD"/>
    <w:rsid w:val="00DB6D98"/>
    <w:rsid w:val="00DB77F8"/>
    <w:rsid w:val="00DB7E5A"/>
    <w:rsid w:val="00DB7EAA"/>
    <w:rsid w:val="00DC1360"/>
    <w:rsid w:val="00DC142A"/>
    <w:rsid w:val="00DC1B5B"/>
    <w:rsid w:val="00DC1C74"/>
    <w:rsid w:val="00DC2754"/>
    <w:rsid w:val="00DC3614"/>
    <w:rsid w:val="00DC3CB2"/>
    <w:rsid w:val="00DC482E"/>
    <w:rsid w:val="00DC4D45"/>
    <w:rsid w:val="00DC50ED"/>
    <w:rsid w:val="00DC53BB"/>
    <w:rsid w:val="00DC56B7"/>
    <w:rsid w:val="00DC5D34"/>
    <w:rsid w:val="00DC6102"/>
    <w:rsid w:val="00DC64B9"/>
    <w:rsid w:val="00DC6A01"/>
    <w:rsid w:val="00DC7192"/>
    <w:rsid w:val="00DC72BF"/>
    <w:rsid w:val="00DC7651"/>
    <w:rsid w:val="00DD0482"/>
    <w:rsid w:val="00DD0951"/>
    <w:rsid w:val="00DD0C35"/>
    <w:rsid w:val="00DD0D3A"/>
    <w:rsid w:val="00DD0ED2"/>
    <w:rsid w:val="00DD15C3"/>
    <w:rsid w:val="00DD2F14"/>
    <w:rsid w:val="00DD3D92"/>
    <w:rsid w:val="00DD4FA0"/>
    <w:rsid w:val="00DD5444"/>
    <w:rsid w:val="00DD564D"/>
    <w:rsid w:val="00DD5823"/>
    <w:rsid w:val="00DD5A44"/>
    <w:rsid w:val="00DD61AD"/>
    <w:rsid w:val="00DD61AE"/>
    <w:rsid w:val="00DD6352"/>
    <w:rsid w:val="00DD74B9"/>
    <w:rsid w:val="00DE0B42"/>
    <w:rsid w:val="00DE0CCB"/>
    <w:rsid w:val="00DE1D76"/>
    <w:rsid w:val="00DE1E61"/>
    <w:rsid w:val="00DE240B"/>
    <w:rsid w:val="00DE26FC"/>
    <w:rsid w:val="00DE2D40"/>
    <w:rsid w:val="00DE332C"/>
    <w:rsid w:val="00DE37C4"/>
    <w:rsid w:val="00DE37D1"/>
    <w:rsid w:val="00DE3BCD"/>
    <w:rsid w:val="00DE43A9"/>
    <w:rsid w:val="00DE5BA2"/>
    <w:rsid w:val="00DE5C91"/>
    <w:rsid w:val="00DE5DB4"/>
    <w:rsid w:val="00DE6942"/>
    <w:rsid w:val="00DE6EAA"/>
    <w:rsid w:val="00DE6EF5"/>
    <w:rsid w:val="00DE7152"/>
    <w:rsid w:val="00DE729B"/>
    <w:rsid w:val="00DE74D7"/>
    <w:rsid w:val="00DE7E56"/>
    <w:rsid w:val="00DE7EDF"/>
    <w:rsid w:val="00DF07F6"/>
    <w:rsid w:val="00DF09CE"/>
    <w:rsid w:val="00DF11D8"/>
    <w:rsid w:val="00DF1816"/>
    <w:rsid w:val="00DF2FFB"/>
    <w:rsid w:val="00DF309B"/>
    <w:rsid w:val="00DF481E"/>
    <w:rsid w:val="00DF4B77"/>
    <w:rsid w:val="00DF50BE"/>
    <w:rsid w:val="00DF5359"/>
    <w:rsid w:val="00DF55B7"/>
    <w:rsid w:val="00DF755E"/>
    <w:rsid w:val="00DF7898"/>
    <w:rsid w:val="00DF7916"/>
    <w:rsid w:val="00DF7AFA"/>
    <w:rsid w:val="00E00481"/>
    <w:rsid w:val="00E007AC"/>
    <w:rsid w:val="00E00AAE"/>
    <w:rsid w:val="00E01629"/>
    <w:rsid w:val="00E01695"/>
    <w:rsid w:val="00E01847"/>
    <w:rsid w:val="00E01C98"/>
    <w:rsid w:val="00E0230A"/>
    <w:rsid w:val="00E03414"/>
    <w:rsid w:val="00E03445"/>
    <w:rsid w:val="00E03600"/>
    <w:rsid w:val="00E03CAE"/>
    <w:rsid w:val="00E044FB"/>
    <w:rsid w:val="00E047A9"/>
    <w:rsid w:val="00E05207"/>
    <w:rsid w:val="00E058DD"/>
    <w:rsid w:val="00E0681D"/>
    <w:rsid w:val="00E07438"/>
    <w:rsid w:val="00E11890"/>
    <w:rsid w:val="00E12074"/>
    <w:rsid w:val="00E1238A"/>
    <w:rsid w:val="00E12858"/>
    <w:rsid w:val="00E12D69"/>
    <w:rsid w:val="00E12E28"/>
    <w:rsid w:val="00E13222"/>
    <w:rsid w:val="00E13624"/>
    <w:rsid w:val="00E13B7C"/>
    <w:rsid w:val="00E13EB1"/>
    <w:rsid w:val="00E141D8"/>
    <w:rsid w:val="00E14319"/>
    <w:rsid w:val="00E14723"/>
    <w:rsid w:val="00E14CF1"/>
    <w:rsid w:val="00E15A9B"/>
    <w:rsid w:val="00E16167"/>
    <w:rsid w:val="00E16320"/>
    <w:rsid w:val="00E16369"/>
    <w:rsid w:val="00E16D95"/>
    <w:rsid w:val="00E17059"/>
    <w:rsid w:val="00E17357"/>
    <w:rsid w:val="00E1781B"/>
    <w:rsid w:val="00E17BD9"/>
    <w:rsid w:val="00E2002B"/>
    <w:rsid w:val="00E20868"/>
    <w:rsid w:val="00E2175A"/>
    <w:rsid w:val="00E21DEB"/>
    <w:rsid w:val="00E229D1"/>
    <w:rsid w:val="00E22A8E"/>
    <w:rsid w:val="00E231A2"/>
    <w:rsid w:val="00E23EAA"/>
    <w:rsid w:val="00E2451E"/>
    <w:rsid w:val="00E24533"/>
    <w:rsid w:val="00E24558"/>
    <w:rsid w:val="00E263EF"/>
    <w:rsid w:val="00E26E1C"/>
    <w:rsid w:val="00E27936"/>
    <w:rsid w:val="00E27F0E"/>
    <w:rsid w:val="00E30655"/>
    <w:rsid w:val="00E316A8"/>
    <w:rsid w:val="00E3199F"/>
    <w:rsid w:val="00E321EC"/>
    <w:rsid w:val="00E33769"/>
    <w:rsid w:val="00E33A0C"/>
    <w:rsid w:val="00E35CF8"/>
    <w:rsid w:val="00E36741"/>
    <w:rsid w:val="00E3723A"/>
    <w:rsid w:val="00E37317"/>
    <w:rsid w:val="00E40419"/>
    <w:rsid w:val="00E40594"/>
    <w:rsid w:val="00E41A64"/>
    <w:rsid w:val="00E4260C"/>
    <w:rsid w:val="00E446BA"/>
    <w:rsid w:val="00E44A28"/>
    <w:rsid w:val="00E4584F"/>
    <w:rsid w:val="00E45E65"/>
    <w:rsid w:val="00E46001"/>
    <w:rsid w:val="00E468AE"/>
    <w:rsid w:val="00E47525"/>
    <w:rsid w:val="00E47DE9"/>
    <w:rsid w:val="00E500AF"/>
    <w:rsid w:val="00E5029E"/>
    <w:rsid w:val="00E5059A"/>
    <w:rsid w:val="00E5136A"/>
    <w:rsid w:val="00E5246E"/>
    <w:rsid w:val="00E52558"/>
    <w:rsid w:val="00E528EB"/>
    <w:rsid w:val="00E53473"/>
    <w:rsid w:val="00E53875"/>
    <w:rsid w:val="00E53925"/>
    <w:rsid w:val="00E5481B"/>
    <w:rsid w:val="00E57969"/>
    <w:rsid w:val="00E57B9B"/>
    <w:rsid w:val="00E57BD8"/>
    <w:rsid w:val="00E57F03"/>
    <w:rsid w:val="00E60816"/>
    <w:rsid w:val="00E60891"/>
    <w:rsid w:val="00E618C8"/>
    <w:rsid w:val="00E61B5C"/>
    <w:rsid w:val="00E62268"/>
    <w:rsid w:val="00E636A0"/>
    <w:rsid w:val="00E64B6D"/>
    <w:rsid w:val="00E64DFF"/>
    <w:rsid w:val="00E65744"/>
    <w:rsid w:val="00E65805"/>
    <w:rsid w:val="00E65B5C"/>
    <w:rsid w:val="00E65F7D"/>
    <w:rsid w:val="00E66087"/>
    <w:rsid w:val="00E66920"/>
    <w:rsid w:val="00E66AFD"/>
    <w:rsid w:val="00E7084A"/>
    <w:rsid w:val="00E71054"/>
    <w:rsid w:val="00E71B30"/>
    <w:rsid w:val="00E727A7"/>
    <w:rsid w:val="00E7298F"/>
    <w:rsid w:val="00E7373F"/>
    <w:rsid w:val="00E73880"/>
    <w:rsid w:val="00E73AF6"/>
    <w:rsid w:val="00E74693"/>
    <w:rsid w:val="00E74B4E"/>
    <w:rsid w:val="00E752FE"/>
    <w:rsid w:val="00E75334"/>
    <w:rsid w:val="00E75367"/>
    <w:rsid w:val="00E75603"/>
    <w:rsid w:val="00E75F8D"/>
    <w:rsid w:val="00E75FBB"/>
    <w:rsid w:val="00E763E7"/>
    <w:rsid w:val="00E76652"/>
    <w:rsid w:val="00E76D2D"/>
    <w:rsid w:val="00E77017"/>
    <w:rsid w:val="00E7710F"/>
    <w:rsid w:val="00E77643"/>
    <w:rsid w:val="00E80110"/>
    <w:rsid w:val="00E826B4"/>
    <w:rsid w:val="00E828F4"/>
    <w:rsid w:val="00E82C3A"/>
    <w:rsid w:val="00E83404"/>
    <w:rsid w:val="00E84E85"/>
    <w:rsid w:val="00E8566E"/>
    <w:rsid w:val="00E862A9"/>
    <w:rsid w:val="00E8696E"/>
    <w:rsid w:val="00E86B7F"/>
    <w:rsid w:val="00E87E99"/>
    <w:rsid w:val="00E902E1"/>
    <w:rsid w:val="00E90727"/>
    <w:rsid w:val="00E90DDC"/>
    <w:rsid w:val="00E90FEC"/>
    <w:rsid w:val="00E9118A"/>
    <w:rsid w:val="00E91806"/>
    <w:rsid w:val="00E926AE"/>
    <w:rsid w:val="00E92B7A"/>
    <w:rsid w:val="00E9327B"/>
    <w:rsid w:val="00E950A9"/>
    <w:rsid w:val="00E95464"/>
    <w:rsid w:val="00E95500"/>
    <w:rsid w:val="00E95CA0"/>
    <w:rsid w:val="00E96314"/>
    <w:rsid w:val="00E96E55"/>
    <w:rsid w:val="00E97B06"/>
    <w:rsid w:val="00E97DDC"/>
    <w:rsid w:val="00E97FE3"/>
    <w:rsid w:val="00EA01EC"/>
    <w:rsid w:val="00EA0F51"/>
    <w:rsid w:val="00EA1300"/>
    <w:rsid w:val="00EA17BA"/>
    <w:rsid w:val="00EA1858"/>
    <w:rsid w:val="00EA225A"/>
    <w:rsid w:val="00EA2F54"/>
    <w:rsid w:val="00EA33CD"/>
    <w:rsid w:val="00EA346A"/>
    <w:rsid w:val="00EA3D16"/>
    <w:rsid w:val="00EA3EF9"/>
    <w:rsid w:val="00EA50F3"/>
    <w:rsid w:val="00EA5C6E"/>
    <w:rsid w:val="00EA5FC5"/>
    <w:rsid w:val="00EA664C"/>
    <w:rsid w:val="00EA67CF"/>
    <w:rsid w:val="00EA6BBD"/>
    <w:rsid w:val="00EA6D08"/>
    <w:rsid w:val="00EA7929"/>
    <w:rsid w:val="00EB0ED5"/>
    <w:rsid w:val="00EB0F4D"/>
    <w:rsid w:val="00EB1B6A"/>
    <w:rsid w:val="00EB1C3B"/>
    <w:rsid w:val="00EB2A8E"/>
    <w:rsid w:val="00EB2CD9"/>
    <w:rsid w:val="00EB38F2"/>
    <w:rsid w:val="00EB3A0F"/>
    <w:rsid w:val="00EB3BBF"/>
    <w:rsid w:val="00EB4108"/>
    <w:rsid w:val="00EB41A1"/>
    <w:rsid w:val="00EB4508"/>
    <w:rsid w:val="00EB62A8"/>
    <w:rsid w:val="00EB6355"/>
    <w:rsid w:val="00EB6E28"/>
    <w:rsid w:val="00EB75A7"/>
    <w:rsid w:val="00EB7D77"/>
    <w:rsid w:val="00EB7E56"/>
    <w:rsid w:val="00EC143F"/>
    <w:rsid w:val="00EC1835"/>
    <w:rsid w:val="00EC1ACA"/>
    <w:rsid w:val="00EC1EF0"/>
    <w:rsid w:val="00EC2400"/>
    <w:rsid w:val="00EC2E7A"/>
    <w:rsid w:val="00EC33F1"/>
    <w:rsid w:val="00EC3C29"/>
    <w:rsid w:val="00EC46B3"/>
    <w:rsid w:val="00EC523E"/>
    <w:rsid w:val="00EC607B"/>
    <w:rsid w:val="00EC61BC"/>
    <w:rsid w:val="00EC6B77"/>
    <w:rsid w:val="00EC6F73"/>
    <w:rsid w:val="00EC76D0"/>
    <w:rsid w:val="00EC7796"/>
    <w:rsid w:val="00EC7A54"/>
    <w:rsid w:val="00EC7C8E"/>
    <w:rsid w:val="00ED0405"/>
    <w:rsid w:val="00ED04DC"/>
    <w:rsid w:val="00ED0518"/>
    <w:rsid w:val="00ED074B"/>
    <w:rsid w:val="00ED07A4"/>
    <w:rsid w:val="00ED0810"/>
    <w:rsid w:val="00ED0CD6"/>
    <w:rsid w:val="00ED191B"/>
    <w:rsid w:val="00ED36C3"/>
    <w:rsid w:val="00ED3F5F"/>
    <w:rsid w:val="00ED4208"/>
    <w:rsid w:val="00ED448B"/>
    <w:rsid w:val="00ED458C"/>
    <w:rsid w:val="00ED49A6"/>
    <w:rsid w:val="00ED4D32"/>
    <w:rsid w:val="00ED588A"/>
    <w:rsid w:val="00ED5B2F"/>
    <w:rsid w:val="00ED5FBC"/>
    <w:rsid w:val="00ED6774"/>
    <w:rsid w:val="00ED6D3E"/>
    <w:rsid w:val="00ED7364"/>
    <w:rsid w:val="00ED76FE"/>
    <w:rsid w:val="00ED79D3"/>
    <w:rsid w:val="00EE0A7E"/>
    <w:rsid w:val="00EE0AB8"/>
    <w:rsid w:val="00EE17C8"/>
    <w:rsid w:val="00EE1A44"/>
    <w:rsid w:val="00EE327A"/>
    <w:rsid w:val="00EE340A"/>
    <w:rsid w:val="00EE409E"/>
    <w:rsid w:val="00EE417F"/>
    <w:rsid w:val="00EE43C4"/>
    <w:rsid w:val="00EE4A28"/>
    <w:rsid w:val="00EE5549"/>
    <w:rsid w:val="00EE6207"/>
    <w:rsid w:val="00EE65F6"/>
    <w:rsid w:val="00EE6789"/>
    <w:rsid w:val="00EE6C74"/>
    <w:rsid w:val="00EE6EFE"/>
    <w:rsid w:val="00EE74A3"/>
    <w:rsid w:val="00EF0115"/>
    <w:rsid w:val="00EF101D"/>
    <w:rsid w:val="00EF1037"/>
    <w:rsid w:val="00EF12D7"/>
    <w:rsid w:val="00EF1389"/>
    <w:rsid w:val="00EF15F5"/>
    <w:rsid w:val="00EF26D1"/>
    <w:rsid w:val="00EF2A34"/>
    <w:rsid w:val="00EF2A52"/>
    <w:rsid w:val="00EF2F2C"/>
    <w:rsid w:val="00EF46AB"/>
    <w:rsid w:val="00EF4C14"/>
    <w:rsid w:val="00EF505A"/>
    <w:rsid w:val="00EF56BA"/>
    <w:rsid w:val="00EF5ABE"/>
    <w:rsid w:val="00EF61A5"/>
    <w:rsid w:val="00EF636B"/>
    <w:rsid w:val="00EF70A9"/>
    <w:rsid w:val="00EF710F"/>
    <w:rsid w:val="00EF721A"/>
    <w:rsid w:val="00EF7776"/>
    <w:rsid w:val="00F00293"/>
    <w:rsid w:val="00F00968"/>
    <w:rsid w:val="00F009BD"/>
    <w:rsid w:val="00F01734"/>
    <w:rsid w:val="00F018E2"/>
    <w:rsid w:val="00F02063"/>
    <w:rsid w:val="00F020E8"/>
    <w:rsid w:val="00F02191"/>
    <w:rsid w:val="00F027FC"/>
    <w:rsid w:val="00F0296B"/>
    <w:rsid w:val="00F030F0"/>
    <w:rsid w:val="00F059F8"/>
    <w:rsid w:val="00F06055"/>
    <w:rsid w:val="00F060D7"/>
    <w:rsid w:val="00F0667D"/>
    <w:rsid w:val="00F07387"/>
    <w:rsid w:val="00F0764C"/>
    <w:rsid w:val="00F077B5"/>
    <w:rsid w:val="00F07FCE"/>
    <w:rsid w:val="00F10042"/>
    <w:rsid w:val="00F10D29"/>
    <w:rsid w:val="00F111AC"/>
    <w:rsid w:val="00F12205"/>
    <w:rsid w:val="00F1247B"/>
    <w:rsid w:val="00F133ED"/>
    <w:rsid w:val="00F14E16"/>
    <w:rsid w:val="00F14EF8"/>
    <w:rsid w:val="00F14F89"/>
    <w:rsid w:val="00F1568C"/>
    <w:rsid w:val="00F15976"/>
    <w:rsid w:val="00F16634"/>
    <w:rsid w:val="00F168AF"/>
    <w:rsid w:val="00F17B00"/>
    <w:rsid w:val="00F201AA"/>
    <w:rsid w:val="00F20312"/>
    <w:rsid w:val="00F213A3"/>
    <w:rsid w:val="00F2163A"/>
    <w:rsid w:val="00F21943"/>
    <w:rsid w:val="00F22477"/>
    <w:rsid w:val="00F2248E"/>
    <w:rsid w:val="00F2318A"/>
    <w:rsid w:val="00F23399"/>
    <w:rsid w:val="00F23B3A"/>
    <w:rsid w:val="00F23B5A"/>
    <w:rsid w:val="00F23C3B"/>
    <w:rsid w:val="00F23EBE"/>
    <w:rsid w:val="00F24FEE"/>
    <w:rsid w:val="00F256F0"/>
    <w:rsid w:val="00F25EF6"/>
    <w:rsid w:val="00F26438"/>
    <w:rsid w:val="00F269A3"/>
    <w:rsid w:val="00F26FAE"/>
    <w:rsid w:val="00F30378"/>
    <w:rsid w:val="00F309B4"/>
    <w:rsid w:val="00F31209"/>
    <w:rsid w:val="00F31E1E"/>
    <w:rsid w:val="00F3222E"/>
    <w:rsid w:val="00F3251D"/>
    <w:rsid w:val="00F32B1C"/>
    <w:rsid w:val="00F336AF"/>
    <w:rsid w:val="00F3376C"/>
    <w:rsid w:val="00F33B86"/>
    <w:rsid w:val="00F33D5D"/>
    <w:rsid w:val="00F34E40"/>
    <w:rsid w:val="00F3584D"/>
    <w:rsid w:val="00F35941"/>
    <w:rsid w:val="00F37C68"/>
    <w:rsid w:val="00F37F5C"/>
    <w:rsid w:val="00F41394"/>
    <w:rsid w:val="00F415DE"/>
    <w:rsid w:val="00F419D1"/>
    <w:rsid w:val="00F41B61"/>
    <w:rsid w:val="00F42447"/>
    <w:rsid w:val="00F4275E"/>
    <w:rsid w:val="00F42825"/>
    <w:rsid w:val="00F42C14"/>
    <w:rsid w:val="00F438A5"/>
    <w:rsid w:val="00F44C43"/>
    <w:rsid w:val="00F44DC0"/>
    <w:rsid w:val="00F45E4E"/>
    <w:rsid w:val="00F46136"/>
    <w:rsid w:val="00F50280"/>
    <w:rsid w:val="00F50735"/>
    <w:rsid w:val="00F51142"/>
    <w:rsid w:val="00F520DD"/>
    <w:rsid w:val="00F5266D"/>
    <w:rsid w:val="00F52726"/>
    <w:rsid w:val="00F53DFA"/>
    <w:rsid w:val="00F53FBF"/>
    <w:rsid w:val="00F5417A"/>
    <w:rsid w:val="00F54BE0"/>
    <w:rsid w:val="00F54CB9"/>
    <w:rsid w:val="00F55A0C"/>
    <w:rsid w:val="00F562FD"/>
    <w:rsid w:val="00F57046"/>
    <w:rsid w:val="00F57891"/>
    <w:rsid w:val="00F57B4C"/>
    <w:rsid w:val="00F60B38"/>
    <w:rsid w:val="00F610C4"/>
    <w:rsid w:val="00F6129B"/>
    <w:rsid w:val="00F62436"/>
    <w:rsid w:val="00F62794"/>
    <w:rsid w:val="00F62965"/>
    <w:rsid w:val="00F634EF"/>
    <w:rsid w:val="00F63EC4"/>
    <w:rsid w:val="00F6404B"/>
    <w:rsid w:val="00F642AC"/>
    <w:rsid w:val="00F64A75"/>
    <w:rsid w:val="00F66733"/>
    <w:rsid w:val="00F675E7"/>
    <w:rsid w:val="00F67D96"/>
    <w:rsid w:val="00F67F92"/>
    <w:rsid w:val="00F70282"/>
    <w:rsid w:val="00F7126C"/>
    <w:rsid w:val="00F71489"/>
    <w:rsid w:val="00F7208B"/>
    <w:rsid w:val="00F72182"/>
    <w:rsid w:val="00F72331"/>
    <w:rsid w:val="00F72696"/>
    <w:rsid w:val="00F73BCF"/>
    <w:rsid w:val="00F7421A"/>
    <w:rsid w:val="00F758BB"/>
    <w:rsid w:val="00F75DC1"/>
    <w:rsid w:val="00F80927"/>
    <w:rsid w:val="00F80F04"/>
    <w:rsid w:val="00F810B4"/>
    <w:rsid w:val="00F81371"/>
    <w:rsid w:val="00F8152B"/>
    <w:rsid w:val="00F81651"/>
    <w:rsid w:val="00F816E3"/>
    <w:rsid w:val="00F81BBA"/>
    <w:rsid w:val="00F82E3D"/>
    <w:rsid w:val="00F82F0E"/>
    <w:rsid w:val="00F8337F"/>
    <w:rsid w:val="00F834FA"/>
    <w:rsid w:val="00F83DB6"/>
    <w:rsid w:val="00F844FD"/>
    <w:rsid w:val="00F8513C"/>
    <w:rsid w:val="00F85161"/>
    <w:rsid w:val="00F85471"/>
    <w:rsid w:val="00F85F01"/>
    <w:rsid w:val="00F85F79"/>
    <w:rsid w:val="00F8618B"/>
    <w:rsid w:val="00F863B0"/>
    <w:rsid w:val="00F865B1"/>
    <w:rsid w:val="00F86612"/>
    <w:rsid w:val="00F8665B"/>
    <w:rsid w:val="00F901AC"/>
    <w:rsid w:val="00F90A28"/>
    <w:rsid w:val="00F90DBE"/>
    <w:rsid w:val="00F911E8"/>
    <w:rsid w:val="00F919DA"/>
    <w:rsid w:val="00F91EE4"/>
    <w:rsid w:val="00F92510"/>
    <w:rsid w:val="00F93A52"/>
    <w:rsid w:val="00F93EB3"/>
    <w:rsid w:val="00F9403C"/>
    <w:rsid w:val="00F946D5"/>
    <w:rsid w:val="00F94910"/>
    <w:rsid w:val="00F94E43"/>
    <w:rsid w:val="00F95A28"/>
    <w:rsid w:val="00F965E0"/>
    <w:rsid w:val="00F970AE"/>
    <w:rsid w:val="00FA041E"/>
    <w:rsid w:val="00FA0891"/>
    <w:rsid w:val="00FA0E2B"/>
    <w:rsid w:val="00FA252E"/>
    <w:rsid w:val="00FA2D2A"/>
    <w:rsid w:val="00FA3E05"/>
    <w:rsid w:val="00FA5D2E"/>
    <w:rsid w:val="00FA5EA9"/>
    <w:rsid w:val="00FA6051"/>
    <w:rsid w:val="00FA6591"/>
    <w:rsid w:val="00FA6F5E"/>
    <w:rsid w:val="00FA7258"/>
    <w:rsid w:val="00FB013A"/>
    <w:rsid w:val="00FB02A3"/>
    <w:rsid w:val="00FB0979"/>
    <w:rsid w:val="00FB12F2"/>
    <w:rsid w:val="00FB19BE"/>
    <w:rsid w:val="00FB2F5E"/>
    <w:rsid w:val="00FB2F86"/>
    <w:rsid w:val="00FB2F9A"/>
    <w:rsid w:val="00FB301B"/>
    <w:rsid w:val="00FB3174"/>
    <w:rsid w:val="00FB3BAF"/>
    <w:rsid w:val="00FB428D"/>
    <w:rsid w:val="00FB4476"/>
    <w:rsid w:val="00FB4A2F"/>
    <w:rsid w:val="00FB4D4F"/>
    <w:rsid w:val="00FB5657"/>
    <w:rsid w:val="00FB57BA"/>
    <w:rsid w:val="00FB6100"/>
    <w:rsid w:val="00FB770A"/>
    <w:rsid w:val="00FB7A27"/>
    <w:rsid w:val="00FB7AC5"/>
    <w:rsid w:val="00FB7DCB"/>
    <w:rsid w:val="00FB7DE1"/>
    <w:rsid w:val="00FC014E"/>
    <w:rsid w:val="00FC01B9"/>
    <w:rsid w:val="00FC100A"/>
    <w:rsid w:val="00FC100F"/>
    <w:rsid w:val="00FC158A"/>
    <w:rsid w:val="00FC256F"/>
    <w:rsid w:val="00FC2D28"/>
    <w:rsid w:val="00FC3279"/>
    <w:rsid w:val="00FC33D5"/>
    <w:rsid w:val="00FC33F8"/>
    <w:rsid w:val="00FC3488"/>
    <w:rsid w:val="00FC3E45"/>
    <w:rsid w:val="00FC4454"/>
    <w:rsid w:val="00FC4975"/>
    <w:rsid w:val="00FC62F9"/>
    <w:rsid w:val="00FC664D"/>
    <w:rsid w:val="00FC71C2"/>
    <w:rsid w:val="00FC7CB2"/>
    <w:rsid w:val="00FD004D"/>
    <w:rsid w:val="00FD028F"/>
    <w:rsid w:val="00FD1E56"/>
    <w:rsid w:val="00FD2A90"/>
    <w:rsid w:val="00FD2BB6"/>
    <w:rsid w:val="00FD2EC3"/>
    <w:rsid w:val="00FD3FD9"/>
    <w:rsid w:val="00FD42B5"/>
    <w:rsid w:val="00FD481E"/>
    <w:rsid w:val="00FD61D8"/>
    <w:rsid w:val="00FD6677"/>
    <w:rsid w:val="00FD66E2"/>
    <w:rsid w:val="00FD6D87"/>
    <w:rsid w:val="00FD70CC"/>
    <w:rsid w:val="00FD7322"/>
    <w:rsid w:val="00FD7A90"/>
    <w:rsid w:val="00FE0126"/>
    <w:rsid w:val="00FE125D"/>
    <w:rsid w:val="00FE1A07"/>
    <w:rsid w:val="00FE1D37"/>
    <w:rsid w:val="00FE22BF"/>
    <w:rsid w:val="00FE26EE"/>
    <w:rsid w:val="00FE3006"/>
    <w:rsid w:val="00FE3420"/>
    <w:rsid w:val="00FE45FD"/>
    <w:rsid w:val="00FE4B24"/>
    <w:rsid w:val="00FE69AF"/>
    <w:rsid w:val="00FE715C"/>
    <w:rsid w:val="00FE74CA"/>
    <w:rsid w:val="00FE769B"/>
    <w:rsid w:val="00FE7CD1"/>
    <w:rsid w:val="00FE7DAE"/>
    <w:rsid w:val="00FF0129"/>
    <w:rsid w:val="00FF1F6B"/>
    <w:rsid w:val="00FF23E6"/>
    <w:rsid w:val="00FF241D"/>
    <w:rsid w:val="00FF2B22"/>
    <w:rsid w:val="00FF41CA"/>
    <w:rsid w:val="00FF5F2B"/>
    <w:rsid w:val="00FF608C"/>
    <w:rsid w:val="00FF629C"/>
    <w:rsid w:val="00FF6ED8"/>
    <w:rsid w:val="00FF7CAD"/>
    <w:rsid w:val="0D03993A"/>
    <w:rsid w:val="1F4481FE"/>
    <w:rsid w:val="44F1C93C"/>
    <w:rsid w:val="6063626D"/>
    <w:rsid w:val="77F7F2E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white"/>
    </o:shapedefaults>
    <o:shapelayout v:ext="edit">
      <o:idmap v:ext="edit" data="2"/>
    </o:shapelayout>
  </w:shapeDefaults>
  <w:decimalSymbol w:val="."/>
  <w:listSeparator w:val=","/>
  <w14:docId w14:val="38AEDA7F"/>
  <w15:docId w15:val="{10990F40-FECD-4644-BF24-1D2555BF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40"/>
    <w:pPr>
      <w:spacing w:line="276" w:lineRule="auto"/>
    </w:pPr>
    <w:rPr>
      <w:rFonts w:ascii="Basic Sans Light" w:hAnsi="Basic Sans Light"/>
      <w:sz w:val="24"/>
      <w:szCs w:val="24"/>
    </w:rPr>
  </w:style>
  <w:style w:type="paragraph" w:styleId="Heading1">
    <w:name w:val="heading 1"/>
    <w:basedOn w:val="Normal"/>
    <w:link w:val="Heading1Char"/>
    <w:uiPriority w:val="9"/>
    <w:qFormat/>
    <w:rsid w:val="00186D47"/>
    <w:pPr>
      <w:widowControl w:val="0"/>
      <w:autoSpaceDE w:val="0"/>
      <w:autoSpaceDN w:val="0"/>
      <w:spacing w:before="240" w:after="0"/>
      <w:outlineLvl w:val="0"/>
    </w:pPr>
    <w:rPr>
      <w:rFonts w:ascii="Basic Sans" w:eastAsia="Basic Sans" w:hAnsi="Basic Sans" w:cs="Basic Sans"/>
      <w:color w:val="D36135"/>
      <w:sz w:val="56"/>
      <w:szCs w:val="68"/>
    </w:rPr>
  </w:style>
  <w:style w:type="paragraph" w:styleId="Heading2">
    <w:name w:val="heading 2"/>
    <w:basedOn w:val="Heading1"/>
    <w:next w:val="Normal"/>
    <w:link w:val="Heading2Char"/>
    <w:uiPriority w:val="9"/>
    <w:unhideWhenUsed/>
    <w:qFormat/>
    <w:rsid w:val="008628B0"/>
    <w:pPr>
      <w:keepNext/>
      <w:outlineLvl w:val="1"/>
    </w:pPr>
    <w:rPr>
      <w:sz w:val="32"/>
      <w:szCs w:val="32"/>
    </w:rPr>
  </w:style>
  <w:style w:type="paragraph" w:styleId="Heading3">
    <w:name w:val="heading 3"/>
    <w:basedOn w:val="Heading1"/>
    <w:next w:val="Normal"/>
    <w:link w:val="Heading3Char"/>
    <w:uiPriority w:val="9"/>
    <w:unhideWhenUsed/>
    <w:qFormat/>
    <w:rsid w:val="008C0321"/>
    <w:pPr>
      <w:outlineLvl w:val="2"/>
    </w:pPr>
    <w:rPr>
      <w:color w:val="4C3B4D"/>
      <w:sz w:val="28"/>
      <w:szCs w:val="40"/>
    </w:rPr>
  </w:style>
  <w:style w:type="paragraph" w:styleId="Heading4">
    <w:name w:val="heading 4"/>
    <w:basedOn w:val="Normal"/>
    <w:next w:val="Normal"/>
    <w:link w:val="Heading4Char"/>
    <w:uiPriority w:val="9"/>
    <w:semiHidden/>
    <w:unhideWhenUsed/>
    <w:qFormat/>
    <w:rsid w:val="002C41E4"/>
    <w:pPr>
      <w:keepNext/>
      <w:keepLines/>
      <w:spacing w:before="40" w:after="0"/>
      <w:outlineLvl w:val="3"/>
    </w:pPr>
    <w:rPr>
      <w:rFonts w:asciiTheme="majorHAnsi" w:eastAsiaTheme="majorEastAsia" w:hAnsiTheme="majorHAnsi" w:cstheme="majorBidi"/>
      <w:i/>
      <w:iCs/>
      <w:color w:val="203D49" w:themeColor="accent1" w:themeShade="BF"/>
    </w:rPr>
  </w:style>
  <w:style w:type="paragraph" w:styleId="Heading5">
    <w:name w:val="heading 5"/>
    <w:basedOn w:val="Normal"/>
    <w:next w:val="Normal"/>
    <w:link w:val="Heading5Char"/>
    <w:uiPriority w:val="9"/>
    <w:semiHidden/>
    <w:unhideWhenUsed/>
    <w:qFormat/>
    <w:rsid w:val="0008424B"/>
    <w:pPr>
      <w:keepNext/>
      <w:keepLines/>
      <w:spacing w:before="40" w:after="0"/>
      <w:outlineLvl w:val="4"/>
    </w:pPr>
    <w:rPr>
      <w:rFonts w:asciiTheme="majorHAnsi" w:eastAsiaTheme="majorEastAsia" w:hAnsiTheme="majorHAnsi" w:cstheme="majorBidi"/>
      <w:color w:val="203D49" w:themeColor="accent1" w:themeShade="BF"/>
    </w:rPr>
  </w:style>
  <w:style w:type="paragraph" w:styleId="Heading6">
    <w:name w:val="heading 6"/>
    <w:basedOn w:val="Normal"/>
    <w:next w:val="Normal"/>
    <w:link w:val="Heading6Char"/>
    <w:uiPriority w:val="9"/>
    <w:semiHidden/>
    <w:unhideWhenUsed/>
    <w:qFormat/>
    <w:rsid w:val="0086637A"/>
    <w:pPr>
      <w:keepNext/>
      <w:keepLines/>
      <w:spacing w:before="40" w:after="0"/>
      <w:outlineLvl w:val="5"/>
    </w:pPr>
    <w:rPr>
      <w:rFonts w:asciiTheme="majorHAnsi" w:eastAsiaTheme="majorEastAsia" w:hAnsiTheme="majorHAnsi" w:cstheme="majorBidi"/>
      <w:color w:val="152830" w:themeColor="accent1" w:themeShade="7F"/>
    </w:rPr>
  </w:style>
  <w:style w:type="paragraph" w:styleId="Heading8">
    <w:name w:val="heading 8"/>
    <w:basedOn w:val="Normal"/>
    <w:next w:val="Normal"/>
    <w:link w:val="Heading8Char"/>
    <w:uiPriority w:val="9"/>
    <w:unhideWhenUsed/>
    <w:qFormat/>
    <w:rsid w:val="004E012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C66"/>
  </w:style>
  <w:style w:type="paragraph" w:styleId="Footer">
    <w:name w:val="footer"/>
    <w:basedOn w:val="Normal"/>
    <w:link w:val="FooterChar"/>
    <w:uiPriority w:val="99"/>
    <w:unhideWhenUsed/>
    <w:rsid w:val="00211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C66"/>
  </w:style>
  <w:style w:type="paragraph" w:styleId="TOC1">
    <w:name w:val="toc 1"/>
    <w:basedOn w:val="Normal"/>
    <w:uiPriority w:val="39"/>
    <w:qFormat/>
    <w:rsid w:val="00C12ABD"/>
    <w:pPr>
      <w:widowControl w:val="0"/>
      <w:autoSpaceDE w:val="0"/>
      <w:autoSpaceDN w:val="0"/>
      <w:spacing w:before="120" w:after="0" w:line="240" w:lineRule="auto"/>
    </w:pPr>
    <w:rPr>
      <w:rFonts w:ascii="Basic Sans" w:eastAsia="Basic Sans" w:hAnsi="Basic Sans" w:cs="Basic Sans"/>
      <w:szCs w:val="40"/>
    </w:rPr>
  </w:style>
  <w:style w:type="paragraph" w:styleId="TOC2">
    <w:name w:val="toc 2"/>
    <w:basedOn w:val="Normal"/>
    <w:uiPriority w:val="39"/>
    <w:qFormat/>
    <w:rsid w:val="00BC3B76"/>
    <w:pPr>
      <w:widowControl w:val="0"/>
      <w:autoSpaceDE w:val="0"/>
      <w:autoSpaceDN w:val="0"/>
      <w:spacing w:after="0" w:line="240" w:lineRule="auto"/>
      <w:ind w:left="340"/>
    </w:pPr>
    <w:rPr>
      <w:rFonts w:ascii="Basic Sans" w:eastAsia="Basic Sans" w:hAnsi="Basic Sans" w:cs="Basic Sans"/>
      <w:szCs w:val="40"/>
    </w:rPr>
  </w:style>
  <w:style w:type="character" w:customStyle="1" w:styleId="Heading1Char">
    <w:name w:val="Heading 1 Char"/>
    <w:basedOn w:val="DefaultParagraphFont"/>
    <w:link w:val="Heading1"/>
    <w:uiPriority w:val="9"/>
    <w:rsid w:val="00186D47"/>
    <w:rPr>
      <w:rFonts w:ascii="Basic Sans" w:eastAsia="Basic Sans" w:hAnsi="Basic Sans" w:cs="Basic Sans"/>
      <w:color w:val="D36135"/>
      <w:sz w:val="56"/>
      <w:szCs w:val="68"/>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2E15D1"/>
    <w:pPr>
      <w:ind w:left="720"/>
      <w:contextualSpacing/>
    </w:pPr>
  </w:style>
  <w:style w:type="paragraph" w:styleId="BodyText">
    <w:name w:val="Body Text"/>
    <w:basedOn w:val="Normal"/>
    <w:link w:val="BodyTextChar"/>
    <w:uiPriority w:val="1"/>
    <w:qFormat/>
    <w:rsid w:val="00E862A9"/>
    <w:pPr>
      <w:widowControl w:val="0"/>
      <w:autoSpaceDE w:val="0"/>
      <w:autoSpaceDN w:val="0"/>
      <w:spacing w:after="0" w:line="240" w:lineRule="auto"/>
    </w:pPr>
    <w:rPr>
      <w:rFonts w:eastAsia="Basic Sans Light" w:cs="Basic Sans Light"/>
      <w:lang w:val="en-US"/>
    </w:rPr>
  </w:style>
  <w:style w:type="character" w:customStyle="1" w:styleId="BodyTextChar">
    <w:name w:val="Body Text Char"/>
    <w:basedOn w:val="DefaultParagraphFont"/>
    <w:link w:val="BodyText"/>
    <w:uiPriority w:val="1"/>
    <w:rsid w:val="00E862A9"/>
    <w:rPr>
      <w:rFonts w:ascii="Basic Sans Light" w:eastAsia="Basic Sans Light" w:hAnsi="Basic Sans Light" w:cs="Basic Sans Light"/>
      <w:sz w:val="24"/>
      <w:szCs w:val="24"/>
      <w:lang w:val="en-US"/>
    </w:rPr>
  </w:style>
  <w:style w:type="character" w:customStyle="1" w:styleId="Heading8Char">
    <w:name w:val="Heading 8 Char"/>
    <w:basedOn w:val="DefaultParagraphFont"/>
    <w:link w:val="Heading8"/>
    <w:uiPriority w:val="9"/>
    <w:rsid w:val="004E012E"/>
    <w:rPr>
      <w:rFonts w:asciiTheme="majorHAnsi" w:eastAsiaTheme="majorEastAsia" w:hAnsiTheme="majorHAnsi" w:cstheme="majorBidi"/>
      <w:color w:val="272727" w:themeColor="text1" w:themeTint="D8"/>
      <w:sz w:val="21"/>
      <w:szCs w:val="21"/>
    </w:rPr>
  </w:style>
  <w:style w:type="paragraph" w:customStyle="1" w:styleId="TableParagraph">
    <w:name w:val="Table Paragraph"/>
    <w:basedOn w:val="Normal"/>
    <w:uiPriority w:val="1"/>
    <w:qFormat/>
    <w:rsid w:val="00DE6EAA"/>
    <w:pPr>
      <w:widowControl w:val="0"/>
      <w:autoSpaceDE w:val="0"/>
      <w:autoSpaceDN w:val="0"/>
      <w:spacing w:after="0" w:line="240" w:lineRule="auto"/>
    </w:pPr>
    <w:rPr>
      <w:rFonts w:eastAsia="Basic Sans Light" w:cs="Basic Sans Light"/>
      <w:lang w:val="en-US"/>
    </w:rPr>
  </w:style>
  <w:style w:type="character" w:customStyle="1" w:styleId="Heading5Char">
    <w:name w:val="Heading 5 Char"/>
    <w:basedOn w:val="DefaultParagraphFont"/>
    <w:link w:val="Heading5"/>
    <w:uiPriority w:val="9"/>
    <w:rsid w:val="0008424B"/>
    <w:rPr>
      <w:rFonts w:asciiTheme="majorHAnsi" w:eastAsiaTheme="majorEastAsia" w:hAnsiTheme="majorHAnsi" w:cstheme="majorBidi"/>
      <w:color w:val="203D49" w:themeColor="accent1" w:themeShade="BF"/>
    </w:rPr>
  </w:style>
  <w:style w:type="character" w:customStyle="1" w:styleId="Heading3Char">
    <w:name w:val="Heading 3 Char"/>
    <w:basedOn w:val="DefaultParagraphFont"/>
    <w:link w:val="Heading3"/>
    <w:uiPriority w:val="9"/>
    <w:rsid w:val="008C0321"/>
    <w:rPr>
      <w:rFonts w:ascii="Basic Sans" w:eastAsia="Basic Sans" w:hAnsi="Basic Sans" w:cs="Basic Sans"/>
      <w:color w:val="4C3B4D"/>
      <w:sz w:val="28"/>
      <w:szCs w:val="40"/>
      <w:lang w:val="en-US"/>
    </w:rPr>
  </w:style>
  <w:style w:type="character" w:customStyle="1" w:styleId="Heading6Char">
    <w:name w:val="Heading 6 Char"/>
    <w:basedOn w:val="DefaultParagraphFont"/>
    <w:link w:val="Heading6"/>
    <w:uiPriority w:val="9"/>
    <w:semiHidden/>
    <w:rsid w:val="0086637A"/>
    <w:rPr>
      <w:rFonts w:asciiTheme="majorHAnsi" w:eastAsiaTheme="majorEastAsia" w:hAnsiTheme="majorHAnsi" w:cstheme="majorBidi"/>
      <w:color w:val="152830" w:themeColor="accent1" w:themeShade="7F"/>
    </w:rPr>
  </w:style>
  <w:style w:type="character" w:customStyle="1" w:styleId="Heading4Char">
    <w:name w:val="Heading 4 Char"/>
    <w:basedOn w:val="DefaultParagraphFont"/>
    <w:link w:val="Heading4"/>
    <w:uiPriority w:val="9"/>
    <w:semiHidden/>
    <w:rsid w:val="002C41E4"/>
    <w:rPr>
      <w:rFonts w:asciiTheme="majorHAnsi" w:eastAsiaTheme="majorEastAsia" w:hAnsiTheme="majorHAnsi" w:cstheme="majorBidi"/>
      <w:i/>
      <w:iCs/>
      <w:color w:val="203D49" w:themeColor="accent1" w:themeShade="BF"/>
    </w:rPr>
  </w:style>
  <w:style w:type="character" w:customStyle="1" w:styleId="Heading2Char">
    <w:name w:val="Heading 2 Char"/>
    <w:basedOn w:val="DefaultParagraphFont"/>
    <w:link w:val="Heading2"/>
    <w:uiPriority w:val="9"/>
    <w:rsid w:val="008628B0"/>
    <w:rPr>
      <w:rFonts w:ascii="Basic Sans" w:eastAsia="Basic Sans" w:hAnsi="Basic Sans" w:cs="Basic Sans"/>
      <w:color w:val="D36135"/>
      <w:sz w:val="32"/>
      <w:szCs w:val="32"/>
    </w:rPr>
  </w:style>
  <w:style w:type="table" w:styleId="TableGrid">
    <w:name w:val="Table Grid"/>
    <w:basedOn w:val="TableNormal"/>
    <w:uiPriority w:val="39"/>
    <w:rsid w:val="000F10F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0449"/>
    <w:rPr>
      <w:color w:val="0563C1" w:themeColor="hyperlink"/>
      <w:u w:val="single"/>
    </w:rPr>
  </w:style>
  <w:style w:type="character" w:styleId="UnresolvedMention">
    <w:name w:val="Unresolved Mention"/>
    <w:basedOn w:val="DefaultParagraphFont"/>
    <w:uiPriority w:val="99"/>
    <w:unhideWhenUsed/>
    <w:rsid w:val="006D0449"/>
    <w:rPr>
      <w:color w:val="605E5C"/>
      <w:shd w:val="clear" w:color="auto" w:fill="E1DFDD"/>
    </w:rPr>
  </w:style>
  <w:style w:type="paragraph" w:styleId="TOCHeading">
    <w:name w:val="TOC Heading"/>
    <w:basedOn w:val="Heading1"/>
    <w:next w:val="Normal"/>
    <w:uiPriority w:val="39"/>
    <w:unhideWhenUsed/>
    <w:qFormat/>
    <w:rsid w:val="009B6D2D"/>
    <w:pPr>
      <w:keepNext/>
      <w:keepLines/>
      <w:widowControl/>
      <w:autoSpaceDE/>
      <w:autoSpaceDN/>
      <w:spacing w:line="259" w:lineRule="auto"/>
      <w:outlineLvl w:val="9"/>
    </w:pPr>
    <w:rPr>
      <w:rFonts w:asciiTheme="majorHAnsi" w:eastAsiaTheme="majorEastAsia" w:hAnsiTheme="majorHAnsi" w:cstheme="majorBidi"/>
      <w:color w:val="203D49" w:themeColor="accent1" w:themeShade="BF"/>
      <w:sz w:val="32"/>
      <w:szCs w:val="32"/>
    </w:rPr>
  </w:style>
  <w:style w:type="character" w:styleId="CommentReference">
    <w:name w:val="annotation reference"/>
    <w:basedOn w:val="DefaultParagraphFont"/>
    <w:uiPriority w:val="99"/>
    <w:semiHidden/>
    <w:unhideWhenUsed/>
    <w:rsid w:val="00DF50BE"/>
    <w:rPr>
      <w:sz w:val="16"/>
      <w:szCs w:val="16"/>
    </w:rPr>
  </w:style>
  <w:style w:type="paragraph" w:styleId="CommentText">
    <w:name w:val="annotation text"/>
    <w:basedOn w:val="Normal"/>
    <w:link w:val="CommentTextChar"/>
    <w:uiPriority w:val="99"/>
    <w:unhideWhenUsed/>
    <w:rsid w:val="00DF50BE"/>
    <w:pPr>
      <w:spacing w:line="240" w:lineRule="auto"/>
    </w:pPr>
    <w:rPr>
      <w:sz w:val="20"/>
      <w:szCs w:val="20"/>
    </w:rPr>
  </w:style>
  <w:style w:type="character" w:customStyle="1" w:styleId="CommentTextChar">
    <w:name w:val="Comment Text Char"/>
    <w:basedOn w:val="DefaultParagraphFont"/>
    <w:link w:val="CommentText"/>
    <w:uiPriority w:val="99"/>
    <w:rsid w:val="00DF50BE"/>
    <w:rPr>
      <w:sz w:val="20"/>
      <w:szCs w:val="20"/>
    </w:rPr>
  </w:style>
  <w:style w:type="paragraph" w:styleId="CommentSubject">
    <w:name w:val="annotation subject"/>
    <w:basedOn w:val="CommentText"/>
    <w:next w:val="CommentText"/>
    <w:link w:val="CommentSubjectChar"/>
    <w:uiPriority w:val="99"/>
    <w:semiHidden/>
    <w:unhideWhenUsed/>
    <w:rsid w:val="00DF50BE"/>
    <w:rPr>
      <w:b/>
      <w:bCs/>
    </w:rPr>
  </w:style>
  <w:style w:type="character" w:customStyle="1" w:styleId="CommentSubjectChar">
    <w:name w:val="Comment Subject Char"/>
    <w:basedOn w:val="CommentTextChar"/>
    <w:link w:val="CommentSubject"/>
    <w:uiPriority w:val="99"/>
    <w:semiHidden/>
    <w:rsid w:val="00DF50BE"/>
    <w:rPr>
      <w:b/>
      <w:bCs/>
      <w:sz w:val="20"/>
      <w:szCs w:val="20"/>
    </w:rPr>
  </w:style>
  <w:style w:type="paragraph" w:styleId="Revision">
    <w:name w:val="Revision"/>
    <w:hidden/>
    <w:uiPriority w:val="99"/>
    <w:semiHidden/>
    <w:rsid w:val="00CB1D48"/>
    <w:pPr>
      <w:spacing w:after="0" w:line="240" w:lineRule="auto"/>
    </w:pPr>
  </w:style>
  <w:style w:type="paragraph" w:styleId="FootnoteText">
    <w:name w:val="footnote text"/>
    <w:basedOn w:val="Normal"/>
    <w:link w:val="FootnoteTextChar"/>
    <w:uiPriority w:val="99"/>
    <w:unhideWhenUsed/>
    <w:rsid w:val="005F1DE9"/>
    <w:pPr>
      <w:spacing w:after="0" w:line="240" w:lineRule="auto"/>
    </w:pPr>
    <w:rPr>
      <w:sz w:val="20"/>
      <w:szCs w:val="20"/>
    </w:rPr>
  </w:style>
  <w:style w:type="character" w:customStyle="1" w:styleId="FootnoteTextChar">
    <w:name w:val="Footnote Text Char"/>
    <w:basedOn w:val="DefaultParagraphFont"/>
    <w:link w:val="FootnoteText"/>
    <w:uiPriority w:val="99"/>
    <w:rsid w:val="005F1DE9"/>
    <w:rPr>
      <w:sz w:val="20"/>
      <w:szCs w:val="20"/>
    </w:rPr>
  </w:style>
  <w:style w:type="character" w:styleId="FootnoteReference">
    <w:name w:val="footnote reference"/>
    <w:basedOn w:val="DefaultParagraphFont"/>
    <w:uiPriority w:val="99"/>
    <w:semiHidden/>
    <w:unhideWhenUsed/>
    <w:rsid w:val="005F1DE9"/>
    <w:rPr>
      <w:vertAlign w:val="superscript"/>
    </w:rPr>
  </w:style>
  <w:style w:type="paragraph" w:styleId="NormalWeb">
    <w:name w:val="Normal (Web)"/>
    <w:basedOn w:val="Normal"/>
    <w:uiPriority w:val="99"/>
    <w:semiHidden/>
    <w:unhideWhenUsed/>
    <w:rsid w:val="003D59A6"/>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sr-only">
    <w:name w:val="sr-only"/>
    <w:basedOn w:val="DefaultParagraphFont"/>
    <w:rsid w:val="003D59A6"/>
  </w:style>
  <w:style w:type="character" w:customStyle="1" w:styleId="TablebulletsChar">
    <w:name w:val="Table bullets Char"/>
    <w:basedOn w:val="DefaultParagraphFont"/>
    <w:link w:val="Tablebullets"/>
    <w:locked/>
    <w:rsid w:val="00266BF5"/>
    <w:rPr>
      <w:rFonts w:ascii="Basic Sans Light" w:hAnsi="Basic Sans Light"/>
      <w:sz w:val="20"/>
      <w:szCs w:val="20"/>
    </w:rPr>
  </w:style>
  <w:style w:type="paragraph" w:customStyle="1" w:styleId="Tablebullets">
    <w:name w:val="Table bullets"/>
    <w:basedOn w:val="ListParagraph"/>
    <w:link w:val="TablebulletsChar"/>
    <w:qFormat/>
    <w:rsid w:val="00266BF5"/>
    <w:pPr>
      <w:numPr>
        <w:numId w:val="1"/>
      </w:numPr>
      <w:spacing w:before="60" w:after="60" w:line="240" w:lineRule="auto"/>
      <w:ind w:left="720"/>
      <w:contextualSpacing w:val="0"/>
    </w:pPr>
    <w:rPr>
      <w:sz w:val="20"/>
      <w:szCs w:val="20"/>
    </w:rPr>
  </w:style>
  <w:style w:type="paragraph" w:customStyle="1" w:styleId="paragraph">
    <w:name w:val="paragraph"/>
    <w:basedOn w:val="Normal"/>
    <w:rsid w:val="005D2115"/>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normaltextrun">
    <w:name w:val="normaltextrun"/>
    <w:basedOn w:val="DefaultParagraphFont"/>
    <w:rsid w:val="005D2115"/>
  </w:style>
  <w:style w:type="character" w:customStyle="1" w:styleId="eop">
    <w:name w:val="eop"/>
    <w:basedOn w:val="DefaultParagraphFont"/>
    <w:rsid w:val="005D2115"/>
  </w:style>
  <w:style w:type="table" w:customStyle="1" w:styleId="TableGrid1">
    <w:name w:val="Table Grid1"/>
    <w:basedOn w:val="TableNormal"/>
    <w:next w:val="TableGrid"/>
    <w:uiPriority w:val="39"/>
    <w:rsid w:val="001A2CE4"/>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725E6B"/>
    <w:rPr>
      <w:rFonts w:ascii="Basic Sans Light" w:hAnsi="Basic Sans Light"/>
      <w:sz w:val="24"/>
      <w:szCs w:val="24"/>
    </w:rPr>
  </w:style>
  <w:style w:type="paragraph" w:styleId="Caption">
    <w:name w:val="caption"/>
    <w:basedOn w:val="Normal"/>
    <w:next w:val="Normal"/>
    <w:uiPriority w:val="35"/>
    <w:unhideWhenUsed/>
    <w:qFormat/>
    <w:rsid w:val="00725E6B"/>
    <w:pPr>
      <w:suppressAutoHyphens/>
      <w:autoSpaceDE w:val="0"/>
      <w:autoSpaceDN w:val="0"/>
      <w:adjustRightInd w:val="0"/>
      <w:spacing w:after="200" w:line="240" w:lineRule="auto"/>
      <w:textAlignment w:val="center"/>
    </w:pPr>
    <w:rPr>
      <w:rFonts w:ascii="Segoe UI" w:eastAsia="Times New Roman" w:hAnsi="Segoe UI" w:cs="Arial"/>
      <w:i/>
      <w:iCs/>
      <w:color w:val="005E85" w:themeColor="text2"/>
      <w:sz w:val="18"/>
      <w:szCs w:val="18"/>
      <w:lang w:eastAsia="en-NZ"/>
    </w:rPr>
  </w:style>
  <w:style w:type="character" w:customStyle="1" w:styleId="cf01">
    <w:name w:val="cf01"/>
    <w:basedOn w:val="DefaultParagraphFont"/>
    <w:rsid w:val="005A5B6D"/>
    <w:rPr>
      <w:rFonts w:ascii="Segoe UI" w:hAnsi="Segoe UI" w:cs="Segoe UI" w:hint="default"/>
      <w:sz w:val="18"/>
      <w:szCs w:val="18"/>
    </w:rPr>
  </w:style>
  <w:style w:type="character" w:customStyle="1" w:styleId="cf11">
    <w:name w:val="cf11"/>
    <w:basedOn w:val="DefaultParagraphFont"/>
    <w:rsid w:val="005A5B6D"/>
    <w:rPr>
      <w:rFonts w:ascii="Segoe UI" w:hAnsi="Segoe UI" w:cs="Segoe UI" w:hint="default"/>
      <w:sz w:val="18"/>
      <w:szCs w:val="18"/>
      <w:shd w:val="clear" w:color="auto" w:fill="FFFF00"/>
    </w:rPr>
  </w:style>
  <w:style w:type="table" w:customStyle="1" w:styleId="TableGrid2">
    <w:name w:val="Table Grid2"/>
    <w:basedOn w:val="TableNormal"/>
    <w:next w:val="TableGrid"/>
    <w:uiPriority w:val="59"/>
    <w:rsid w:val="006C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042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42A4"/>
    <w:rPr>
      <w:rFonts w:ascii="Basic Sans Light" w:hAnsi="Basic Sans Light"/>
      <w:sz w:val="20"/>
      <w:szCs w:val="20"/>
    </w:rPr>
  </w:style>
  <w:style w:type="character" w:styleId="EndnoteReference">
    <w:name w:val="endnote reference"/>
    <w:basedOn w:val="DefaultParagraphFont"/>
    <w:uiPriority w:val="99"/>
    <w:semiHidden/>
    <w:unhideWhenUsed/>
    <w:rsid w:val="004042A4"/>
    <w:rPr>
      <w:vertAlign w:val="superscript"/>
    </w:rPr>
  </w:style>
  <w:style w:type="paragraph" w:customStyle="1" w:styleId="pf0">
    <w:name w:val="pf0"/>
    <w:basedOn w:val="Normal"/>
    <w:rsid w:val="00773EFD"/>
    <w:pPr>
      <w:spacing w:before="100" w:beforeAutospacing="1" w:after="100" w:afterAutospacing="1" w:line="240" w:lineRule="auto"/>
    </w:pPr>
    <w:rPr>
      <w:rFonts w:ascii="Times New Roman" w:eastAsia="Times New Roman" w:hAnsi="Times New Roman" w:cs="Times New Roman"/>
      <w:lang w:eastAsia="en-NZ"/>
    </w:rPr>
  </w:style>
  <w:style w:type="paragraph" w:customStyle="1" w:styleId="Default">
    <w:name w:val="Default"/>
    <w:rsid w:val="007D1467"/>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95265B"/>
    <w:rPr>
      <w:color w:val="2B579A"/>
      <w:shd w:val="clear" w:color="auto" w:fill="E1DFDD"/>
    </w:rPr>
  </w:style>
  <w:style w:type="character" w:styleId="FollowedHyperlink">
    <w:name w:val="FollowedHyperlink"/>
    <w:basedOn w:val="DefaultParagraphFont"/>
    <w:uiPriority w:val="99"/>
    <w:semiHidden/>
    <w:unhideWhenUsed/>
    <w:rsid w:val="005F2C9E"/>
    <w:rPr>
      <w:color w:val="618CAB" w:themeColor="followedHyperlink"/>
      <w:u w:val="single"/>
    </w:rPr>
  </w:style>
  <w:style w:type="paragraph" w:styleId="Subtitle">
    <w:name w:val="Subtitle"/>
    <w:basedOn w:val="Heading1"/>
    <w:next w:val="Normal"/>
    <w:link w:val="SubtitleChar"/>
    <w:uiPriority w:val="11"/>
    <w:qFormat/>
    <w:rsid w:val="00BC3B76"/>
    <w:pPr>
      <w:outlineLvl w:val="9"/>
    </w:pPr>
  </w:style>
  <w:style w:type="character" w:customStyle="1" w:styleId="SubtitleChar">
    <w:name w:val="Subtitle Char"/>
    <w:basedOn w:val="DefaultParagraphFont"/>
    <w:link w:val="Subtitle"/>
    <w:uiPriority w:val="11"/>
    <w:rsid w:val="00BC3B76"/>
    <w:rPr>
      <w:rFonts w:ascii="Basic Sans" w:eastAsia="Basic Sans" w:hAnsi="Basic Sans" w:cs="Basic Sans"/>
      <w:color w:val="D36135"/>
      <w:sz w:val="56"/>
      <w:szCs w:val="68"/>
    </w:rPr>
  </w:style>
  <w:style w:type="paragraph" w:styleId="Title">
    <w:name w:val="Title"/>
    <w:basedOn w:val="Normal"/>
    <w:next w:val="Normal"/>
    <w:link w:val="TitleChar"/>
    <w:uiPriority w:val="10"/>
    <w:qFormat/>
    <w:rsid w:val="00BC3B76"/>
    <w:pPr>
      <w:spacing w:before="240" w:after="0"/>
    </w:pPr>
    <w:rPr>
      <w:rFonts w:ascii="Basic Sans" w:hAnsi="Basic Sans"/>
      <w:b/>
      <w:color w:val="D36135"/>
      <w:sz w:val="80"/>
      <w:szCs w:val="80"/>
    </w:rPr>
  </w:style>
  <w:style w:type="character" w:customStyle="1" w:styleId="TitleChar">
    <w:name w:val="Title Char"/>
    <w:basedOn w:val="DefaultParagraphFont"/>
    <w:link w:val="Title"/>
    <w:uiPriority w:val="10"/>
    <w:rsid w:val="00BC3B76"/>
    <w:rPr>
      <w:rFonts w:ascii="Basic Sans" w:hAnsi="Basic Sans"/>
      <w:b/>
      <w:color w:val="D36135"/>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3430">
      <w:bodyDiv w:val="1"/>
      <w:marLeft w:val="0"/>
      <w:marRight w:val="0"/>
      <w:marTop w:val="0"/>
      <w:marBottom w:val="0"/>
      <w:divBdr>
        <w:top w:val="none" w:sz="0" w:space="0" w:color="auto"/>
        <w:left w:val="none" w:sz="0" w:space="0" w:color="auto"/>
        <w:bottom w:val="none" w:sz="0" w:space="0" w:color="auto"/>
        <w:right w:val="none" w:sz="0" w:space="0" w:color="auto"/>
      </w:divBdr>
    </w:div>
    <w:div w:id="227543362">
      <w:bodyDiv w:val="1"/>
      <w:marLeft w:val="0"/>
      <w:marRight w:val="0"/>
      <w:marTop w:val="0"/>
      <w:marBottom w:val="0"/>
      <w:divBdr>
        <w:top w:val="none" w:sz="0" w:space="0" w:color="auto"/>
        <w:left w:val="none" w:sz="0" w:space="0" w:color="auto"/>
        <w:bottom w:val="none" w:sz="0" w:space="0" w:color="auto"/>
        <w:right w:val="none" w:sz="0" w:space="0" w:color="auto"/>
      </w:divBdr>
    </w:div>
    <w:div w:id="270825310">
      <w:bodyDiv w:val="1"/>
      <w:marLeft w:val="0"/>
      <w:marRight w:val="0"/>
      <w:marTop w:val="0"/>
      <w:marBottom w:val="0"/>
      <w:divBdr>
        <w:top w:val="none" w:sz="0" w:space="0" w:color="auto"/>
        <w:left w:val="none" w:sz="0" w:space="0" w:color="auto"/>
        <w:bottom w:val="none" w:sz="0" w:space="0" w:color="auto"/>
        <w:right w:val="none" w:sz="0" w:space="0" w:color="auto"/>
      </w:divBdr>
    </w:div>
    <w:div w:id="344020343">
      <w:bodyDiv w:val="1"/>
      <w:marLeft w:val="0"/>
      <w:marRight w:val="0"/>
      <w:marTop w:val="0"/>
      <w:marBottom w:val="0"/>
      <w:divBdr>
        <w:top w:val="none" w:sz="0" w:space="0" w:color="auto"/>
        <w:left w:val="none" w:sz="0" w:space="0" w:color="auto"/>
        <w:bottom w:val="none" w:sz="0" w:space="0" w:color="auto"/>
        <w:right w:val="none" w:sz="0" w:space="0" w:color="auto"/>
      </w:divBdr>
    </w:div>
    <w:div w:id="383139369">
      <w:bodyDiv w:val="1"/>
      <w:marLeft w:val="0"/>
      <w:marRight w:val="0"/>
      <w:marTop w:val="0"/>
      <w:marBottom w:val="0"/>
      <w:divBdr>
        <w:top w:val="none" w:sz="0" w:space="0" w:color="auto"/>
        <w:left w:val="none" w:sz="0" w:space="0" w:color="auto"/>
        <w:bottom w:val="none" w:sz="0" w:space="0" w:color="auto"/>
        <w:right w:val="none" w:sz="0" w:space="0" w:color="auto"/>
      </w:divBdr>
    </w:div>
    <w:div w:id="431323929">
      <w:bodyDiv w:val="1"/>
      <w:marLeft w:val="0"/>
      <w:marRight w:val="0"/>
      <w:marTop w:val="0"/>
      <w:marBottom w:val="0"/>
      <w:divBdr>
        <w:top w:val="none" w:sz="0" w:space="0" w:color="auto"/>
        <w:left w:val="none" w:sz="0" w:space="0" w:color="auto"/>
        <w:bottom w:val="none" w:sz="0" w:space="0" w:color="auto"/>
        <w:right w:val="none" w:sz="0" w:space="0" w:color="auto"/>
      </w:divBdr>
    </w:div>
    <w:div w:id="442117019">
      <w:bodyDiv w:val="1"/>
      <w:marLeft w:val="0"/>
      <w:marRight w:val="0"/>
      <w:marTop w:val="0"/>
      <w:marBottom w:val="0"/>
      <w:divBdr>
        <w:top w:val="none" w:sz="0" w:space="0" w:color="auto"/>
        <w:left w:val="none" w:sz="0" w:space="0" w:color="auto"/>
        <w:bottom w:val="none" w:sz="0" w:space="0" w:color="auto"/>
        <w:right w:val="none" w:sz="0" w:space="0" w:color="auto"/>
      </w:divBdr>
      <w:divsChild>
        <w:div w:id="49505423">
          <w:marLeft w:val="0"/>
          <w:marRight w:val="0"/>
          <w:marTop w:val="0"/>
          <w:marBottom w:val="0"/>
          <w:divBdr>
            <w:top w:val="none" w:sz="0" w:space="0" w:color="auto"/>
            <w:left w:val="none" w:sz="0" w:space="0" w:color="auto"/>
            <w:bottom w:val="none" w:sz="0" w:space="0" w:color="auto"/>
            <w:right w:val="none" w:sz="0" w:space="0" w:color="auto"/>
          </w:divBdr>
          <w:divsChild>
            <w:div w:id="2096972027">
              <w:marLeft w:val="0"/>
              <w:marRight w:val="0"/>
              <w:marTop w:val="0"/>
              <w:marBottom w:val="0"/>
              <w:divBdr>
                <w:top w:val="none" w:sz="0" w:space="0" w:color="auto"/>
                <w:left w:val="none" w:sz="0" w:space="0" w:color="auto"/>
                <w:bottom w:val="none" w:sz="0" w:space="0" w:color="auto"/>
                <w:right w:val="none" w:sz="0" w:space="0" w:color="auto"/>
              </w:divBdr>
            </w:div>
          </w:divsChild>
        </w:div>
        <w:div w:id="132602880">
          <w:marLeft w:val="0"/>
          <w:marRight w:val="0"/>
          <w:marTop w:val="0"/>
          <w:marBottom w:val="0"/>
          <w:divBdr>
            <w:top w:val="none" w:sz="0" w:space="0" w:color="auto"/>
            <w:left w:val="none" w:sz="0" w:space="0" w:color="auto"/>
            <w:bottom w:val="none" w:sz="0" w:space="0" w:color="auto"/>
            <w:right w:val="none" w:sz="0" w:space="0" w:color="auto"/>
          </w:divBdr>
          <w:divsChild>
            <w:div w:id="649287046">
              <w:marLeft w:val="0"/>
              <w:marRight w:val="0"/>
              <w:marTop w:val="0"/>
              <w:marBottom w:val="0"/>
              <w:divBdr>
                <w:top w:val="none" w:sz="0" w:space="0" w:color="auto"/>
                <w:left w:val="none" w:sz="0" w:space="0" w:color="auto"/>
                <w:bottom w:val="none" w:sz="0" w:space="0" w:color="auto"/>
                <w:right w:val="none" w:sz="0" w:space="0" w:color="auto"/>
              </w:divBdr>
            </w:div>
          </w:divsChild>
        </w:div>
        <w:div w:id="162478079">
          <w:marLeft w:val="0"/>
          <w:marRight w:val="0"/>
          <w:marTop w:val="0"/>
          <w:marBottom w:val="0"/>
          <w:divBdr>
            <w:top w:val="none" w:sz="0" w:space="0" w:color="auto"/>
            <w:left w:val="none" w:sz="0" w:space="0" w:color="auto"/>
            <w:bottom w:val="none" w:sz="0" w:space="0" w:color="auto"/>
            <w:right w:val="none" w:sz="0" w:space="0" w:color="auto"/>
          </w:divBdr>
          <w:divsChild>
            <w:div w:id="679968233">
              <w:marLeft w:val="0"/>
              <w:marRight w:val="0"/>
              <w:marTop w:val="0"/>
              <w:marBottom w:val="0"/>
              <w:divBdr>
                <w:top w:val="none" w:sz="0" w:space="0" w:color="auto"/>
                <w:left w:val="none" w:sz="0" w:space="0" w:color="auto"/>
                <w:bottom w:val="none" w:sz="0" w:space="0" w:color="auto"/>
                <w:right w:val="none" w:sz="0" w:space="0" w:color="auto"/>
              </w:divBdr>
            </w:div>
          </w:divsChild>
        </w:div>
        <w:div w:id="166752106">
          <w:marLeft w:val="0"/>
          <w:marRight w:val="0"/>
          <w:marTop w:val="0"/>
          <w:marBottom w:val="0"/>
          <w:divBdr>
            <w:top w:val="none" w:sz="0" w:space="0" w:color="auto"/>
            <w:left w:val="none" w:sz="0" w:space="0" w:color="auto"/>
            <w:bottom w:val="none" w:sz="0" w:space="0" w:color="auto"/>
            <w:right w:val="none" w:sz="0" w:space="0" w:color="auto"/>
          </w:divBdr>
          <w:divsChild>
            <w:div w:id="948969741">
              <w:marLeft w:val="0"/>
              <w:marRight w:val="0"/>
              <w:marTop w:val="0"/>
              <w:marBottom w:val="0"/>
              <w:divBdr>
                <w:top w:val="none" w:sz="0" w:space="0" w:color="auto"/>
                <w:left w:val="none" w:sz="0" w:space="0" w:color="auto"/>
                <w:bottom w:val="none" w:sz="0" w:space="0" w:color="auto"/>
                <w:right w:val="none" w:sz="0" w:space="0" w:color="auto"/>
              </w:divBdr>
            </w:div>
          </w:divsChild>
        </w:div>
        <w:div w:id="185100775">
          <w:marLeft w:val="0"/>
          <w:marRight w:val="0"/>
          <w:marTop w:val="0"/>
          <w:marBottom w:val="0"/>
          <w:divBdr>
            <w:top w:val="none" w:sz="0" w:space="0" w:color="auto"/>
            <w:left w:val="none" w:sz="0" w:space="0" w:color="auto"/>
            <w:bottom w:val="none" w:sz="0" w:space="0" w:color="auto"/>
            <w:right w:val="none" w:sz="0" w:space="0" w:color="auto"/>
          </w:divBdr>
          <w:divsChild>
            <w:div w:id="1816755269">
              <w:marLeft w:val="0"/>
              <w:marRight w:val="0"/>
              <w:marTop w:val="0"/>
              <w:marBottom w:val="0"/>
              <w:divBdr>
                <w:top w:val="none" w:sz="0" w:space="0" w:color="auto"/>
                <w:left w:val="none" w:sz="0" w:space="0" w:color="auto"/>
                <w:bottom w:val="none" w:sz="0" w:space="0" w:color="auto"/>
                <w:right w:val="none" w:sz="0" w:space="0" w:color="auto"/>
              </w:divBdr>
            </w:div>
          </w:divsChild>
        </w:div>
        <w:div w:id="244606464">
          <w:marLeft w:val="0"/>
          <w:marRight w:val="0"/>
          <w:marTop w:val="0"/>
          <w:marBottom w:val="0"/>
          <w:divBdr>
            <w:top w:val="none" w:sz="0" w:space="0" w:color="auto"/>
            <w:left w:val="none" w:sz="0" w:space="0" w:color="auto"/>
            <w:bottom w:val="none" w:sz="0" w:space="0" w:color="auto"/>
            <w:right w:val="none" w:sz="0" w:space="0" w:color="auto"/>
          </w:divBdr>
          <w:divsChild>
            <w:div w:id="976758694">
              <w:marLeft w:val="0"/>
              <w:marRight w:val="0"/>
              <w:marTop w:val="0"/>
              <w:marBottom w:val="0"/>
              <w:divBdr>
                <w:top w:val="none" w:sz="0" w:space="0" w:color="auto"/>
                <w:left w:val="none" w:sz="0" w:space="0" w:color="auto"/>
                <w:bottom w:val="none" w:sz="0" w:space="0" w:color="auto"/>
                <w:right w:val="none" w:sz="0" w:space="0" w:color="auto"/>
              </w:divBdr>
            </w:div>
          </w:divsChild>
        </w:div>
        <w:div w:id="305282381">
          <w:marLeft w:val="0"/>
          <w:marRight w:val="0"/>
          <w:marTop w:val="0"/>
          <w:marBottom w:val="0"/>
          <w:divBdr>
            <w:top w:val="none" w:sz="0" w:space="0" w:color="auto"/>
            <w:left w:val="none" w:sz="0" w:space="0" w:color="auto"/>
            <w:bottom w:val="none" w:sz="0" w:space="0" w:color="auto"/>
            <w:right w:val="none" w:sz="0" w:space="0" w:color="auto"/>
          </w:divBdr>
          <w:divsChild>
            <w:div w:id="1690714470">
              <w:marLeft w:val="0"/>
              <w:marRight w:val="0"/>
              <w:marTop w:val="0"/>
              <w:marBottom w:val="0"/>
              <w:divBdr>
                <w:top w:val="none" w:sz="0" w:space="0" w:color="auto"/>
                <w:left w:val="none" w:sz="0" w:space="0" w:color="auto"/>
                <w:bottom w:val="none" w:sz="0" w:space="0" w:color="auto"/>
                <w:right w:val="none" w:sz="0" w:space="0" w:color="auto"/>
              </w:divBdr>
            </w:div>
          </w:divsChild>
        </w:div>
        <w:div w:id="315232983">
          <w:marLeft w:val="0"/>
          <w:marRight w:val="0"/>
          <w:marTop w:val="0"/>
          <w:marBottom w:val="0"/>
          <w:divBdr>
            <w:top w:val="none" w:sz="0" w:space="0" w:color="auto"/>
            <w:left w:val="none" w:sz="0" w:space="0" w:color="auto"/>
            <w:bottom w:val="none" w:sz="0" w:space="0" w:color="auto"/>
            <w:right w:val="none" w:sz="0" w:space="0" w:color="auto"/>
          </w:divBdr>
          <w:divsChild>
            <w:div w:id="652835565">
              <w:marLeft w:val="0"/>
              <w:marRight w:val="0"/>
              <w:marTop w:val="0"/>
              <w:marBottom w:val="0"/>
              <w:divBdr>
                <w:top w:val="none" w:sz="0" w:space="0" w:color="auto"/>
                <w:left w:val="none" w:sz="0" w:space="0" w:color="auto"/>
                <w:bottom w:val="none" w:sz="0" w:space="0" w:color="auto"/>
                <w:right w:val="none" w:sz="0" w:space="0" w:color="auto"/>
              </w:divBdr>
            </w:div>
          </w:divsChild>
        </w:div>
        <w:div w:id="345446230">
          <w:marLeft w:val="0"/>
          <w:marRight w:val="0"/>
          <w:marTop w:val="0"/>
          <w:marBottom w:val="0"/>
          <w:divBdr>
            <w:top w:val="none" w:sz="0" w:space="0" w:color="auto"/>
            <w:left w:val="none" w:sz="0" w:space="0" w:color="auto"/>
            <w:bottom w:val="none" w:sz="0" w:space="0" w:color="auto"/>
            <w:right w:val="none" w:sz="0" w:space="0" w:color="auto"/>
          </w:divBdr>
          <w:divsChild>
            <w:div w:id="74279667">
              <w:marLeft w:val="0"/>
              <w:marRight w:val="0"/>
              <w:marTop w:val="0"/>
              <w:marBottom w:val="0"/>
              <w:divBdr>
                <w:top w:val="none" w:sz="0" w:space="0" w:color="auto"/>
                <w:left w:val="none" w:sz="0" w:space="0" w:color="auto"/>
                <w:bottom w:val="none" w:sz="0" w:space="0" w:color="auto"/>
                <w:right w:val="none" w:sz="0" w:space="0" w:color="auto"/>
              </w:divBdr>
            </w:div>
          </w:divsChild>
        </w:div>
        <w:div w:id="350111509">
          <w:marLeft w:val="0"/>
          <w:marRight w:val="0"/>
          <w:marTop w:val="0"/>
          <w:marBottom w:val="0"/>
          <w:divBdr>
            <w:top w:val="none" w:sz="0" w:space="0" w:color="auto"/>
            <w:left w:val="none" w:sz="0" w:space="0" w:color="auto"/>
            <w:bottom w:val="none" w:sz="0" w:space="0" w:color="auto"/>
            <w:right w:val="none" w:sz="0" w:space="0" w:color="auto"/>
          </w:divBdr>
          <w:divsChild>
            <w:div w:id="259071996">
              <w:marLeft w:val="0"/>
              <w:marRight w:val="0"/>
              <w:marTop w:val="0"/>
              <w:marBottom w:val="0"/>
              <w:divBdr>
                <w:top w:val="none" w:sz="0" w:space="0" w:color="auto"/>
                <w:left w:val="none" w:sz="0" w:space="0" w:color="auto"/>
                <w:bottom w:val="none" w:sz="0" w:space="0" w:color="auto"/>
                <w:right w:val="none" w:sz="0" w:space="0" w:color="auto"/>
              </w:divBdr>
            </w:div>
          </w:divsChild>
        </w:div>
        <w:div w:id="358895853">
          <w:marLeft w:val="0"/>
          <w:marRight w:val="0"/>
          <w:marTop w:val="0"/>
          <w:marBottom w:val="0"/>
          <w:divBdr>
            <w:top w:val="none" w:sz="0" w:space="0" w:color="auto"/>
            <w:left w:val="none" w:sz="0" w:space="0" w:color="auto"/>
            <w:bottom w:val="none" w:sz="0" w:space="0" w:color="auto"/>
            <w:right w:val="none" w:sz="0" w:space="0" w:color="auto"/>
          </w:divBdr>
          <w:divsChild>
            <w:div w:id="1202598129">
              <w:marLeft w:val="0"/>
              <w:marRight w:val="0"/>
              <w:marTop w:val="0"/>
              <w:marBottom w:val="0"/>
              <w:divBdr>
                <w:top w:val="none" w:sz="0" w:space="0" w:color="auto"/>
                <w:left w:val="none" w:sz="0" w:space="0" w:color="auto"/>
                <w:bottom w:val="none" w:sz="0" w:space="0" w:color="auto"/>
                <w:right w:val="none" w:sz="0" w:space="0" w:color="auto"/>
              </w:divBdr>
            </w:div>
          </w:divsChild>
        </w:div>
        <w:div w:id="570503343">
          <w:marLeft w:val="0"/>
          <w:marRight w:val="0"/>
          <w:marTop w:val="0"/>
          <w:marBottom w:val="0"/>
          <w:divBdr>
            <w:top w:val="none" w:sz="0" w:space="0" w:color="auto"/>
            <w:left w:val="none" w:sz="0" w:space="0" w:color="auto"/>
            <w:bottom w:val="none" w:sz="0" w:space="0" w:color="auto"/>
            <w:right w:val="none" w:sz="0" w:space="0" w:color="auto"/>
          </w:divBdr>
          <w:divsChild>
            <w:div w:id="714430538">
              <w:marLeft w:val="0"/>
              <w:marRight w:val="0"/>
              <w:marTop w:val="0"/>
              <w:marBottom w:val="0"/>
              <w:divBdr>
                <w:top w:val="none" w:sz="0" w:space="0" w:color="auto"/>
                <w:left w:val="none" w:sz="0" w:space="0" w:color="auto"/>
                <w:bottom w:val="none" w:sz="0" w:space="0" w:color="auto"/>
                <w:right w:val="none" w:sz="0" w:space="0" w:color="auto"/>
              </w:divBdr>
            </w:div>
          </w:divsChild>
        </w:div>
        <w:div w:id="743140246">
          <w:marLeft w:val="0"/>
          <w:marRight w:val="0"/>
          <w:marTop w:val="0"/>
          <w:marBottom w:val="0"/>
          <w:divBdr>
            <w:top w:val="none" w:sz="0" w:space="0" w:color="auto"/>
            <w:left w:val="none" w:sz="0" w:space="0" w:color="auto"/>
            <w:bottom w:val="none" w:sz="0" w:space="0" w:color="auto"/>
            <w:right w:val="none" w:sz="0" w:space="0" w:color="auto"/>
          </w:divBdr>
          <w:divsChild>
            <w:div w:id="1345281622">
              <w:marLeft w:val="0"/>
              <w:marRight w:val="0"/>
              <w:marTop w:val="0"/>
              <w:marBottom w:val="0"/>
              <w:divBdr>
                <w:top w:val="none" w:sz="0" w:space="0" w:color="auto"/>
                <w:left w:val="none" w:sz="0" w:space="0" w:color="auto"/>
                <w:bottom w:val="none" w:sz="0" w:space="0" w:color="auto"/>
                <w:right w:val="none" w:sz="0" w:space="0" w:color="auto"/>
              </w:divBdr>
            </w:div>
          </w:divsChild>
        </w:div>
        <w:div w:id="755976377">
          <w:marLeft w:val="0"/>
          <w:marRight w:val="0"/>
          <w:marTop w:val="0"/>
          <w:marBottom w:val="0"/>
          <w:divBdr>
            <w:top w:val="none" w:sz="0" w:space="0" w:color="auto"/>
            <w:left w:val="none" w:sz="0" w:space="0" w:color="auto"/>
            <w:bottom w:val="none" w:sz="0" w:space="0" w:color="auto"/>
            <w:right w:val="none" w:sz="0" w:space="0" w:color="auto"/>
          </w:divBdr>
          <w:divsChild>
            <w:div w:id="1125655295">
              <w:marLeft w:val="0"/>
              <w:marRight w:val="0"/>
              <w:marTop w:val="0"/>
              <w:marBottom w:val="0"/>
              <w:divBdr>
                <w:top w:val="none" w:sz="0" w:space="0" w:color="auto"/>
                <w:left w:val="none" w:sz="0" w:space="0" w:color="auto"/>
                <w:bottom w:val="none" w:sz="0" w:space="0" w:color="auto"/>
                <w:right w:val="none" w:sz="0" w:space="0" w:color="auto"/>
              </w:divBdr>
            </w:div>
          </w:divsChild>
        </w:div>
        <w:div w:id="812333269">
          <w:marLeft w:val="0"/>
          <w:marRight w:val="0"/>
          <w:marTop w:val="0"/>
          <w:marBottom w:val="0"/>
          <w:divBdr>
            <w:top w:val="none" w:sz="0" w:space="0" w:color="auto"/>
            <w:left w:val="none" w:sz="0" w:space="0" w:color="auto"/>
            <w:bottom w:val="none" w:sz="0" w:space="0" w:color="auto"/>
            <w:right w:val="none" w:sz="0" w:space="0" w:color="auto"/>
          </w:divBdr>
          <w:divsChild>
            <w:div w:id="926310231">
              <w:marLeft w:val="0"/>
              <w:marRight w:val="0"/>
              <w:marTop w:val="0"/>
              <w:marBottom w:val="0"/>
              <w:divBdr>
                <w:top w:val="none" w:sz="0" w:space="0" w:color="auto"/>
                <w:left w:val="none" w:sz="0" w:space="0" w:color="auto"/>
                <w:bottom w:val="none" w:sz="0" w:space="0" w:color="auto"/>
                <w:right w:val="none" w:sz="0" w:space="0" w:color="auto"/>
              </w:divBdr>
            </w:div>
          </w:divsChild>
        </w:div>
        <w:div w:id="880481904">
          <w:marLeft w:val="0"/>
          <w:marRight w:val="0"/>
          <w:marTop w:val="0"/>
          <w:marBottom w:val="0"/>
          <w:divBdr>
            <w:top w:val="none" w:sz="0" w:space="0" w:color="auto"/>
            <w:left w:val="none" w:sz="0" w:space="0" w:color="auto"/>
            <w:bottom w:val="none" w:sz="0" w:space="0" w:color="auto"/>
            <w:right w:val="none" w:sz="0" w:space="0" w:color="auto"/>
          </w:divBdr>
          <w:divsChild>
            <w:div w:id="176308977">
              <w:marLeft w:val="0"/>
              <w:marRight w:val="0"/>
              <w:marTop w:val="0"/>
              <w:marBottom w:val="0"/>
              <w:divBdr>
                <w:top w:val="none" w:sz="0" w:space="0" w:color="auto"/>
                <w:left w:val="none" w:sz="0" w:space="0" w:color="auto"/>
                <w:bottom w:val="none" w:sz="0" w:space="0" w:color="auto"/>
                <w:right w:val="none" w:sz="0" w:space="0" w:color="auto"/>
              </w:divBdr>
            </w:div>
          </w:divsChild>
        </w:div>
        <w:div w:id="901059642">
          <w:marLeft w:val="0"/>
          <w:marRight w:val="0"/>
          <w:marTop w:val="0"/>
          <w:marBottom w:val="0"/>
          <w:divBdr>
            <w:top w:val="none" w:sz="0" w:space="0" w:color="auto"/>
            <w:left w:val="none" w:sz="0" w:space="0" w:color="auto"/>
            <w:bottom w:val="none" w:sz="0" w:space="0" w:color="auto"/>
            <w:right w:val="none" w:sz="0" w:space="0" w:color="auto"/>
          </w:divBdr>
          <w:divsChild>
            <w:div w:id="592203960">
              <w:marLeft w:val="0"/>
              <w:marRight w:val="0"/>
              <w:marTop w:val="0"/>
              <w:marBottom w:val="0"/>
              <w:divBdr>
                <w:top w:val="none" w:sz="0" w:space="0" w:color="auto"/>
                <w:left w:val="none" w:sz="0" w:space="0" w:color="auto"/>
                <w:bottom w:val="none" w:sz="0" w:space="0" w:color="auto"/>
                <w:right w:val="none" w:sz="0" w:space="0" w:color="auto"/>
              </w:divBdr>
            </w:div>
          </w:divsChild>
        </w:div>
        <w:div w:id="902181817">
          <w:marLeft w:val="0"/>
          <w:marRight w:val="0"/>
          <w:marTop w:val="0"/>
          <w:marBottom w:val="0"/>
          <w:divBdr>
            <w:top w:val="none" w:sz="0" w:space="0" w:color="auto"/>
            <w:left w:val="none" w:sz="0" w:space="0" w:color="auto"/>
            <w:bottom w:val="none" w:sz="0" w:space="0" w:color="auto"/>
            <w:right w:val="none" w:sz="0" w:space="0" w:color="auto"/>
          </w:divBdr>
          <w:divsChild>
            <w:div w:id="2020620116">
              <w:marLeft w:val="0"/>
              <w:marRight w:val="0"/>
              <w:marTop w:val="0"/>
              <w:marBottom w:val="0"/>
              <w:divBdr>
                <w:top w:val="none" w:sz="0" w:space="0" w:color="auto"/>
                <w:left w:val="none" w:sz="0" w:space="0" w:color="auto"/>
                <w:bottom w:val="none" w:sz="0" w:space="0" w:color="auto"/>
                <w:right w:val="none" w:sz="0" w:space="0" w:color="auto"/>
              </w:divBdr>
            </w:div>
          </w:divsChild>
        </w:div>
        <w:div w:id="1017342541">
          <w:marLeft w:val="0"/>
          <w:marRight w:val="0"/>
          <w:marTop w:val="0"/>
          <w:marBottom w:val="0"/>
          <w:divBdr>
            <w:top w:val="none" w:sz="0" w:space="0" w:color="auto"/>
            <w:left w:val="none" w:sz="0" w:space="0" w:color="auto"/>
            <w:bottom w:val="none" w:sz="0" w:space="0" w:color="auto"/>
            <w:right w:val="none" w:sz="0" w:space="0" w:color="auto"/>
          </w:divBdr>
          <w:divsChild>
            <w:div w:id="238515410">
              <w:marLeft w:val="0"/>
              <w:marRight w:val="0"/>
              <w:marTop w:val="0"/>
              <w:marBottom w:val="0"/>
              <w:divBdr>
                <w:top w:val="none" w:sz="0" w:space="0" w:color="auto"/>
                <w:left w:val="none" w:sz="0" w:space="0" w:color="auto"/>
                <w:bottom w:val="none" w:sz="0" w:space="0" w:color="auto"/>
                <w:right w:val="none" w:sz="0" w:space="0" w:color="auto"/>
              </w:divBdr>
            </w:div>
          </w:divsChild>
        </w:div>
        <w:div w:id="1074088460">
          <w:marLeft w:val="0"/>
          <w:marRight w:val="0"/>
          <w:marTop w:val="0"/>
          <w:marBottom w:val="0"/>
          <w:divBdr>
            <w:top w:val="none" w:sz="0" w:space="0" w:color="auto"/>
            <w:left w:val="none" w:sz="0" w:space="0" w:color="auto"/>
            <w:bottom w:val="none" w:sz="0" w:space="0" w:color="auto"/>
            <w:right w:val="none" w:sz="0" w:space="0" w:color="auto"/>
          </w:divBdr>
          <w:divsChild>
            <w:div w:id="1347752336">
              <w:marLeft w:val="0"/>
              <w:marRight w:val="0"/>
              <w:marTop w:val="0"/>
              <w:marBottom w:val="0"/>
              <w:divBdr>
                <w:top w:val="none" w:sz="0" w:space="0" w:color="auto"/>
                <w:left w:val="none" w:sz="0" w:space="0" w:color="auto"/>
                <w:bottom w:val="none" w:sz="0" w:space="0" w:color="auto"/>
                <w:right w:val="none" w:sz="0" w:space="0" w:color="auto"/>
              </w:divBdr>
            </w:div>
          </w:divsChild>
        </w:div>
        <w:div w:id="1153327135">
          <w:marLeft w:val="0"/>
          <w:marRight w:val="0"/>
          <w:marTop w:val="0"/>
          <w:marBottom w:val="0"/>
          <w:divBdr>
            <w:top w:val="none" w:sz="0" w:space="0" w:color="auto"/>
            <w:left w:val="none" w:sz="0" w:space="0" w:color="auto"/>
            <w:bottom w:val="none" w:sz="0" w:space="0" w:color="auto"/>
            <w:right w:val="none" w:sz="0" w:space="0" w:color="auto"/>
          </w:divBdr>
          <w:divsChild>
            <w:div w:id="1463234291">
              <w:marLeft w:val="0"/>
              <w:marRight w:val="0"/>
              <w:marTop w:val="0"/>
              <w:marBottom w:val="0"/>
              <w:divBdr>
                <w:top w:val="none" w:sz="0" w:space="0" w:color="auto"/>
                <w:left w:val="none" w:sz="0" w:space="0" w:color="auto"/>
                <w:bottom w:val="none" w:sz="0" w:space="0" w:color="auto"/>
                <w:right w:val="none" w:sz="0" w:space="0" w:color="auto"/>
              </w:divBdr>
            </w:div>
          </w:divsChild>
        </w:div>
        <w:div w:id="1185050238">
          <w:marLeft w:val="0"/>
          <w:marRight w:val="0"/>
          <w:marTop w:val="0"/>
          <w:marBottom w:val="0"/>
          <w:divBdr>
            <w:top w:val="none" w:sz="0" w:space="0" w:color="auto"/>
            <w:left w:val="none" w:sz="0" w:space="0" w:color="auto"/>
            <w:bottom w:val="none" w:sz="0" w:space="0" w:color="auto"/>
            <w:right w:val="none" w:sz="0" w:space="0" w:color="auto"/>
          </w:divBdr>
          <w:divsChild>
            <w:div w:id="1158184407">
              <w:marLeft w:val="0"/>
              <w:marRight w:val="0"/>
              <w:marTop w:val="0"/>
              <w:marBottom w:val="0"/>
              <w:divBdr>
                <w:top w:val="none" w:sz="0" w:space="0" w:color="auto"/>
                <w:left w:val="none" w:sz="0" w:space="0" w:color="auto"/>
                <w:bottom w:val="none" w:sz="0" w:space="0" w:color="auto"/>
                <w:right w:val="none" w:sz="0" w:space="0" w:color="auto"/>
              </w:divBdr>
            </w:div>
          </w:divsChild>
        </w:div>
        <w:div w:id="1195851938">
          <w:marLeft w:val="0"/>
          <w:marRight w:val="0"/>
          <w:marTop w:val="0"/>
          <w:marBottom w:val="0"/>
          <w:divBdr>
            <w:top w:val="none" w:sz="0" w:space="0" w:color="auto"/>
            <w:left w:val="none" w:sz="0" w:space="0" w:color="auto"/>
            <w:bottom w:val="none" w:sz="0" w:space="0" w:color="auto"/>
            <w:right w:val="none" w:sz="0" w:space="0" w:color="auto"/>
          </w:divBdr>
          <w:divsChild>
            <w:div w:id="1902986470">
              <w:marLeft w:val="0"/>
              <w:marRight w:val="0"/>
              <w:marTop w:val="0"/>
              <w:marBottom w:val="0"/>
              <w:divBdr>
                <w:top w:val="none" w:sz="0" w:space="0" w:color="auto"/>
                <w:left w:val="none" w:sz="0" w:space="0" w:color="auto"/>
                <w:bottom w:val="none" w:sz="0" w:space="0" w:color="auto"/>
                <w:right w:val="none" w:sz="0" w:space="0" w:color="auto"/>
              </w:divBdr>
            </w:div>
          </w:divsChild>
        </w:div>
        <w:div w:id="1216697401">
          <w:marLeft w:val="0"/>
          <w:marRight w:val="0"/>
          <w:marTop w:val="0"/>
          <w:marBottom w:val="0"/>
          <w:divBdr>
            <w:top w:val="none" w:sz="0" w:space="0" w:color="auto"/>
            <w:left w:val="none" w:sz="0" w:space="0" w:color="auto"/>
            <w:bottom w:val="none" w:sz="0" w:space="0" w:color="auto"/>
            <w:right w:val="none" w:sz="0" w:space="0" w:color="auto"/>
          </w:divBdr>
          <w:divsChild>
            <w:div w:id="1448506882">
              <w:marLeft w:val="0"/>
              <w:marRight w:val="0"/>
              <w:marTop w:val="0"/>
              <w:marBottom w:val="0"/>
              <w:divBdr>
                <w:top w:val="none" w:sz="0" w:space="0" w:color="auto"/>
                <w:left w:val="none" w:sz="0" w:space="0" w:color="auto"/>
                <w:bottom w:val="none" w:sz="0" w:space="0" w:color="auto"/>
                <w:right w:val="none" w:sz="0" w:space="0" w:color="auto"/>
              </w:divBdr>
            </w:div>
          </w:divsChild>
        </w:div>
        <w:div w:id="1268276770">
          <w:marLeft w:val="0"/>
          <w:marRight w:val="0"/>
          <w:marTop w:val="0"/>
          <w:marBottom w:val="0"/>
          <w:divBdr>
            <w:top w:val="none" w:sz="0" w:space="0" w:color="auto"/>
            <w:left w:val="none" w:sz="0" w:space="0" w:color="auto"/>
            <w:bottom w:val="none" w:sz="0" w:space="0" w:color="auto"/>
            <w:right w:val="none" w:sz="0" w:space="0" w:color="auto"/>
          </w:divBdr>
          <w:divsChild>
            <w:div w:id="732393161">
              <w:marLeft w:val="0"/>
              <w:marRight w:val="0"/>
              <w:marTop w:val="0"/>
              <w:marBottom w:val="0"/>
              <w:divBdr>
                <w:top w:val="none" w:sz="0" w:space="0" w:color="auto"/>
                <w:left w:val="none" w:sz="0" w:space="0" w:color="auto"/>
                <w:bottom w:val="none" w:sz="0" w:space="0" w:color="auto"/>
                <w:right w:val="none" w:sz="0" w:space="0" w:color="auto"/>
              </w:divBdr>
            </w:div>
          </w:divsChild>
        </w:div>
        <w:div w:id="1276257772">
          <w:marLeft w:val="0"/>
          <w:marRight w:val="0"/>
          <w:marTop w:val="0"/>
          <w:marBottom w:val="0"/>
          <w:divBdr>
            <w:top w:val="none" w:sz="0" w:space="0" w:color="auto"/>
            <w:left w:val="none" w:sz="0" w:space="0" w:color="auto"/>
            <w:bottom w:val="none" w:sz="0" w:space="0" w:color="auto"/>
            <w:right w:val="none" w:sz="0" w:space="0" w:color="auto"/>
          </w:divBdr>
          <w:divsChild>
            <w:div w:id="1191184530">
              <w:marLeft w:val="0"/>
              <w:marRight w:val="0"/>
              <w:marTop w:val="0"/>
              <w:marBottom w:val="0"/>
              <w:divBdr>
                <w:top w:val="none" w:sz="0" w:space="0" w:color="auto"/>
                <w:left w:val="none" w:sz="0" w:space="0" w:color="auto"/>
                <w:bottom w:val="none" w:sz="0" w:space="0" w:color="auto"/>
                <w:right w:val="none" w:sz="0" w:space="0" w:color="auto"/>
              </w:divBdr>
            </w:div>
          </w:divsChild>
        </w:div>
        <w:div w:id="1298609039">
          <w:marLeft w:val="0"/>
          <w:marRight w:val="0"/>
          <w:marTop w:val="0"/>
          <w:marBottom w:val="0"/>
          <w:divBdr>
            <w:top w:val="none" w:sz="0" w:space="0" w:color="auto"/>
            <w:left w:val="none" w:sz="0" w:space="0" w:color="auto"/>
            <w:bottom w:val="none" w:sz="0" w:space="0" w:color="auto"/>
            <w:right w:val="none" w:sz="0" w:space="0" w:color="auto"/>
          </w:divBdr>
          <w:divsChild>
            <w:div w:id="657731202">
              <w:marLeft w:val="0"/>
              <w:marRight w:val="0"/>
              <w:marTop w:val="0"/>
              <w:marBottom w:val="0"/>
              <w:divBdr>
                <w:top w:val="none" w:sz="0" w:space="0" w:color="auto"/>
                <w:left w:val="none" w:sz="0" w:space="0" w:color="auto"/>
                <w:bottom w:val="none" w:sz="0" w:space="0" w:color="auto"/>
                <w:right w:val="none" w:sz="0" w:space="0" w:color="auto"/>
              </w:divBdr>
            </w:div>
          </w:divsChild>
        </w:div>
        <w:div w:id="1364789959">
          <w:marLeft w:val="0"/>
          <w:marRight w:val="0"/>
          <w:marTop w:val="0"/>
          <w:marBottom w:val="0"/>
          <w:divBdr>
            <w:top w:val="none" w:sz="0" w:space="0" w:color="auto"/>
            <w:left w:val="none" w:sz="0" w:space="0" w:color="auto"/>
            <w:bottom w:val="none" w:sz="0" w:space="0" w:color="auto"/>
            <w:right w:val="none" w:sz="0" w:space="0" w:color="auto"/>
          </w:divBdr>
          <w:divsChild>
            <w:div w:id="1371690032">
              <w:marLeft w:val="0"/>
              <w:marRight w:val="0"/>
              <w:marTop w:val="0"/>
              <w:marBottom w:val="0"/>
              <w:divBdr>
                <w:top w:val="none" w:sz="0" w:space="0" w:color="auto"/>
                <w:left w:val="none" w:sz="0" w:space="0" w:color="auto"/>
                <w:bottom w:val="none" w:sz="0" w:space="0" w:color="auto"/>
                <w:right w:val="none" w:sz="0" w:space="0" w:color="auto"/>
              </w:divBdr>
            </w:div>
          </w:divsChild>
        </w:div>
        <w:div w:id="1378622014">
          <w:marLeft w:val="0"/>
          <w:marRight w:val="0"/>
          <w:marTop w:val="0"/>
          <w:marBottom w:val="0"/>
          <w:divBdr>
            <w:top w:val="none" w:sz="0" w:space="0" w:color="auto"/>
            <w:left w:val="none" w:sz="0" w:space="0" w:color="auto"/>
            <w:bottom w:val="none" w:sz="0" w:space="0" w:color="auto"/>
            <w:right w:val="none" w:sz="0" w:space="0" w:color="auto"/>
          </w:divBdr>
          <w:divsChild>
            <w:div w:id="425074509">
              <w:marLeft w:val="0"/>
              <w:marRight w:val="0"/>
              <w:marTop w:val="0"/>
              <w:marBottom w:val="0"/>
              <w:divBdr>
                <w:top w:val="none" w:sz="0" w:space="0" w:color="auto"/>
                <w:left w:val="none" w:sz="0" w:space="0" w:color="auto"/>
                <w:bottom w:val="none" w:sz="0" w:space="0" w:color="auto"/>
                <w:right w:val="none" w:sz="0" w:space="0" w:color="auto"/>
              </w:divBdr>
            </w:div>
          </w:divsChild>
        </w:div>
        <w:div w:id="1380588790">
          <w:marLeft w:val="0"/>
          <w:marRight w:val="0"/>
          <w:marTop w:val="0"/>
          <w:marBottom w:val="0"/>
          <w:divBdr>
            <w:top w:val="none" w:sz="0" w:space="0" w:color="auto"/>
            <w:left w:val="none" w:sz="0" w:space="0" w:color="auto"/>
            <w:bottom w:val="none" w:sz="0" w:space="0" w:color="auto"/>
            <w:right w:val="none" w:sz="0" w:space="0" w:color="auto"/>
          </w:divBdr>
          <w:divsChild>
            <w:div w:id="1829249118">
              <w:marLeft w:val="0"/>
              <w:marRight w:val="0"/>
              <w:marTop w:val="0"/>
              <w:marBottom w:val="0"/>
              <w:divBdr>
                <w:top w:val="none" w:sz="0" w:space="0" w:color="auto"/>
                <w:left w:val="none" w:sz="0" w:space="0" w:color="auto"/>
                <w:bottom w:val="none" w:sz="0" w:space="0" w:color="auto"/>
                <w:right w:val="none" w:sz="0" w:space="0" w:color="auto"/>
              </w:divBdr>
            </w:div>
          </w:divsChild>
        </w:div>
        <w:div w:id="1418210156">
          <w:marLeft w:val="0"/>
          <w:marRight w:val="0"/>
          <w:marTop w:val="0"/>
          <w:marBottom w:val="0"/>
          <w:divBdr>
            <w:top w:val="none" w:sz="0" w:space="0" w:color="auto"/>
            <w:left w:val="none" w:sz="0" w:space="0" w:color="auto"/>
            <w:bottom w:val="none" w:sz="0" w:space="0" w:color="auto"/>
            <w:right w:val="none" w:sz="0" w:space="0" w:color="auto"/>
          </w:divBdr>
          <w:divsChild>
            <w:div w:id="221520620">
              <w:marLeft w:val="0"/>
              <w:marRight w:val="0"/>
              <w:marTop w:val="0"/>
              <w:marBottom w:val="0"/>
              <w:divBdr>
                <w:top w:val="none" w:sz="0" w:space="0" w:color="auto"/>
                <w:left w:val="none" w:sz="0" w:space="0" w:color="auto"/>
                <w:bottom w:val="none" w:sz="0" w:space="0" w:color="auto"/>
                <w:right w:val="none" w:sz="0" w:space="0" w:color="auto"/>
              </w:divBdr>
            </w:div>
          </w:divsChild>
        </w:div>
        <w:div w:id="1488747290">
          <w:marLeft w:val="0"/>
          <w:marRight w:val="0"/>
          <w:marTop w:val="0"/>
          <w:marBottom w:val="0"/>
          <w:divBdr>
            <w:top w:val="none" w:sz="0" w:space="0" w:color="auto"/>
            <w:left w:val="none" w:sz="0" w:space="0" w:color="auto"/>
            <w:bottom w:val="none" w:sz="0" w:space="0" w:color="auto"/>
            <w:right w:val="none" w:sz="0" w:space="0" w:color="auto"/>
          </w:divBdr>
          <w:divsChild>
            <w:div w:id="540480065">
              <w:marLeft w:val="0"/>
              <w:marRight w:val="0"/>
              <w:marTop w:val="0"/>
              <w:marBottom w:val="0"/>
              <w:divBdr>
                <w:top w:val="none" w:sz="0" w:space="0" w:color="auto"/>
                <w:left w:val="none" w:sz="0" w:space="0" w:color="auto"/>
                <w:bottom w:val="none" w:sz="0" w:space="0" w:color="auto"/>
                <w:right w:val="none" w:sz="0" w:space="0" w:color="auto"/>
              </w:divBdr>
            </w:div>
          </w:divsChild>
        </w:div>
        <w:div w:id="1493639992">
          <w:marLeft w:val="0"/>
          <w:marRight w:val="0"/>
          <w:marTop w:val="0"/>
          <w:marBottom w:val="0"/>
          <w:divBdr>
            <w:top w:val="none" w:sz="0" w:space="0" w:color="auto"/>
            <w:left w:val="none" w:sz="0" w:space="0" w:color="auto"/>
            <w:bottom w:val="none" w:sz="0" w:space="0" w:color="auto"/>
            <w:right w:val="none" w:sz="0" w:space="0" w:color="auto"/>
          </w:divBdr>
          <w:divsChild>
            <w:div w:id="176121425">
              <w:marLeft w:val="0"/>
              <w:marRight w:val="0"/>
              <w:marTop w:val="0"/>
              <w:marBottom w:val="0"/>
              <w:divBdr>
                <w:top w:val="none" w:sz="0" w:space="0" w:color="auto"/>
                <w:left w:val="none" w:sz="0" w:space="0" w:color="auto"/>
                <w:bottom w:val="none" w:sz="0" w:space="0" w:color="auto"/>
                <w:right w:val="none" w:sz="0" w:space="0" w:color="auto"/>
              </w:divBdr>
            </w:div>
          </w:divsChild>
        </w:div>
        <w:div w:id="1551959261">
          <w:marLeft w:val="0"/>
          <w:marRight w:val="0"/>
          <w:marTop w:val="0"/>
          <w:marBottom w:val="0"/>
          <w:divBdr>
            <w:top w:val="none" w:sz="0" w:space="0" w:color="auto"/>
            <w:left w:val="none" w:sz="0" w:space="0" w:color="auto"/>
            <w:bottom w:val="none" w:sz="0" w:space="0" w:color="auto"/>
            <w:right w:val="none" w:sz="0" w:space="0" w:color="auto"/>
          </w:divBdr>
          <w:divsChild>
            <w:div w:id="1686129495">
              <w:marLeft w:val="0"/>
              <w:marRight w:val="0"/>
              <w:marTop w:val="0"/>
              <w:marBottom w:val="0"/>
              <w:divBdr>
                <w:top w:val="none" w:sz="0" w:space="0" w:color="auto"/>
                <w:left w:val="none" w:sz="0" w:space="0" w:color="auto"/>
                <w:bottom w:val="none" w:sz="0" w:space="0" w:color="auto"/>
                <w:right w:val="none" w:sz="0" w:space="0" w:color="auto"/>
              </w:divBdr>
            </w:div>
          </w:divsChild>
        </w:div>
        <w:div w:id="1731809622">
          <w:marLeft w:val="0"/>
          <w:marRight w:val="0"/>
          <w:marTop w:val="0"/>
          <w:marBottom w:val="0"/>
          <w:divBdr>
            <w:top w:val="none" w:sz="0" w:space="0" w:color="auto"/>
            <w:left w:val="none" w:sz="0" w:space="0" w:color="auto"/>
            <w:bottom w:val="none" w:sz="0" w:space="0" w:color="auto"/>
            <w:right w:val="none" w:sz="0" w:space="0" w:color="auto"/>
          </w:divBdr>
          <w:divsChild>
            <w:div w:id="1417167676">
              <w:marLeft w:val="0"/>
              <w:marRight w:val="0"/>
              <w:marTop w:val="0"/>
              <w:marBottom w:val="0"/>
              <w:divBdr>
                <w:top w:val="none" w:sz="0" w:space="0" w:color="auto"/>
                <w:left w:val="none" w:sz="0" w:space="0" w:color="auto"/>
                <w:bottom w:val="none" w:sz="0" w:space="0" w:color="auto"/>
                <w:right w:val="none" w:sz="0" w:space="0" w:color="auto"/>
              </w:divBdr>
            </w:div>
          </w:divsChild>
        </w:div>
        <w:div w:id="1787264847">
          <w:marLeft w:val="0"/>
          <w:marRight w:val="0"/>
          <w:marTop w:val="0"/>
          <w:marBottom w:val="0"/>
          <w:divBdr>
            <w:top w:val="none" w:sz="0" w:space="0" w:color="auto"/>
            <w:left w:val="none" w:sz="0" w:space="0" w:color="auto"/>
            <w:bottom w:val="none" w:sz="0" w:space="0" w:color="auto"/>
            <w:right w:val="none" w:sz="0" w:space="0" w:color="auto"/>
          </w:divBdr>
          <w:divsChild>
            <w:div w:id="1883250353">
              <w:marLeft w:val="0"/>
              <w:marRight w:val="0"/>
              <w:marTop w:val="0"/>
              <w:marBottom w:val="0"/>
              <w:divBdr>
                <w:top w:val="none" w:sz="0" w:space="0" w:color="auto"/>
                <w:left w:val="none" w:sz="0" w:space="0" w:color="auto"/>
                <w:bottom w:val="none" w:sz="0" w:space="0" w:color="auto"/>
                <w:right w:val="none" w:sz="0" w:space="0" w:color="auto"/>
              </w:divBdr>
            </w:div>
          </w:divsChild>
        </w:div>
        <w:div w:id="1887641516">
          <w:marLeft w:val="0"/>
          <w:marRight w:val="0"/>
          <w:marTop w:val="0"/>
          <w:marBottom w:val="0"/>
          <w:divBdr>
            <w:top w:val="none" w:sz="0" w:space="0" w:color="auto"/>
            <w:left w:val="none" w:sz="0" w:space="0" w:color="auto"/>
            <w:bottom w:val="none" w:sz="0" w:space="0" w:color="auto"/>
            <w:right w:val="none" w:sz="0" w:space="0" w:color="auto"/>
          </w:divBdr>
          <w:divsChild>
            <w:div w:id="841505167">
              <w:marLeft w:val="0"/>
              <w:marRight w:val="0"/>
              <w:marTop w:val="0"/>
              <w:marBottom w:val="0"/>
              <w:divBdr>
                <w:top w:val="none" w:sz="0" w:space="0" w:color="auto"/>
                <w:left w:val="none" w:sz="0" w:space="0" w:color="auto"/>
                <w:bottom w:val="none" w:sz="0" w:space="0" w:color="auto"/>
                <w:right w:val="none" w:sz="0" w:space="0" w:color="auto"/>
              </w:divBdr>
            </w:div>
          </w:divsChild>
        </w:div>
        <w:div w:id="1939680894">
          <w:marLeft w:val="0"/>
          <w:marRight w:val="0"/>
          <w:marTop w:val="0"/>
          <w:marBottom w:val="0"/>
          <w:divBdr>
            <w:top w:val="none" w:sz="0" w:space="0" w:color="auto"/>
            <w:left w:val="none" w:sz="0" w:space="0" w:color="auto"/>
            <w:bottom w:val="none" w:sz="0" w:space="0" w:color="auto"/>
            <w:right w:val="none" w:sz="0" w:space="0" w:color="auto"/>
          </w:divBdr>
          <w:divsChild>
            <w:div w:id="1041438998">
              <w:marLeft w:val="0"/>
              <w:marRight w:val="0"/>
              <w:marTop w:val="0"/>
              <w:marBottom w:val="0"/>
              <w:divBdr>
                <w:top w:val="none" w:sz="0" w:space="0" w:color="auto"/>
                <w:left w:val="none" w:sz="0" w:space="0" w:color="auto"/>
                <w:bottom w:val="none" w:sz="0" w:space="0" w:color="auto"/>
                <w:right w:val="none" w:sz="0" w:space="0" w:color="auto"/>
              </w:divBdr>
            </w:div>
          </w:divsChild>
        </w:div>
        <w:div w:id="1956523636">
          <w:marLeft w:val="0"/>
          <w:marRight w:val="0"/>
          <w:marTop w:val="0"/>
          <w:marBottom w:val="0"/>
          <w:divBdr>
            <w:top w:val="none" w:sz="0" w:space="0" w:color="auto"/>
            <w:left w:val="none" w:sz="0" w:space="0" w:color="auto"/>
            <w:bottom w:val="none" w:sz="0" w:space="0" w:color="auto"/>
            <w:right w:val="none" w:sz="0" w:space="0" w:color="auto"/>
          </w:divBdr>
          <w:divsChild>
            <w:div w:id="1440446065">
              <w:marLeft w:val="0"/>
              <w:marRight w:val="0"/>
              <w:marTop w:val="0"/>
              <w:marBottom w:val="0"/>
              <w:divBdr>
                <w:top w:val="none" w:sz="0" w:space="0" w:color="auto"/>
                <w:left w:val="none" w:sz="0" w:space="0" w:color="auto"/>
                <w:bottom w:val="none" w:sz="0" w:space="0" w:color="auto"/>
                <w:right w:val="none" w:sz="0" w:space="0" w:color="auto"/>
              </w:divBdr>
            </w:div>
          </w:divsChild>
        </w:div>
        <w:div w:id="1957759857">
          <w:marLeft w:val="0"/>
          <w:marRight w:val="0"/>
          <w:marTop w:val="0"/>
          <w:marBottom w:val="0"/>
          <w:divBdr>
            <w:top w:val="none" w:sz="0" w:space="0" w:color="auto"/>
            <w:left w:val="none" w:sz="0" w:space="0" w:color="auto"/>
            <w:bottom w:val="none" w:sz="0" w:space="0" w:color="auto"/>
            <w:right w:val="none" w:sz="0" w:space="0" w:color="auto"/>
          </w:divBdr>
          <w:divsChild>
            <w:div w:id="780688110">
              <w:marLeft w:val="0"/>
              <w:marRight w:val="0"/>
              <w:marTop w:val="0"/>
              <w:marBottom w:val="0"/>
              <w:divBdr>
                <w:top w:val="none" w:sz="0" w:space="0" w:color="auto"/>
                <w:left w:val="none" w:sz="0" w:space="0" w:color="auto"/>
                <w:bottom w:val="none" w:sz="0" w:space="0" w:color="auto"/>
                <w:right w:val="none" w:sz="0" w:space="0" w:color="auto"/>
              </w:divBdr>
            </w:div>
          </w:divsChild>
        </w:div>
        <w:div w:id="2007781276">
          <w:marLeft w:val="0"/>
          <w:marRight w:val="0"/>
          <w:marTop w:val="0"/>
          <w:marBottom w:val="0"/>
          <w:divBdr>
            <w:top w:val="none" w:sz="0" w:space="0" w:color="auto"/>
            <w:left w:val="none" w:sz="0" w:space="0" w:color="auto"/>
            <w:bottom w:val="none" w:sz="0" w:space="0" w:color="auto"/>
            <w:right w:val="none" w:sz="0" w:space="0" w:color="auto"/>
          </w:divBdr>
          <w:divsChild>
            <w:div w:id="1514222689">
              <w:marLeft w:val="0"/>
              <w:marRight w:val="0"/>
              <w:marTop w:val="0"/>
              <w:marBottom w:val="0"/>
              <w:divBdr>
                <w:top w:val="none" w:sz="0" w:space="0" w:color="auto"/>
                <w:left w:val="none" w:sz="0" w:space="0" w:color="auto"/>
                <w:bottom w:val="none" w:sz="0" w:space="0" w:color="auto"/>
                <w:right w:val="none" w:sz="0" w:space="0" w:color="auto"/>
              </w:divBdr>
            </w:div>
          </w:divsChild>
        </w:div>
        <w:div w:id="2055305686">
          <w:marLeft w:val="0"/>
          <w:marRight w:val="0"/>
          <w:marTop w:val="0"/>
          <w:marBottom w:val="0"/>
          <w:divBdr>
            <w:top w:val="none" w:sz="0" w:space="0" w:color="auto"/>
            <w:left w:val="none" w:sz="0" w:space="0" w:color="auto"/>
            <w:bottom w:val="none" w:sz="0" w:space="0" w:color="auto"/>
            <w:right w:val="none" w:sz="0" w:space="0" w:color="auto"/>
          </w:divBdr>
          <w:divsChild>
            <w:div w:id="1211650564">
              <w:marLeft w:val="0"/>
              <w:marRight w:val="0"/>
              <w:marTop w:val="0"/>
              <w:marBottom w:val="0"/>
              <w:divBdr>
                <w:top w:val="none" w:sz="0" w:space="0" w:color="auto"/>
                <w:left w:val="none" w:sz="0" w:space="0" w:color="auto"/>
                <w:bottom w:val="none" w:sz="0" w:space="0" w:color="auto"/>
                <w:right w:val="none" w:sz="0" w:space="0" w:color="auto"/>
              </w:divBdr>
            </w:div>
          </w:divsChild>
        </w:div>
        <w:div w:id="2079136087">
          <w:marLeft w:val="0"/>
          <w:marRight w:val="0"/>
          <w:marTop w:val="0"/>
          <w:marBottom w:val="0"/>
          <w:divBdr>
            <w:top w:val="none" w:sz="0" w:space="0" w:color="auto"/>
            <w:left w:val="none" w:sz="0" w:space="0" w:color="auto"/>
            <w:bottom w:val="none" w:sz="0" w:space="0" w:color="auto"/>
            <w:right w:val="none" w:sz="0" w:space="0" w:color="auto"/>
          </w:divBdr>
          <w:divsChild>
            <w:div w:id="1547523455">
              <w:marLeft w:val="0"/>
              <w:marRight w:val="0"/>
              <w:marTop w:val="0"/>
              <w:marBottom w:val="0"/>
              <w:divBdr>
                <w:top w:val="none" w:sz="0" w:space="0" w:color="auto"/>
                <w:left w:val="none" w:sz="0" w:space="0" w:color="auto"/>
                <w:bottom w:val="none" w:sz="0" w:space="0" w:color="auto"/>
                <w:right w:val="none" w:sz="0" w:space="0" w:color="auto"/>
              </w:divBdr>
            </w:div>
          </w:divsChild>
        </w:div>
        <w:div w:id="2121145620">
          <w:marLeft w:val="0"/>
          <w:marRight w:val="0"/>
          <w:marTop w:val="0"/>
          <w:marBottom w:val="0"/>
          <w:divBdr>
            <w:top w:val="none" w:sz="0" w:space="0" w:color="auto"/>
            <w:left w:val="none" w:sz="0" w:space="0" w:color="auto"/>
            <w:bottom w:val="none" w:sz="0" w:space="0" w:color="auto"/>
            <w:right w:val="none" w:sz="0" w:space="0" w:color="auto"/>
          </w:divBdr>
          <w:divsChild>
            <w:div w:id="723873736">
              <w:marLeft w:val="0"/>
              <w:marRight w:val="0"/>
              <w:marTop w:val="0"/>
              <w:marBottom w:val="0"/>
              <w:divBdr>
                <w:top w:val="none" w:sz="0" w:space="0" w:color="auto"/>
                <w:left w:val="none" w:sz="0" w:space="0" w:color="auto"/>
                <w:bottom w:val="none" w:sz="0" w:space="0" w:color="auto"/>
                <w:right w:val="none" w:sz="0" w:space="0" w:color="auto"/>
              </w:divBdr>
            </w:div>
          </w:divsChild>
        </w:div>
        <w:div w:id="2121408580">
          <w:marLeft w:val="0"/>
          <w:marRight w:val="0"/>
          <w:marTop w:val="0"/>
          <w:marBottom w:val="0"/>
          <w:divBdr>
            <w:top w:val="none" w:sz="0" w:space="0" w:color="auto"/>
            <w:left w:val="none" w:sz="0" w:space="0" w:color="auto"/>
            <w:bottom w:val="none" w:sz="0" w:space="0" w:color="auto"/>
            <w:right w:val="none" w:sz="0" w:space="0" w:color="auto"/>
          </w:divBdr>
          <w:divsChild>
            <w:div w:id="5902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43575080">
      <w:bodyDiv w:val="1"/>
      <w:marLeft w:val="0"/>
      <w:marRight w:val="0"/>
      <w:marTop w:val="0"/>
      <w:marBottom w:val="0"/>
      <w:divBdr>
        <w:top w:val="none" w:sz="0" w:space="0" w:color="auto"/>
        <w:left w:val="none" w:sz="0" w:space="0" w:color="auto"/>
        <w:bottom w:val="none" w:sz="0" w:space="0" w:color="auto"/>
        <w:right w:val="none" w:sz="0" w:space="0" w:color="auto"/>
      </w:divBdr>
    </w:div>
    <w:div w:id="592323962">
      <w:bodyDiv w:val="1"/>
      <w:marLeft w:val="0"/>
      <w:marRight w:val="0"/>
      <w:marTop w:val="0"/>
      <w:marBottom w:val="0"/>
      <w:divBdr>
        <w:top w:val="none" w:sz="0" w:space="0" w:color="auto"/>
        <w:left w:val="none" w:sz="0" w:space="0" w:color="auto"/>
        <w:bottom w:val="none" w:sz="0" w:space="0" w:color="auto"/>
        <w:right w:val="none" w:sz="0" w:space="0" w:color="auto"/>
      </w:divBdr>
    </w:div>
    <w:div w:id="828061410">
      <w:bodyDiv w:val="1"/>
      <w:marLeft w:val="0"/>
      <w:marRight w:val="0"/>
      <w:marTop w:val="0"/>
      <w:marBottom w:val="0"/>
      <w:divBdr>
        <w:top w:val="none" w:sz="0" w:space="0" w:color="auto"/>
        <w:left w:val="none" w:sz="0" w:space="0" w:color="auto"/>
        <w:bottom w:val="none" w:sz="0" w:space="0" w:color="auto"/>
        <w:right w:val="none" w:sz="0" w:space="0" w:color="auto"/>
      </w:divBdr>
    </w:div>
    <w:div w:id="855579179">
      <w:bodyDiv w:val="1"/>
      <w:marLeft w:val="0"/>
      <w:marRight w:val="0"/>
      <w:marTop w:val="0"/>
      <w:marBottom w:val="0"/>
      <w:divBdr>
        <w:top w:val="none" w:sz="0" w:space="0" w:color="auto"/>
        <w:left w:val="none" w:sz="0" w:space="0" w:color="auto"/>
        <w:bottom w:val="none" w:sz="0" w:space="0" w:color="auto"/>
        <w:right w:val="none" w:sz="0" w:space="0" w:color="auto"/>
      </w:divBdr>
    </w:div>
    <w:div w:id="875314789">
      <w:bodyDiv w:val="1"/>
      <w:marLeft w:val="0"/>
      <w:marRight w:val="0"/>
      <w:marTop w:val="0"/>
      <w:marBottom w:val="0"/>
      <w:divBdr>
        <w:top w:val="none" w:sz="0" w:space="0" w:color="auto"/>
        <w:left w:val="none" w:sz="0" w:space="0" w:color="auto"/>
        <w:bottom w:val="none" w:sz="0" w:space="0" w:color="auto"/>
        <w:right w:val="none" w:sz="0" w:space="0" w:color="auto"/>
      </w:divBdr>
      <w:divsChild>
        <w:div w:id="707031796">
          <w:marLeft w:val="0"/>
          <w:marRight w:val="0"/>
          <w:marTop w:val="0"/>
          <w:marBottom w:val="0"/>
          <w:divBdr>
            <w:top w:val="none" w:sz="0" w:space="0" w:color="auto"/>
            <w:left w:val="none" w:sz="0" w:space="0" w:color="auto"/>
            <w:bottom w:val="none" w:sz="0" w:space="0" w:color="auto"/>
            <w:right w:val="none" w:sz="0" w:space="0" w:color="auto"/>
          </w:divBdr>
          <w:divsChild>
            <w:div w:id="215121179">
              <w:marLeft w:val="0"/>
              <w:marRight w:val="0"/>
              <w:marTop w:val="0"/>
              <w:marBottom w:val="0"/>
              <w:divBdr>
                <w:top w:val="none" w:sz="0" w:space="0" w:color="auto"/>
                <w:left w:val="none" w:sz="0" w:space="0" w:color="auto"/>
                <w:bottom w:val="none" w:sz="0" w:space="0" w:color="auto"/>
                <w:right w:val="none" w:sz="0" w:space="0" w:color="auto"/>
              </w:divBdr>
              <w:divsChild>
                <w:div w:id="17308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534">
          <w:marLeft w:val="0"/>
          <w:marRight w:val="0"/>
          <w:marTop w:val="0"/>
          <w:marBottom w:val="0"/>
          <w:divBdr>
            <w:top w:val="none" w:sz="0" w:space="0" w:color="auto"/>
            <w:left w:val="none" w:sz="0" w:space="0" w:color="auto"/>
            <w:bottom w:val="none" w:sz="0" w:space="0" w:color="auto"/>
            <w:right w:val="none" w:sz="0" w:space="0" w:color="auto"/>
          </w:divBdr>
          <w:divsChild>
            <w:div w:id="1288050028">
              <w:marLeft w:val="0"/>
              <w:marRight w:val="0"/>
              <w:marTop w:val="0"/>
              <w:marBottom w:val="0"/>
              <w:divBdr>
                <w:top w:val="none" w:sz="0" w:space="0" w:color="auto"/>
                <w:left w:val="none" w:sz="0" w:space="0" w:color="auto"/>
                <w:bottom w:val="none" w:sz="0" w:space="0" w:color="auto"/>
                <w:right w:val="none" w:sz="0" w:space="0" w:color="auto"/>
              </w:divBdr>
              <w:divsChild>
                <w:div w:id="1579553622">
                  <w:marLeft w:val="0"/>
                  <w:marRight w:val="0"/>
                  <w:marTop w:val="0"/>
                  <w:marBottom w:val="0"/>
                  <w:divBdr>
                    <w:top w:val="none" w:sz="0" w:space="0" w:color="auto"/>
                    <w:left w:val="none" w:sz="0" w:space="0" w:color="auto"/>
                    <w:bottom w:val="none" w:sz="0" w:space="0" w:color="auto"/>
                    <w:right w:val="none" w:sz="0" w:space="0" w:color="auto"/>
                  </w:divBdr>
                  <w:divsChild>
                    <w:div w:id="1785927764">
                      <w:marLeft w:val="0"/>
                      <w:marRight w:val="0"/>
                      <w:marTop w:val="0"/>
                      <w:marBottom w:val="75"/>
                      <w:divBdr>
                        <w:top w:val="none" w:sz="0" w:space="0" w:color="auto"/>
                        <w:left w:val="none" w:sz="0" w:space="0" w:color="auto"/>
                        <w:bottom w:val="none" w:sz="0" w:space="0" w:color="auto"/>
                        <w:right w:val="none" w:sz="0" w:space="0" w:color="auto"/>
                      </w:divBdr>
                      <w:divsChild>
                        <w:div w:id="12256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993617">
      <w:bodyDiv w:val="1"/>
      <w:marLeft w:val="0"/>
      <w:marRight w:val="0"/>
      <w:marTop w:val="0"/>
      <w:marBottom w:val="0"/>
      <w:divBdr>
        <w:top w:val="none" w:sz="0" w:space="0" w:color="auto"/>
        <w:left w:val="none" w:sz="0" w:space="0" w:color="auto"/>
        <w:bottom w:val="none" w:sz="0" w:space="0" w:color="auto"/>
        <w:right w:val="none" w:sz="0" w:space="0" w:color="auto"/>
      </w:divBdr>
    </w:div>
    <w:div w:id="906499926">
      <w:bodyDiv w:val="1"/>
      <w:marLeft w:val="0"/>
      <w:marRight w:val="0"/>
      <w:marTop w:val="0"/>
      <w:marBottom w:val="0"/>
      <w:divBdr>
        <w:top w:val="none" w:sz="0" w:space="0" w:color="auto"/>
        <w:left w:val="none" w:sz="0" w:space="0" w:color="auto"/>
        <w:bottom w:val="none" w:sz="0" w:space="0" w:color="auto"/>
        <w:right w:val="none" w:sz="0" w:space="0" w:color="auto"/>
      </w:divBdr>
    </w:div>
    <w:div w:id="1001473392">
      <w:bodyDiv w:val="1"/>
      <w:marLeft w:val="0"/>
      <w:marRight w:val="0"/>
      <w:marTop w:val="0"/>
      <w:marBottom w:val="0"/>
      <w:divBdr>
        <w:top w:val="none" w:sz="0" w:space="0" w:color="auto"/>
        <w:left w:val="none" w:sz="0" w:space="0" w:color="auto"/>
        <w:bottom w:val="none" w:sz="0" w:space="0" w:color="auto"/>
        <w:right w:val="none" w:sz="0" w:space="0" w:color="auto"/>
      </w:divBdr>
    </w:div>
    <w:div w:id="1009521337">
      <w:bodyDiv w:val="1"/>
      <w:marLeft w:val="0"/>
      <w:marRight w:val="0"/>
      <w:marTop w:val="0"/>
      <w:marBottom w:val="0"/>
      <w:divBdr>
        <w:top w:val="none" w:sz="0" w:space="0" w:color="auto"/>
        <w:left w:val="none" w:sz="0" w:space="0" w:color="auto"/>
        <w:bottom w:val="none" w:sz="0" w:space="0" w:color="auto"/>
        <w:right w:val="none" w:sz="0" w:space="0" w:color="auto"/>
      </w:divBdr>
    </w:div>
    <w:div w:id="1032262734">
      <w:bodyDiv w:val="1"/>
      <w:marLeft w:val="0"/>
      <w:marRight w:val="0"/>
      <w:marTop w:val="0"/>
      <w:marBottom w:val="0"/>
      <w:divBdr>
        <w:top w:val="none" w:sz="0" w:space="0" w:color="auto"/>
        <w:left w:val="none" w:sz="0" w:space="0" w:color="auto"/>
        <w:bottom w:val="none" w:sz="0" w:space="0" w:color="auto"/>
        <w:right w:val="none" w:sz="0" w:space="0" w:color="auto"/>
      </w:divBdr>
    </w:div>
    <w:div w:id="1048182914">
      <w:bodyDiv w:val="1"/>
      <w:marLeft w:val="0"/>
      <w:marRight w:val="0"/>
      <w:marTop w:val="0"/>
      <w:marBottom w:val="0"/>
      <w:divBdr>
        <w:top w:val="none" w:sz="0" w:space="0" w:color="auto"/>
        <w:left w:val="none" w:sz="0" w:space="0" w:color="auto"/>
        <w:bottom w:val="none" w:sz="0" w:space="0" w:color="auto"/>
        <w:right w:val="none" w:sz="0" w:space="0" w:color="auto"/>
      </w:divBdr>
    </w:div>
    <w:div w:id="1101341309">
      <w:bodyDiv w:val="1"/>
      <w:marLeft w:val="0"/>
      <w:marRight w:val="0"/>
      <w:marTop w:val="0"/>
      <w:marBottom w:val="0"/>
      <w:divBdr>
        <w:top w:val="none" w:sz="0" w:space="0" w:color="auto"/>
        <w:left w:val="none" w:sz="0" w:space="0" w:color="auto"/>
        <w:bottom w:val="none" w:sz="0" w:space="0" w:color="auto"/>
        <w:right w:val="none" w:sz="0" w:space="0" w:color="auto"/>
      </w:divBdr>
    </w:div>
    <w:div w:id="1105924993">
      <w:bodyDiv w:val="1"/>
      <w:marLeft w:val="0"/>
      <w:marRight w:val="0"/>
      <w:marTop w:val="0"/>
      <w:marBottom w:val="0"/>
      <w:divBdr>
        <w:top w:val="none" w:sz="0" w:space="0" w:color="auto"/>
        <w:left w:val="none" w:sz="0" w:space="0" w:color="auto"/>
        <w:bottom w:val="none" w:sz="0" w:space="0" w:color="auto"/>
        <w:right w:val="none" w:sz="0" w:space="0" w:color="auto"/>
      </w:divBdr>
    </w:div>
    <w:div w:id="1164512907">
      <w:bodyDiv w:val="1"/>
      <w:marLeft w:val="0"/>
      <w:marRight w:val="0"/>
      <w:marTop w:val="0"/>
      <w:marBottom w:val="0"/>
      <w:divBdr>
        <w:top w:val="none" w:sz="0" w:space="0" w:color="auto"/>
        <w:left w:val="none" w:sz="0" w:space="0" w:color="auto"/>
        <w:bottom w:val="none" w:sz="0" w:space="0" w:color="auto"/>
        <w:right w:val="none" w:sz="0" w:space="0" w:color="auto"/>
      </w:divBdr>
    </w:div>
    <w:div w:id="1339036930">
      <w:bodyDiv w:val="1"/>
      <w:marLeft w:val="0"/>
      <w:marRight w:val="0"/>
      <w:marTop w:val="0"/>
      <w:marBottom w:val="0"/>
      <w:divBdr>
        <w:top w:val="none" w:sz="0" w:space="0" w:color="auto"/>
        <w:left w:val="none" w:sz="0" w:space="0" w:color="auto"/>
        <w:bottom w:val="none" w:sz="0" w:space="0" w:color="auto"/>
        <w:right w:val="none" w:sz="0" w:space="0" w:color="auto"/>
      </w:divBdr>
    </w:div>
    <w:div w:id="1368216971">
      <w:bodyDiv w:val="1"/>
      <w:marLeft w:val="0"/>
      <w:marRight w:val="0"/>
      <w:marTop w:val="0"/>
      <w:marBottom w:val="0"/>
      <w:divBdr>
        <w:top w:val="none" w:sz="0" w:space="0" w:color="auto"/>
        <w:left w:val="none" w:sz="0" w:space="0" w:color="auto"/>
        <w:bottom w:val="none" w:sz="0" w:space="0" w:color="auto"/>
        <w:right w:val="none" w:sz="0" w:space="0" w:color="auto"/>
      </w:divBdr>
    </w:div>
    <w:div w:id="1435636089">
      <w:bodyDiv w:val="1"/>
      <w:marLeft w:val="0"/>
      <w:marRight w:val="0"/>
      <w:marTop w:val="0"/>
      <w:marBottom w:val="0"/>
      <w:divBdr>
        <w:top w:val="none" w:sz="0" w:space="0" w:color="auto"/>
        <w:left w:val="none" w:sz="0" w:space="0" w:color="auto"/>
        <w:bottom w:val="none" w:sz="0" w:space="0" w:color="auto"/>
        <w:right w:val="none" w:sz="0" w:space="0" w:color="auto"/>
      </w:divBdr>
    </w:div>
    <w:div w:id="1537890370">
      <w:bodyDiv w:val="1"/>
      <w:marLeft w:val="0"/>
      <w:marRight w:val="0"/>
      <w:marTop w:val="0"/>
      <w:marBottom w:val="0"/>
      <w:divBdr>
        <w:top w:val="none" w:sz="0" w:space="0" w:color="auto"/>
        <w:left w:val="none" w:sz="0" w:space="0" w:color="auto"/>
        <w:bottom w:val="none" w:sz="0" w:space="0" w:color="auto"/>
        <w:right w:val="none" w:sz="0" w:space="0" w:color="auto"/>
      </w:divBdr>
    </w:div>
    <w:div w:id="1549756291">
      <w:bodyDiv w:val="1"/>
      <w:marLeft w:val="0"/>
      <w:marRight w:val="0"/>
      <w:marTop w:val="0"/>
      <w:marBottom w:val="0"/>
      <w:divBdr>
        <w:top w:val="none" w:sz="0" w:space="0" w:color="auto"/>
        <w:left w:val="none" w:sz="0" w:space="0" w:color="auto"/>
        <w:bottom w:val="none" w:sz="0" w:space="0" w:color="auto"/>
        <w:right w:val="none" w:sz="0" w:space="0" w:color="auto"/>
      </w:divBdr>
    </w:div>
    <w:div w:id="1565262385">
      <w:bodyDiv w:val="1"/>
      <w:marLeft w:val="0"/>
      <w:marRight w:val="0"/>
      <w:marTop w:val="0"/>
      <w:marBottom w:val="0"/>
      <w:divBdr>
        <w:top w:val="none" w:sz="0" w:space="0" w:color="auto"/>
        <w:left w:val="none" w:sz="0" w:space="0" w:color="auto"/>
        <w:bottom w:val="none" w:sz="0" w:space="0" w:color="auto"/>
        <w:right w:val="none" w:sz="0" w:space="0" w:color="auto"/>
      </w:divBdr>
      <w:divsChild>
        <w:div w:id="280066392">
          <w:marLeft w:val="0"/>
          <w:marRight w:val="0"/>
          <w:marTop w:val="0"/>
          <w:marBottom w:val="0"/>
          <w:divBdr>
            <w:top w:val="none" w:sz="0" w:space="0" w:color="auto"/>
            <w:left w:val="none" w:sz="0" w:space="0" w:color="auto"/>
            <w:bottom w:val="none" w:sz="0" w:space="0" w:color="auto"/>
            <w:right w:val="none" w:sz="0" w:space="0" w:color="auto"/>
          </w:divBdr>
          <w:divsChild>
            <w:div w:id="1031879451">
              <w:marLeft w:val="0"/>
              <w:marRight w:val="0"/>
              <w:marTop w:val="30"/>
              <w:marBottom w:val="30"/>
              <w:divBdr>
                <w:top w:val="none" w:sz="0" w:space="0" w:color="auto"/>
                <w:left w:val="none" w:sz="0" w:space="0" w:color="auto"/>
                <w:bottom w:val="none" w:sz="0" w:space="0" w:color="auto"/>
                <w:right w:val="none" w:sz="0" w:space="0" w:color="auto"/>
              </w:divBdr>
              <w:divsChild>
                <w:div w:id="353463496">
                  <w:marLeft w:val="0"/>
                  <w:marRight w:val="0"/>
                  <w:marTop w:val="0"/>
                  <w:marBottom w:val="0"/>
                  <w:divBdr>
                    <w:top w:val="none" w:sz="0" w:space="0" w:color="auto"/>
                    <w:left w:val="none" w:sz="0" w:space="0" w:color="auto"/>
                    <w:bottom w:val="none" w:sz="0" w:space="0" w:color="auto"/>
                    <w:right w:val="none" w:sz="0" w:space="0" w:color="auto"/>
                  </w:divBdr>
                  <w:divsChild>
                    <w:div w:id="1443258128">
                      <w:marLeft w:val="0"/>
                      <w:marRight w:val="0"/>
                      <w:marTop w:val="0"/>
                      <w:marBottom w:val="0"/>
                      <w:divBdr>
                        <w:top w:val="none" w:sz="0" w:space="0" w:color="auto"/>
                        <w:left w:val="none" w:sz="0" w:space="0" w:color="auto"/>
                        <w:bottom w:val="none" w:sz="0" w:space="0" w:color="auto"/>
                        <w:right w:val="none" w:sz="0" w:space="0" w:color="auto"/>
                      </w:divBdr>
                    </w:div>
                  </w:divsChild>
                </w:div>
                <w:div w:id="382870622">
                  <w:marLeft w:val="0"/>
                  <w:marRight w:val="0"/>
                  <w:marTop w:val="0"/>
                  <w:marBottom w:val="0"/>
                  <w:divBdr>
                    <w:top w:val="none" w:sz="0" w:space="0" w:color="auto"/>
                    <w:left w:val="none" w:sz="0" w:space="0" w:color="auto"/>
                    <w:bottom w:val="none" w:sz="0" w:space="0" w:color="auto"/>
                    <w:right w:val="none" w:sz="0" w:space="0" w:color="auto"/>
                  </w:divBdr>
                  <w:divsChild>
                    <w:div w:id="977536491">
                      <w:marLeft w:val="0"/>
                      <w:marRight w:val="0"/>
                      <w:marTop w:val="0"/>
                      <w:marBottom w:val="0"/>
                      <w:divBdr>
                        <w:top w:val="none" w:sz="0" w:space="0" w:color="auto"/>
                        <w:left w:val="none" w:sz="0" w:space="0" w:color="auto"/>
                        <w:bottom w:val="none" w:sz="0" w:space="0" w:color="auto"/>
                        <w:right w:val="none" w:sz="0" w:space="0" w:color="auto"/>
                      </w:divBdr>
                    </w:div>
                  </w:divsChild>
                </w:div>
                <w:div w:id="634338055">
                  <w:marLeft w:val="0"/>
                  <w:marRight w:val="0"/>
                  <w:marTop w:val="0"/>
                  <w:marBottom w:val="0"/>
                  <w:divBdr>
                    <w:top w:val="none" w:sz="0" w:space="0" w:color="auto"/>
                    <w:left w:val="none" w:sz="0" w:space="0" w:color="auto"/>
                    <w:bottom w:val="none" w:sz="0" w:space="0" w:color="auto"/>
                    <w:right w:val="none" w:sz="0" w:space="0" w:color="auto"/>
                  </w:divBdr>
                  <w:divsChild>
                    <w:div w:id="926114574">
                      <w:marLeft w:val="0"/>
                      <w:marRight w:val="0"/>
                      <w:marTop w:val="0"/>
                      <w:marBottom w:val="0"/>
                      <w:divBdr>
                        <w:top w:val="none" w:sz="0" w:space="0" w:color="auto"/>
                        <w:left w:val="none" w:sz="0" w:space="0" w:color="auto"/>
                        <w:bottom w:val="none" w:sz="0" w:space="0" w:color="auto"/>
                        <w:right w:val="none" w:sz="0" w:space="0" w:color="auto"/>
                      </w:divBdr>
                    </w:div>
                  </w:divsChild>
                </w:div>
                <w:div w:id="776948700">
                  <w:marLeft w:val="0"/>
                  <w:marRight w:val="0"/>
                  <w:marTop w:val="0"/>
                  <w:marBottom w:val="0"/>
                  <w:divBdr>
                    <w:top w:val="none" w:sz="0" w:space="0" w:color="auto"/>
                    <w:left w:val="none" w:sz="0" w:space="0" w:color="auto"/>
                    <w:bottom w:val="none" w:sz="0" w:space="0" w:color="auto"/>
                    <w:right w:val="none" w:sz="0" w:space="0" w:color="auto"/>
                  </w:divBdr>
                  <w:divsChild>
                    <w:div w:id="1466661200">
                      <w:marLeft w:val="0"/>
                      <w:marRight w:val="0"/>
                      <w:marTop w:val="0"/>
                      <w:marBottom w:val="0"/>
                      <w:divBdr>
                        <w:top w:val="none" w:sz="0" w:space="0" w:color="auto"/>
                        <w:left w:val="none" w:sz="0" w:space="0" w:color="auto"/>
                        <w:bottom w:val="none" w:sz="0" w:space="0" w:color="auto"/>
                        <w:right w:val="none" w:sz="0" w:space="0" w:color="auto"/>
                      </w:divBdr>
                    </w:div>
                  </w:divsChild>
                </w:div>
                <w:div w:id="818158108">
                  <w:marLeft w:val="0"/>
                  <w:marRight w:val="0"/>
                  <w:marTop w:val="0"/>
                  <w:marBottom w:val="0"/>
                  <w:divBdr>
                    <w:top w:val="none" w:sz="0" w:space="0" w:color="auto"/>
                    <w:left w:val="none" w:sz="0" w:space="0" w:color="auto"/>
                    <w:bottom w:val="none" w:sz="0" w:space="0" w:color="auto"/>
                    <w:right w:val="none" w:sz="0" w:space="0" w:color="auto"/>
                  </w:divBdr>
                  <w:divsChild>
                    <w:div w:id="1380085539">
                      <w:marLeft w:val="0"/>
                      <w:marRight w:val="0"/>
                      <w:marTop w:val="0"/>
                      <w:marBottom w:val="0"/>
                      <w:divBdr>
                        <w:top w:val="none" w:sz="0" w:space="0" w:color="auto"/>
                        <w:left w:val="none" w:sz="0" w:space="0" w:color="auto"/>
                        <w:bottom w:val="none" w:sz="0" w:space="0" w:color="auto"/>
                        <w:right w:val="none" w:sz="0" w:space="0" w:color="auto"/>
                      </w:divBdr>
                    </w:div>
                  </w:divsChild>
                </w:div>
                <w:div w:id="996610019">
                  <w:marLeft w:val="0"/>
                  <w:marRight w:val="0"/>
                  <w:marTop w:val="0"/>
                  <w:marBottom w:val="0"/>
                  <w:divBdr>
                    <w:top w:val="none" w:sz="0" w:space="0" w:color="auto"/>
                    <w:left w:val="none" w:sz="0" w:space="0" w:color="auto"/>
                    <w:bottom w:val="none" w:sz="0" w:space="0" w:color="auto"/>
                    <w:right w:val="none" w:sz="0" w:space="0" w:color="auto"/>
                  </w:divBdr>
                  <w:divsChild>
                    <w:div w:id="802311362">
                      <w:marLeft w:val="0"/>
                      <w:marRight w:val="0"/>
                      <w:marTop w:val="0"/>
                      <w:marBottom w:val="0"/>
                      <w:divBdr>
                        <w:top w:val="none" w:sz="0" w:space="0" w:color="auto"/>
                        <w:left w:val="none" w:sz="0" w:space="0" w:color="auto"/>
                        <w:bottom w:val="none" w:sz="0" w:space="0" w:color="auto"/>
                        <w:right w:val="none" w:sz="0" w:space="0" w:color="auto"/>
                      </w:divBdr>
                    </w:div>
                  </w:divsChild>
                </w:div>
                <w:div w:id="1179737542">
                  <w:marLeft w:val="0"/>
                  <w:marRight w:val="0"/>
                  <w:marTop w:val="0"/>
                  <w:marBottom w:val="0"/>
                  <w:divBdr>
                    <w:top w:val="none" w:sz="0" w:space="0" w:color="auto"/>
                    <w:left w:val="none" w:sz="0" w:space="0" w:color="auto"/>
                    <w:bottom w:val="none" w:sz="0" w:space="0" w:color="auto"/>
                    <w:right w:val="none" w:sz="0" w:space="0" w:color="auto"/>
                  </w:divBdr>
                  <w:divsChild>
                    <w:div w:id="1357464726">
                      <w:marLeft w:val="0"/>
                      <w:marRight w:val="0"/>
                      <w:marTop w:val="0"/>
                      <w:marBottom w:val="0"/>
                      <w:divBdr>
                        <w:top w:val="none" w:sz="0" w:space="0" w:color="auto"/>
                        <w:left w:val="none" w:sz="0" w:space="0" w:color="auto"/>
                        <w:bottom w:val="none" w:sz="0" w:space="0" w:color="auto"/>
                        <w:right w:val="none" w:sz="0" w:space="0" w:color="auto"/>
                      </w:divBdr>
                    </w:div>
                  </w:divsChild>
                </w:div>
                <w:div w:id="1326859004">
                  <w:marLeft w:val="0"/>
                  <w:marRight w:val="0"/>
                  <w:marTop w:val="0"/>
                  <w:marBottom w:val="0"/>
                  <w:divBdr>
                    <w:top w:val="none" w:sz="0" w:space="0" w:color="auto"/>
                    <w:left w:val="none" w:sz="0" w:space="0" w:color="auto"/>
                    <w:bottom w:val="none" w:sz="0" w:space="0" w:color="auto"/>
                    <w:right w:val="none" w:sz="0" w:space="0" w:color="auto"/>
                  </w:divBdr>
                  <w:divsChild>
                    <w:div w:id="633023686">
                      <w:marLeft w:val="0"/>
                      <w:marRight w:val="0"/>
                      <w:marTop w:val="0"/>
                      <w:marBottom w:val="0"/>
                      <w:divBdr>
                        <w:top w:val="none" w:sz="0" w:space="0" w:color="auto"/>
                        <w:left w:val="none" w:sz="0" w:space="0" w:color="auto"/>
                        <w:bottom w:val="none" w:sz="0" w:space="0" w:color="auto"/>
                        <w:right w:val="none" w:sz="0" w:space="0" w:color="auto"/>
                      </w:divBdr>
                    </w:div>
                  </w:divsChild>
                </w:div>
                <w:div w:id="1350838711">
                  <w:marLeft w:val="0"/>
                  <w:marRight w:val="0"/>
                  <w:marTop w:val="0"/>
                  <w:marBottom w:val="0"/>
                  <w:divBdr>
                    <w:top w:val="none" w:sz="0" w:space="0" w:color="auto"/>
                    <w:left w:val="none" w:sz="0" w:space="0" w:color="auto"/>
                    <w:bottom w:val="none" w:sz="0" w:space="0" w:color="auto"/>
                    <w:right w:val="none" w:sz="0" w:space="0" w:color="auto"/>
                  </w:divBdr>
                  <w:divsChild>
                    <w:div w:id="1464424516">
                      <w:marLeft w:val="0"/>
                      <w:marRight w:val="0"/>
                      <w:marTop w:val="0"/>
                      <w:marBottom w:val="0"/>
                      <w:divBdr>
                        <w:top w:val="none" w:sz="0" w:space="0" w:color="auto"/>
                        <w:left w:val="none" w:sz="0" w:space="0" w:color="auto"/>
                        <w:bottom w:val="none" w:sz="0" w:space="0" w:color="auto"/>
                        <w:right w:val="none" w:sz="0" w:space="0" w:color="auto"/>
                      </w:divBdr>
                    </w:div>
                  </w:divsChild>
                </w:div>
                <w:div w:id="1477067873">
                  <w:marLeft w:val="0"/>
                  <w:marRight w:val="0"/>
                  <w:marTop w:val="0"/>
                  <w:marBottom w:val="0"/>
                  <w:divBdr>
                    <w:top w:val="none" w:sz="0" w:space="0" w:color="auto"/>
                    <w:left w:val="none" w:sz="0" w:space="0" w:color="auto"/>
                    <w:bottom w:val="none" w:sz="0" w:space="0" w:color="auto"/>
                    <w:right w:val="none" w:sz="0" w:space="0" w:color="auto"/>
                  </w:divBdr>
                  <w:divsChild>
                    <w:div w:id="1384133434">
                      <w:marLeft w:val="0"/>
                      <w:marRight w:val="0"/>
                      <w:marTop w:val="0"/>
                      <w:marBottom w:val="0"/>
                      <w:divBdr>
                        <w:top w:val="none" w:sz="0" w:space="0" w:color="auto"/>
                        <w:left w:val="none" w:sz="0" w:space="0" w:color="auto"/>
                        <w:bottom w:val="none" w:sz="0" w:space="0" w:color="auto"/>
                        <w:right w:val="none" w:sz="0" w:space="0" w:color="auto"/>
                      </w:divBdr>
                    </w:div>
                  </w:divsChild>
                </w:div>
                <w:div w:id="1487169365">
                  <w:marLeft w:val="0"/>
                  <w:marRight w:val="0"/>
                  <w:marTop w:val="0"/>
                  <w:marBottom w:val="0"/>
                  <w:divBdr>
                    <w:top w:val="none" w:sz="0" w:space="0" w:color="auto"/>
                    <w:left w:val="none" w:sz="0" w:space="0" w:color="auto"/>
                    <w:bottom w:val="none" w:sz="0" w:space="0" w:color="auto"/>
                    <w:right w:val="none" w:sz="0" w:space="0" w:color="auto"/>
                  </w:divBdr>
                  <w:divsChild>
                    <w:div w:id="1719209927">
                      <w:marLeft w:val="0"/>
                      <w:marRight w:val="0"/>
                      <w:marTop w:val="0"/>
                      <w:marBottom w:val="0"/>
                      <w:divBdr>
                        <w:top w:val="none" w:sz="0" w:space="0" w:color="auto"/>
                        <w:left w:val="none" w:sz="0" w:space="0" w:color="auto"/>
                        <w:bottom w:val="none" w:sz="0" w:space="0" w:color="auto"/>
                        <w:right w:val="none" w:sz="0" w:space="0" w:color="auto"/>
                      </w:divBdr>
                    </w:div>
                  </w:divsChild>
                </w:div>
                <w:div w:id="1623341101">
                  <w:marLeft w:val="0"/>
                  <w:marRight w:val="0"/>
                  <w:marTop w:val="0"/>
                  <w:marBottom w:val="0"/>
                  <w:divBdr>
                    <w:top w:val="none" w:sz="0" w:space="0" w:color="auto"/>
                    <w:left w:val="none" w:sz="0" w:space="0" w:color="auto"/>
                    <w:bottom w:val="none" w:sz="0" w:space="0" w:color="auto"/>
                    <w:right w:val="none" w:sz="0" w:space="0" w:color="auto"/>
                  </w:divBdr>
                  <w:divsChild>
                    <w:div w:id="131871073">
                      <w:marLeft w:val="0"/>
                      <w:marRight w:val="0"/>
                      <w:marTop w:val="0"/>
                      <w:marBottom w:val="0"/>
                      <w:divBdr>
                        <w:top w:val="none" w:sz="0" w:space="0" w:color="auto"/>
                        <w:left w:val="none" w:sz="0" w:space="0" w:color="auto"/>
                        <w:bottom w:val="none" w:sz="0" w:space="0" w:color="auto"/>
                        <w:right w:val="none" w:sz="0" w:space="0" w:color="auto"/>
                      </w:divBdr>
                    </w:div>
                  </w:divsChild>
                </w:div>
                <w:div w:id="1832333955">
                  <w:marLeft w:val="0"/>
                  <w:marRight w:val="0"/>
                  <w:marTop w:val="0"/>
                  <w:marBottom w:val="0"/>
                  <w:divBdr>
                    <w:top w:val="none" w:sz="0" w:space="0" w:color="auto"/>
                    <w:left w:val="none" w:sz="0" w:space="0" w:color="auto"/>
                    <w:bottom w:val="none" w:sz="0" w:space="0" w:color="auto"/>
                    <w:right w:val="none" w:sz="0" w:space="0" w:color="auto"/>
                  </w:divBdr>
                  <w:divsChild>
                    <w:div w:id="1697468104">
                      <w:marLeft w:val="0"/>
                      <w:marRight w:val="0"/>
                      <w:marTop w:val="0"/>
                      <w:marBottom w:val="0"/>
                      <w:divBdr>
                        <w:top w:val="none" w:sz="0" w:space="0" w:color="auto"/>
                        <w:left w:val="none" w:sz="0" w:space="0" w:color="auto"/>
                        <w:bottom w:val="none" w:sz="0" w:space="0" w:color="auto"/>
                        <w:right w:val="none" w:sz="0" w:space="0" w:color="auto"/>
                      </w:divBdr>
                    </w:div>
                  </w:divsChild>
                </w:div>
                <w:div w:id="1892768449">
                  <w:marLeft w:val="0"/>
                  <w:marRight w:val="0"/>
                  <w:marTop w:val="0"/>
                  <w:marBottom w:val="0"/>
                  <w:divBdr>
                    <w:top w:val="none" w:sz="0" w:space="0" w:color="auto"/>
                    <w:left w:val="none" w:sz="0" w:space="0" w:color="auto"/>
                    <w:bottom w:val="none" w:sz="0" w:space="0" w:color="auto"/>
                    <w:right w:val="none" w:sz="0" w:space="0" w:color="auto"/>
                  </w:divBdr>
                  <w:divsChild>
                    <w:div w:id="1653171413">
                      <w:marLeft w:val="0"/>
                      <w:marRight w:val="0"/>
                      <w:marTop w:val="0"/>
                      <w:marBottom w:val="0"/>
                      <w:divBdr>
                        <w:top w:val="none" w:sz="0" w:space="0" w:color="auto"/>
                        <w:left w:val="none" w:sz="0" w:space="0" w:color="auto"/>
                        <w:bottom w:val="none" w:sz="0" w:space="0" w:color="auto"/>
                        <w:right w:val="none" w:sz="0" w:space="0" w:color="auto"/>
                      </w:divBdr>
                    </w:div>
                  </w:divsChild>
                </w:div>
                <w:div w:id="1930499987">
                  <w:marLeft w:val="0"/>
                  <w:marRight w:val="0"/>
                  <w:marTop w:val="0"/>
                  <w:marBottom w:val="0"/>
                  <w:divBdr>
                    <w:top w:val="none" w:sz="0" w:space="0" w:color="auto"/>
                    <w:left w:val="none" w:sz="0" w:space="0" w:color="auto"/>
                    <w:bottom w:val="none" w:sz="0" w:space="0" w:color="auto"/>
                    <w:right w:val="none" w:sz="0" w:space="0" w:color="auto"/>
                  </w:divBdr>
                  <w:divsChild>
                    <w:div w:id="2645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5629">
          <w:marLeft w:val="0"/>
          <w:marRight w:val="0"/>
          <w:marTop w:val="0"/>
          <w:marBottom w:val="0"/>
          <w:divBdr>
            <w:top w:val="none" w:sz="0" w:space="0" w:color="auto"/>
            <w:left w:val="none" w:sz="0" w:space="0" w:color="auto"/>
            <w:bottom w:val="none" w:sz="0" w:space="0" w:color="auto"/>
            <w:right w:val="none" w:sz="0" w:space="0" w:color="auto"/>
          </w:divBdr>
          <w:divsChild>
            <w:div w:id="1758668687">
              <w:marLeft w:val="0"/>
              <w:marRight w:val="0"/>
              <w:marTop w:val="30"/>
              <w:marBottom w:val="30"/>
              <w:divBdr>
                <w:top w:val="none" w:sz="0" w:space="0" w:color="auto"/>
                <w:left w:val="none" w:sz="0" w:space="0" w:color="auto"/>
                <w:bottom w:val="none" w:sz="0" w:space="0" w:color="auto"/>
                <w:right w:val="none" w:sz="0" w:space="0" w:color="auto"/>
              </w:divBdr>
              <w:divsChild>
                <w:div w:id="143551422">
                  <w:marLeft w:val="0"/>
                  <w:marRight w:val="0"/>
                  <w:marTop w:val="0"/>
                  <w:marBottom w:val="0"/>
                  <w:divBdr>
                    <w:top w:val="none" w:sz="0" w:space="0" w:color="auto"/>
                    <w:left w:val="none" w:sz="0" w:space="0" w:color="auto"/>
                    <w:bottom w:val="none" w:sz="0" w:space="0" w:color="auto"/>
                    <w:right w:val="none" w:sz="0" w:space="0" w:color="auto"/>
                  </w:divBdr>
                  <w:divsChild>
                    <w:div w:id="487328535">
                      <w:marLeft w:val="0"/>
                      <w:marRight w:val="0"/>
                      <w:marTop w:val="0"/>
                      <w:marBottom w:val="0"/>
                      <w:divBdr>
                        <w:top w:val="none" w:sz="0" w:space="0" w:color="auto"/>
                        <w:left w:val="none" w:sz="0" w:space="0" w:color="auto"/>
                        <w:bottom w:val="none" w:sz="0" w:space="0" w:color="auto"/>
                        <w:right w:val="none" w:sz="0" w:space="0" w:color="auto"/>
                      </w:divBdr>
                    </w:div>
                  </w:divsChild>
                </w:div>
                <w:div w:id="195241064">
                  <w:marLeft w:val="0"/>
                  <w:marRight w:val="0"/>
                  <w:marTop w:val="0"/>
                  <w:marBottom w:val="0"/>
                  <w:divBdr>
                    <w:top w:val="none" w:sz="0" w:space="0" w:color="auto"/>
                    <w:left w:val="none" w:sz="0" w:space="0" w:color="auto"/>
                    <w:bottom w:val="none" w:sz="0" w:space="0" w:color="auto"/>
                    <w:right w:val="none" w:sz="0" w:space="0" w:color="auto"/>
                  </w:divBdr>
                  <w:divsChild>
                    <w:div w:id="887641855">
                      <w:marLeft w:val="0"/>
                      <w:marRight w:val="0"/>
                      <w:marTop w:val="0"/>
                      <w:marBottom w:val="0"/>
                      <w:divBdr>
                        <w:top w:val="none" w:sz="0" w:space="0" w:color="auto"/>
                        <w:left w:val="none" w:sz="0" w:space="0" w:color="auto"/>
                        <w:bottom w:val="none" w:sz="0" w:space="0" w:color="auto"/>
                        <w:right w:val="none" w:sz="0" w:space="0" w:color="auto"/>
                      </w:divBdr>
                    </w:div>
                  </w:divsChild>
                </w:div>
                <w:div w:id="214976204">
                  <w:marLeft w:val="0"/>
                  <w:marRight w:val="0"/>
                  <w:marTop w:val="0"/>
                  <w:marBottom w:val="0"/>
                  <w:divBdr>
                    <w:top w:val="none" w:sz="0" w:space="0" w:color="auto"/>
                    <w:left w:val="none" w:sz="0" w:space="0" w:color="auto"/>
                    <w:bottom w:val="none" w:sz="0" w:space="0" w:color="auto"/>
                    <w:right w:val="none" w:sz="0" w:space="0" w:color="auto"/>
                  </w:divBdr>
                  <w:divsChild>
                    <w:div w:id="139732091">
                      <w:marLeft w:val="0"/>
                      <w:marRight w:val="0"/>
                      <w:marTop w:val="0"/>
                      <w:marBottom w:val="0"/>
                      <w:divBdr>
                        <w:top w:val="none" w:sz="0" w:space="0" w:color="auto"/>
                        <w:left w:val="none" w:sz="0" w:space="0" w:color="auto"/>
                        <w:bottom w:val="none" w:sz="0" w:space="0" w:color="auto"/>
                        <w:right w:val="none" w:sz="0" w:space="0" w:color="auto"/>
                      </w:divBdr>
                    </w:div>
                  </w:divsChild>
                </w:div>
                <w:div w:id="219176817">
                  <w:marLeft w:val="0"/>
                  <w:marRight w:val="0"/>
                  <w:marTop w:val="0"/>
                  <w:marBottom w:val="0"/>
                  <w:divBdr>
                    <w:top w:val="none" w:sz="0" w:space="0" w:color="auto"/>
                    <w:left w:val="none" w:sz="0" w:space="0" w:color="auto"/>
                    <w:bottom w:val="none" w:sz="0" w:space="0" w:color="auto"/>
                    <w:right w:val="none" w:sz="0" w:space="0" w:color="auto"/>
                  </w:divBdr>
                  <w:divsChild>
                    <w:div w:id="1096174104">
                      <w:marLeft w:val="0"/>
                      <w:marRight w:val="0"/>
                      <w:marTop w:val="0"/>
                      <w:marBottom w:val="0"/>
                      <w:divBdr>
                        <w:top w:val="none" w:sz="0" w:space="0" w:color="auto"/>
                        <w:left w:val="none" w:sz="0" w:space="0" w:color="auto"/>
                        <w:bottom w:val="none" w:sz="0" w:space="0" w:color="auto"/>
                        <w:right w:val="none" w:sz="0" w:space="0" w:color="auto"/>
                      </w:divBdr>
                    </w:div>
                  </w:divsChild>
                </w:div>
                <w:div w:id="344326982">
                  <w:marLeft w:val="0"/>
                  <w:marRight w:val="0"/>
                  <w:marTop w:val="0"/>
                  <w:marBottom w:val="0"/>
                  <w:divBdr>
                    <w:top w:val="none" w:sz="0" w:space="0" w:color="auto"/>
                    <w:left w:val="none" w:sz="0" w:space="0" w:color="auto"/>
                    <w:bottom w:val="none" w:sz="0" w:space="0" w:color="auto"/>
                    <w:right w:val="none" w:sz="0" w:space="0" w:color="auto"/>
                  </w:divBdr>
                  <w:divsChild>
                    <w:div w:id="461925491">
                      <w:marLeft w:val="0"/>
                      <w:marRight w:val="0"/>
                      <w:marTop w:val="0"/>
                      <w:marBottom w:val="0"/>
                      <w:divBdr>
                        <w:top w:val="none" w:sz="0" w:space="0" w:color="auto"/>
                        <w:left w:val="none" w:sz="0" w:space="0" w:color="auto"/>
                        <w:bottom w:val="none" w:sz="0" w:space="0" w:color="auto"/>
                        <w:right w:val="none" w:sz="0" w:space="0" w:color="auto"/>
                      </w:divBdr>
                    </w:div>
                  </w:divsChild>
                </w:div>
                <w:div w:id="385567923">
                  <w:marLeft w:val="0"/>
                  <w:marRight w:val="0"/>
                  <w:marTop w:val="0"/>
                  <w:marBottom w:val="0"/>
                  <w:divBdr>
                    <w:top w:val="none" w:sz="0" w:space="0" w:color="auto"/>
                    <w:left w:val="none" w:sz="0" w:space="0" w:color="auto"/>
                    <w:bottom w:val="none" w:sz="0" w:space="0" w:color="auto"/>
                    <w:right w:val="none" w:sz="0" w:space="0" w:color="auto"/>
                  </w:divBdr>
                  <w:divsChild>
                    <w:div w:id="512115951">
                      <w:marLeft w:val="0"/>
                      <w:marRight w:val="0"/>
                      <w:marTop w:val="0"/>
                      <w:marBottom w:val="0"/>
                      <w:divBdr>
                        <w:top w:val="none" w:sz="0" w:space="0" w:color="auto"/>
                        <w:left w:val="none" w:sz="0" w:space="0" w:color="auto"/>
                        <w:bottom w:val="none" w:sz="0" w:space="0" w:color="auto"/>
                        <w:right w:val="none" w:sz="0" w:space="0" w:color="auto"/>
                      </w:divBdr>
                    </w:div>
                  </w:divsChild>
                </w:div>
                <w:div w:id="437523840">
                  <w:marLeft w:val="0"/>
                  <w:marRight w:val="0"/>
                  <w:marTop w:val="0"/>
                  <w:marBottom w:val="0"/>
                  <w:divBdr>
                    <w:top w:val="none" w:sz="0" w:space="0" w:color="auto"/>
                    <w:left w:val="none" w:sz="0" w:space="0" w:color="auto"/>
                    <w:bottom w:val="none" w:sz="0" w:space="0" w:color="auto"/>
                    <w:right w:val="none" w:sz="0" w:space="0" w:color="auto"/>
                  </w:divBdr>
                  <w:divsChild>
                    <w:div w:id="236675516">
                      <w:marLeft w:val="0"/>
                      <w:marRight w:val="0"/>
                      <w:marTop w:val="0"/>
                      <w:marBottom w:val="0"/>
                      <w:divBdr>
                        <w:top w:val="none" w:sz="0" w:space="0" w:color="auto"/>
                        <w:left w:val="none" w:sz="0" w:space="0" w:color="auto"/>
                        <w:bottom w:val="none" w:sz="0" w:space="0" w:color="auto"/>
                        <w:right w:val="none" w:sz="0" w:space="0" w:color="auto"/>
                      </w:divBdr>
                    </w:div>
                  </w:divsChild>
                </w:div>
                <w:div w:id="536940430">
                  <w:marLeft w:val="0"/>
                  <w:marRight w:val="0"/>
                  <w:marTop w:val="0"/>
                  <w:marBottom w:val="0"/>
                  <w:divBdr>
                    <w:top w:val="none" w:sz="0" w:space="0" w:color="auto"/>
                    <w:left w:val="none" w:sz="0" w:space="0" w:color="auto"/>
                    <w:bottom w:val="none" w:sz="0" w:space="0" w:color="auto"/>
                    <w:right w:val="none" w:sz="0" w:space="0" w:color="auto"/>
                  </w:divBdr>
                  <w:divsChild>
                    <w:div w:id="374427698">
                      <w:marLeft w:val="0"/>
                      <w:marRight w:val="0"/>
                      <w:marTop w:val="0"/>
                      <w:marBottom w:val="0"/>
                      <w:divBdr>
                        <w:top w:val="none" w:sz="0" w:space="0" w:color="auto"/>
                        <w:left w:val="none" w:sz="0" w:space="0" w:color="auto"/>
                        <w:bottom w:val="none" w:sz="0" w:space="0" w:color="auto"/>
                        <w:right w:val="none" w:sz="0" w:space="0" w:color="auto"/>
                      </w:divBdr>
                    </w:div>
                  </w:divsChild>
                </w:div>
                <w:div w:id="551314199">
                  <w:marLeft w:val="0"/>
                  <w:marRight w:val="0"/>
                  <w:marTop w:val="0"/>
                  <w:marBottom w:val="0"/>
                  <w:divBdr>
                    <w:top w:val="none" w:sz="0" w:space="0" w:color="auto"/>
                    <w:left w:val="none" w:sz="0" w:space="0" w:color="auto"/>
                    <w:bottom w:val="none" w:sz="0" w:space="0" w:color="auto"/>
                    <w:right w:val="none" w:sz="0" w:space="0" w:color="auto"/>
                  </w:divBdr>
                  <w:divsChild>
                    <w:div w:id="52244497">
                      <w:marLeft w:val="0"/>
                      <w:marRight w:val="0"/>
                      <w:marTop w:val="0"/>
                      <w:marBottom w:val="0"/>
                      <w:divBdr>
                        <w:top w:val="none" w:sz="0" w:space="0" w:color="auto"/>
                        <w:left w:val="none" w:sz="0" w:space="0" w:color="auto"/>
                        <w:bottom w:val="none" w:sz="0" w:space="0" w:color="auto"/>
                        <w:right w:val="none" w:sz="0" w:space="0" w:color="auto"/>
                      </w:divBdr>
                    </w:div>
                  </w:divsChild>
                </w:div>
                <w:div w:id="666246363">
                  <w:marLeft w:val="0"/>
                  <w:marRight w:val="0"/>
                  <w:marTop w:val="0"/>
                  <w:marBottom w:val="0"/>
                  <w:divBdr>
                    <w:top w:val="none" w:sz="0" w:space="0" w:color="auto"/>
                    <w:left w:val="none" w:sz="0" w:space="0" w:color="auto"/>
                    <w:bottom w:val="none" w:sz="0" w:space="0" w:color="auto"/>
                    <w:right w:val="none" w:sz="0" w:space="0" w:color="auto"/>
                  </w:divBdr>
                  <w:divsChild>
                    <w:div w:id="212229121">
                      <w:marLeft w:val="0"/>
                      <w:marRight w:val="0"/>
                      <w:marTop w:val="0"/>
                      <w:marBottom w:val="0"/>
                      <w:divBdr>
                        <w:top w:val="none" w:sz="0" w:space="0" w:color="auto"/>
                        <w:left w:val="none" w:sz="0" w:space="0" w:color="auto"/>
                        <w:bottom w:val="none" w:sz="0" w:space="0" w:color="auto"/>
                        <w:right w:val="none" w:sz="0" w:space="0" w:color="auto"/>
                      </w:divBdr>
                    </w:div>
                  </w:divsChild>
                </w:div>
                <w:div w:id="675964811">
                  <w:marLeft w:val="0"/>
                  <w:marRight w:val="0"/>
                  <w:marTop w:val="0"/>
                  <w:marBottom w:val="0"/>
                  <w:divBdr>
                    <w:top w:val="none" w:sz="0" w:space="0" w:color="auto"/>
                    <w:left w:val="none" w:sz="0" w:space="0" w:color="auto"/>
                    <w:bottom w:val="none" w:sz="0" w:space="0" w:color="auto"/>
                    <w:right w:val="none" w:sz="0" w:space="0" w:color="auto"/>
                  </w:divBdr>
                  <w:divsChild>
                    <w:div w:id="713576865">
                      <w:marLeft w:val="0"/>
                      <w:marRight w:val="0"/>
                      <w:marTop w:val="0"/>
                      <w:marBottom w:val="0"/>
                      <w:divBdr>
                        <w:top w:val="none" w:sz="0" w:space="0" w:color="auto"/>
                        <w:left w:val="none" w:sz="0" w:space="0" w:color="auto"/>
                        <w:bottom w:val="none" w:sz="0" w:space="0" w:color="auto"/>
                        <w:right w:val="none" w:sz="0" w:space="0" w:color="auto"/>
                      </w:divBdr>
                    </w:div>
                  </w:divsChild>
                </w:div>
                <w:div w:id="754743128">
                  <w:marLeft w:val="0"/>
                  <w:marRight w:val="0"/>
                  <w:marTop w:val="0"/>
                  <w:marBottom w:val="0"/>
                  <w:divBdr>
                    <w:top w:val="none" w:sz="0" w:space="0" w:color="auto"/>
                    <w:left w:val="none" w:sz="0" w:space="0" w:color="auto"/>
                    <w:bottom w:val="none" w:sz="0" w:space="0" w:color="auto"/>
                    <w:right w:val="none" w:sz="0" w:space="0" w:color="auto"/>
                  </w:divBdr>
                  <w:divsChild>
                    <w:div w:id="2034189314">
                      <w:marLeft w:val="0"/>
                      <w:marRight w:val="0"/>
                      <w:marTop w:val="0"/>
                      <w:marBottom w:val="0"/>
                      <w:divBdr>
                        <w:top w:val="none" w:sz="0" w:space="0" w:color="auto"/>
                        <w:left w:val="none" w:sz="0" w:space="0" w:color="auto"/>
                        <w:bottom w:val="none" w:sz="0" w:space="0" w:color="auto"/>
                        <w:right w:val="none" w:sz="0" w:space="0" w:color="auto"/>
                      </w:divBdr>
                    </w:div>
                  </w:divsChild>
                </w:div>
                <w:div w:id="757751265">
                  <w:marLeft w:val="0"/>
                  <w:marRight w:val="0"/>
                  <w:marTop w:val="0"/>
                  <w:marBottom w:val="0"/>
                  <w:divBdr>
                    <w:top w:val="none" w:sz="0" w:space="0" w:color="auto"/>
                    <w:left w:val="none" w:sz="0" w:space="0" w:color="auto"/>
                    <w:bottom w:val="none" w:sz="0" w:space="0" w:color="auto"/>
                    <w:right w:val="none" w:sz="0" w:space="0" w:color="auto"/>
                  </w:divBdr>
                  <w:divsChild>
                    <w:div w:id="460148766">
                      <w:marLeft w:val="0"/>
                      <w:marRight w:val="0"/>
                      <w:marTop w:val="0"/>
                      <w:marBottom w:val="0"/>
                      <w:divBdr>
                        <w:top w:val="none" w:sz="0" w:space="0" w:color="auto"/>
                        <w:left w:val="none" w:sz="0" w:space="0" w:color="auto"/>
                        <w:bottom w:val="none" w:sz="0" w:space="0" w:color="auto"/>
                        <w:right w:val="none" w:sz="0" w:space="0" w:color="auto"/>
                      </w:divBdr>
                    </w:div>
                  </w:divsChild>
                </w:div>
                <w:div w:id="957561967">
                  <w:marLeft w:val="0"/>
                  <w:marRight w:val="0"/>
                  <w:marTop w:val="0"/>
                  <w:marBottom w:val="0"/>
                  <w:divBdr>
                    <w:top w:val="none" w:sz="0" w:space="0" w:color="auto"/>
                    <w:left w:val="none" w:sz="0" w:space="0" w:color="auto"/>
                    <w:bottom w:val="none" w:sz="0" w:space="0" w:color="auto"/>
                    <w:right w:val="none" w:sz="0" w:space="0" w:color="auto"/>
                  </w:divBdr>
                  <w:divsChild>
                    <w:div w:id="1540975768">
                      <w:marLeft w:val="0"/>
                      <w:marRight w:val="0"/>
                      <w:marTop w:val="0"/>
                      <w:marBottom w:val="0"/>
                      <w:divBdr>
                        <w:top w:val="none" w:sz="0" w:space="0" w:color="auto"/>
                        <w:left w:val="none" w:sz="0" w:space="0" w:color="auto"/>
                        <w:bottom w:val="none" w:sz="0" w:space="0" w:color="auto"/>
                        <w:right w:val="none" w:sz="0" w:space="0" w:color="auto"/>
                      </w:divBdr>
                    </w:div>
                  </w:divsChild>
                </w:div>
                <w:div w:id="1054038680">
                  <w:marLeft w:val="0"/>
                  <w:marRight w:val="0"/>
                  <w:marTop w:val="0"/>
                  <w:marBottom w:val="0"/>
                  <w:divBdr>
                    <w:top w:val="none" w:sz="0" w:space="0" w:color="auto"/>
                    <w:left w:val="none" w:sz="0" w:space="0" w:color="auto"/>
                    <w:bottom w:val="none" w:sz="0" w:space="0" w:color="auto"/>
                    <w:right w:val="none" w:sz="0" w:space="0" w:color="auto"/>
                  </w:divBdr>
                  <w:divsChild>
                    <w:div w:id="467161639">
                      <w:marLeft w:val="0"/>
                      <w:marRight w:val="0"/>
                      <w:marTop w:val="0"/>
                      <w:marBottom w:val="0"/>
                      <w:divBdr>
                        <w:top w:val="none" w:sz="0" w:space="0" w:color="auto"/>
                        <w:left w:val="none" w:sz="0" w:space="0" w:color="auto"/>
                        <w:bottom w:val="none" w:sz="0" w:space="0" w:color="auto"/>
                        <w:right w:val="none" w:sz="0" w:space="0" w:color="auto"/>
                      </w:divBdr>
                    </w:div>
                  </w:divsChild>
                </w:div>
                <w:div w:id="1069890121">
                  <w:marLeft w:val="0"/>
                  <w:marRight w:val="0"/>
                  <w:marTop w:val="0"/>
                  <w:marBottom w:val="0"/>
                  <w:divBdr>
                    <w:top w:val="none" w:sz="0" w:space="0" w:color="auto"/>
                    <w:left w:val="none" w:sz="0" w:space="0" w:color="auto"/>
                    <w:bottom w:val="none" w:sz="0" w:space="0" w:color="auto"/>
                    <w:right w:val="none" w:sz="0" w:space="0" w:color="auto"/>
                  </w:divBdr>
                  <w:divsChild>
                    <w:div w:id="1860120571">
                      <w:marLeft w:val="0"/>
                      <w:marRight w:val="0"/>
                      <w:marTop w:val="0"/>
                      <w:marBottom w:val="0"/>
                      <w:divBdr>
                        <w:top w:val="none" w:sz="0" w:space="0" w:color="auto"/>
                        <w:left w:val="none" w:sz="0" w:space="0" w:color="auto"/>
                        <w:bottom w:val="none" w:sz="0" w:space="0" w:color="auto"/>
                        <w:right w:val="none" w:sz="0" w:space="0" w:color="auto"/>
                      </w:divBdr>
                    </w:div>
                  </w:divsChild>
                </w:div>
                <w:div w:id="1299455907">
                  <w:marLeft w:val="0"/>
                  <w:marRight w:val="0"/>
                  <w:marTop w:val="0"/>
                  <w:marBottom w:val="0"/>
                  <w:divBdr>
                    <w:top w:val="none" w:sz="0" w:space="0" w:color="auto"/>
                    <w:left w:val="none" w:sz="0" w:space="0" w:color="auto"/>
                    <w:bottom w:val="none" w:sz="0" w:space="0" w:color="auto"/>
                    <w:right w:val="none" w:sz="0" w:space="0" w:color="auto"/>
                  </w:divBdr>
                  <w:divsChild>
                    <w:div w:id="1776174590">
                      <w:marLeft w:val="0"/>
                      <w:marRight w:val="0"/>
                      <w:marTop w:val="0"/>
                      <w:marBottom w:val="0"/>
                      <w:divBdr>
                        <w:top w:val="none" w:sz="0" w:space="0" w:color="auto"/>
                        <w:left w:val="none" w:sz="0" w:space="0" w:color="auto"/>
                        <w:bottom w:val="none" w:sz="0" w:space="0" w:color="auto"/>
                        <w:right w:val="none" w:sz="0" w:space="0" w:color="auto"/>
                      </w:divBdr>
                    </w:div>
                  </w:divsChild>
                </w:div>
                <w:div w:id="1370565135">
                  <w:marLeft w:val="0"/>
                  <w:marRight w:val="0"/>
                  <w:marTop w:val="0"/>
                  <w:marBottom w:val="0"/>
                  <w:divBdr>
                    <w:top w:val="none" w:sz="0" w:space="0" w:color="auto"/>
                    <w:left w:val="none" w:sz="0" w:space="0" w:color="auto"/>
                    <w:bottom w:val="none" w:sz="0" w:space="0" w:color="auto"/>
                    <w:right w:val="none" w:sz="0" w:space="0" w:color="auto"/>
                  </w:divBdr>
                  <w:divsChild>
                    <w:div w:id="1382561377">
                      <w:marLeft w:val="0"/>
                      <w:marRight w:val="0"/>
                      <w:marTop w:val="0"/>
                      <w:marBottom w:val="0"/>
                      <w:divBdr>
                        <w:top w:val="none" w:sz="0" w:space="0" w:color="auto"/>
                        <w:left w:val="none" w:sz="0" w:space="0" w:color="auto"/>
                        <w:bottom w:val="none" w:sz="0" w:space="0" w:color="auto"/>
                        <w:right w:val="none" w:sz="0" w:space="0" w:color="auto"/>
                      </w:divBdr>
                    </w:div>
                  </w:divsChild>
                </w:div>
                <w:div w:id="1518622180">
                  <w:marLeft w:val="0"/>
                  <w:marRight w:val="0"/>
                  <w:marTop w:val="0"/>
                  <w:marBottom w:val="0"/>
                  <w:divBdr>
                    <w:top w:val="none" w:sz="0" w:space="0" w:color="auto"/>
                    <w:left w:val="none" w:sz="0" w:space="0" w:color="auto"/>
                    <w:bottom w:val="none" w:sz="0" w:space="0" w:color="auto"/>
                    <w:right w:val="none" w:sz="0" w:space="0" w:color="auto"/>
                  </w:divBdr>
                  <w:divsChild>
                    <w:div w:id="432674439">
                      <w:marLeft w:val="0"/>
                      <w:marRight w:val="0"/>
                      <w:marTop w:val="0"/>
                      <w:marBottom w:val="0"/>
                      <w:divBdr>
                        <w:top w:val="none" w:sz="0" w:space="0" w:color="auto"/>
                        <w:left w:val="none" w:sz="0" w:space="0" w:color="auto"/>
                        <w:bottom w:val="none" w:sz="0" w:space="0" w:color="auto"/>
                        <w:right w:val="none" w:sz="0" w:space="0" w:color="auto"/>
                      </w:divBdr>
                    </w:div>
                  </w:divsChild>
                </w:div>
                <w:div w:id="1582133504">
                  <w:marLeft w:val="0"/>
                  <w:marRight w:val="0"/>
                  <w:marTop w:val="0"/>
                  <w:marBottom w:val="0"/>
                  <w:divBdr>
                    <w:top w:val="none" w:sz="0" w:space="0" w:color="auto"/>
                    <w:left w:val="none" w:sz="0" w:space="0" w:color="auto"/>
                    <w:bottom w:val="none" w:sz="0" w:space="0" w:color="auto"/>
                    <w:right w:val="none" w:sz="0" w:space="0" w:color="auto"/>
                  </w:divBdr>
                  <w:divsChild>
                    <w:div w:id="2073431694">
                      <w:marLeft w:val="0"/>
                      <w:marRight w:val="0"/>
                      <w:marTop w:val="0"/>
                      <w:marBottom w:val="0"/>
                      <w:divBdr>
                        <w:top w:val="none" w:sz="0" w:space="0" w:color="auto"/>
                        <w:left w:val="none" w:sz="0" w:space="0" w:color="auto"/>
                        <w:bottom w:val="none" w:sz="0" w:space="0" w:color="auto"/>
                        <w:right w:val="none" w:sz="0" w:space="0" w:color="auto"/>
                      </w:divBdr>
                    </w:div>
                  </w:divsChild>
                </w:div>
                <w:div w:id="1697656446">
                  <w:marLeft w:val="0"/>
                  <w:marRight w:val="0"/>
                  <w:marTop w:val="0"/>
                  <w:marBottom w:val="0"/>
                  <w:divBdr>
                    <w:top w:val="none" w:sz="0" w:space="0" w:color="auto"/>
                    <w:left w:val="none" w:sz="0" w:space="0" w:color="auto"/>
                    <w:bottom w:val="none" w:sz="0" w:space="0" w:color="auto"/>
                    <w:right w:val="none" w:sz="0" w:space="0" w:color="auto"/>
                  </w:divBdr>
                  <w:divsChild>
                    <w:div w:id="818349299">
                      <w:marLeft w:val="0"/>
                      <w:marRight w:val="0"/>
                      <w:marTop w:val="0"/>
                      <w:marBottom w:val="0"/>
                      <w:divBdr>
                        <w:top w:val="none" w:sz="0" w:space="0" w:color="auto"/>
                        <w:left w:val="none" w:sz="0" w:space="0" w:color="auto"/>
                        <w:bottom w:val="none" w:sz="0" w:space="0" w:color="auto"/>
                        <w:right w:val="none" w:sz="0" w:space="0" w:color="auto"/>
                      </w:divBdr>
                    </w:div>
                  </w:divsChild>
                </w:div>
                <w:div w:id="1772554923">
                  <w:marLeft w:val="0"/>
                  <w:marRight w:val="0"/>
                  <w:marTop w:val="0"/>
                  <w:marBottom w:val="0"/>
                  <w:divBdr>
                    <w:top w:val="none" w:sz="0" w:space="0" w:color="auto"/>
                    <w:left w:val="none" w:sz="0" w:space="0" w:color="auto"/>
                    <w:bottom w:val="none" w:sz="0" w:space="0" w:color="auto"/>
                    <w:right w:val="none" w:sz="0" w:space="0" w:color="auto"/>
                  </w:divBdr>
                  <w:divsChild>
                    <w:div w:id="2130274317">
                      <w:marLeft w:val="0"/>
                      <w:marRight w:val="0"/>
                      <w:marTop w:val="0"/>
                      <w:marBottom w:val="0"/>
                      <w:divBdr>
                        <w:top w:val="none" w:sz="0" w:space="0" w:color="auto"/>
                        <w:left w:val="none" w:sz="0" w:space="0" w:color="auto"/>
                        <w:bottom w:val="none" w:sz="0" w:space="0" w:color="auto"/>
                        <w:right w:val="none" w:sz="0" w:space="0" w:color="auto"/>
                      </w:divBdr>
                    </w:div>
                  </w:divsChild>
                </w:div>
                <w:div w:id="1818379425">
                  <w:marLeft w:val="0"/>
                  <w:marRight w:val="0"/>
                  <w:marTop w:val="0"/>
                  <w:marBottom w:val="0"/>
                  <w:divBdr>
                    <w:top w:val="none" w:sz="0" w:space="0" w:color="auto"/>
                    <w:left w:val="none" w:sz="0" w:space="0" w:color="auto"/>
                    <w:bottom w:val="none" w:sz="0" w:space="0" w:color="auto"/>
                    <w:right w:val="none" w:sz="0" w:space="0" w:color="auto"/>
                  </w:divBdr>
                  <w:divsChild>
                    <w:div w:id="451284882">
                      <w:marLeft w:val="0"/>
                      <w:marRight w:val="0"/>
                      <w:marTop w:val="0"/>
                      <w:marBottom w:val="0"/>
                      <w:divBdr>
                        <w:top w:val="none" w:sz="0" w:space="0" w:color="auto"/>
                        <w:left w:val="none" w:sz="0" w:space="0" w:color="auto"/>
                        <w:bottom w:val="none" w:sz="0" w:space="0" w:color="auto"/>
                        <w:right w:val="none" w:sz="0" w:space="0" w:color="auto"/>
                      </w:divBdr>
                    </w:div>
                  </w:divsChild>
                </w:div>
                <w:div w:id="1943798521">
                  <w:marLeft w:val="0"/>
                  <w:marRight w:val="0"/>
                  <w:marTop w:val="0"/>
                  <w:marBottom w:val="0"/>
                  <w:divBdr>
                    <w:top w:val="none" w:sz="0" w:space="0" w:color="auto"/>
                    <w:left w:val="none" w:sz="0" w:space="0" w:color="auto"/>
                    <w:bottom w:val="none" w:sz="0" w:space="0" w:color="auto"/>
                    <w:right w:val="none" w:sz="0" w:space="0" w:color="auto"/>
                  </w:divBdr>
                  <w:divsChild>
                    <w:div w:id="1474635291">
                      <w:marLeft w:val="0"/>
                      <w:marRight w:val="0"/>
                      <w:marTop w:val="0"/>
                      <w:marBottom w:val="0"/>
                      <w:divBdr>
                        <w:top w:val="none" w:sz="0" w:space="0" w:color="auto"/>
                        <w:left w:val="none" w:sz="0" w:space="0" w:color="auto"/>
                        <w:bottom w:val="none" w:sz="0" w:space="0" w:color="auto"/>
                        <w:right w:val="none" w:sz="0" w:space="0" w:color="auto"/>
                      </w:divBdr>
                    </w:div>
                  </w:divsChild>
                </w:div>
                <w:div w:id="2006735967">
                  <w:marLeft w:val="0"/>
                  <w:marRight w:val="0"/>
                  <w:marTop w:val="0"/>
                  <w:marBottom w:val="0"/>
                  <w:divBdr>
                    <w:top w:val="none" w:sz="0" w:space="0" w:color="auto"/>
                    <w:left w:val="none" w:sz="0" w:space="0" w:color="auto"/>
                    <w:bottom w:val="none" w:sz="0" w:space="0" w:color="auto"/>
                    <w:right w:val="none" w:sz="0" w:space="0" w:color="auto"/>
                  </w:divBdr>
                  <w:divsChild>
                    <w:div w:id="848523622">
                      <w:marLeft w:val="0"/>
                      <w:marRight w:val="0"/>
                      <w:marTop w:val="0"/>
                      <w:marBottom w:val="0"/>
                      <w:divBdr>
                        <w:top w:val="none" w:sz="0" w:space="0" w:color="auto"/>
                        <w:left w:val="none" w:sz="0" w:space="0" w:color="auto"/>
                        <w:bottom w:val="none" w:sz="0" w:space="0" w:color="auto"/>
                        <w:right w:val="none" w:sz="0" w:space="0" w:color="auto"/>
                      </w:divBdr>
                    </w:div>
                  </w:divsChild>
                </w:div>
                <w:div w:id="2029523911">
                  <w:marLeft w:val="0"/>
                  <w:marRight w:val="0"/>
                  <w:marTop w:val="0"/>
                  <w:marBottom w:val="0"/>
                  <w:divBdr>
                    <w:top w:val="none" w:sz="0" w:space="0" w:color="auto"/>
                    <w:left w:val="none" w:sz="0" w:space="0" w:color="auto"/>
                    <w:bottom w:val="none" w:sz="0" w:space="0" w:color="auto"/>
                    <w:right w:val="none" w:sz="0" w:space="0" w:color="auto"/>
                  </w:divBdr>
                  <w:divsChild>
                    <w:div w:id="527527340">
                      <w:marLeft w:val="0"/>
                      <w:marRight w:val="0"/>
                      <w:marTop w:val="0"/>
                      <w:marBottom w:val="0"/>
                      <w:divBdr>
                        <w:top w:val="none" w:sz="0" w:space="0" w:color="auto"/>
                        <w:left w:val="none" w:sz="0" w:space="0" w:color="auto"/>
                        <w:bottom w:val="none" w:sz="0" w:space="0" w:color="auto"/>
                        <w:right w:val="none" w:sz="0" w:space="0" w:color="auto"/>
                      </w:divBdr>
                    </w:div>
                  </w:divsChild>
                </w:div>
                <w:div w:id="2048141636">
                  <w:marLeft w:val="0"/>
                  <w:marRight w:val="0"/>
                  <w:marTop w:val="0"/>
                  <w:marBottom w:val="0"/>
                  <w:divBdr>
                    <w:top w:val="none" w:sz="0" w:space="0" w:color="auto"/>
                    <w:left w:val="none" w:sz="0" w:space="0" w:color="auto"/>
                    <w:bottom w:val="none" w:sz="0" w:space="0" w:color="auto"/>
                    <w:right w:val="none" w:sz="0" w:space="0" w:color="auto"/>
                  </w:divBdr>
                  <w:divsChild>
                    <w:div w:id="463624205">
                      <w:marLeft w:val="0"/>
                      <w:marRight w:val="0"/>
                      <w:marTop w:val="0"/>
                      <w:marBottom w:val="0"/>
                      <w:divBdr>
                        <w:top w:val="none" w:sz="0" w:space="0" w:color="auto"/>
                        <w:left w:val="none" w:sz="0" w:space="0" w:color="auto"/>
                        <w:bottom w:val="none" w:sz="0" w:space="0" w:color="auto"/>
                        <w:right w:val="none" w:sz="0" w:space="0" w:color="auto"/>
                      </w:divBdr>
                    </w:div>
                  </w:divsChild>
                </w:div>
                <w:div w:id="2058240355">
                  <w:marLeft w:val="0"/>
                  <w:marRight w:val="0"/>
                  <w:marTop w:val="0"/>
                  <w:marBottom w:val="0"/>
                  <w:divBdr>
                    <w:top w:val="none" w:sz="0" w:space="0" w:color="auto"/>
                    <w:left w:val="none" w:sz="0" w:space="0" w:color="auto"/>
                    <w:bottom w:val="none" w:sz="0" w:space="0" w:color="auto"/>
                    <w:right w:val="none" w:sz="0" w:space="0" w:color="auto"/>
                  </w:divBdr>
                  <w:divsChild>
                    <w:div w:id="1112095608">
                      <w:marLeft w:val="0"/>
                      <w:marRight w:val="0"/>
                      <w:marTop w:val="0"/>
                      <w:marBottom w:val="0"/>
                      <w:divBdr>
                        <w:top w:val="none" w:sz="0" w:space="0" w:color="auto"/>
                        <w:left w:val="none" w:sz="0" w:space="0" w:color="auto"/>
                        <w:bottom w:val="none" w:sz="0" w:space="0" w:color="auto"/>
                        <w:right w:val="none" w:sz="0" w:space="0" w:color="auto"/>
                      </w:divBdr>
                    </w:div>
                  </w:divsChild>
                </w:div>
                <w:div w:id="2073311267">
                  <w:marLeft w:val="0"/>
                  <w:marRight w:val="0"/>
                  <w:marTop w:val="0"/>
                  <w:marBottom w:val="0"/>
                  <w:divBdr>
                    <w:top w:val="none" w:sz="0" w:space="0" w:color="auto"/>
                    <w:left w:val="none" w:sz="0" w:space="0" w:color="auto"/>
                    <w:bottom w:val="none" w:sz="0" w:space="0" w:color="auto"/>
                    <w:right w:val="none" w:sz="0" w:space="0" w:color="auto"/>
                  </w:divBdr>
                  <w:divsChild>
                    <w:div w:id="2094081974">
                      <w:marLeft w:val="0"/>
                      <w:marRight w:val="0"/>
                      <w:marTop w:val="0"/>
                      <w:marBottom w:val="0"/>
                      <w:divBdr>
                        <w:top w:val="none" w:sz="0" w:space="0" w:color="auto"/>
                        <w:left w:val="none" w:sz="0" w:space="0" w:color="auto"/>
                        <w:bottom w:val="none" w:sz="0" w:space="0" w:color="auto"/>
                        <w:right w:val="none" w:sz="0" w:space="0" w:color="auto"/>
                      </w:divBdr>
                    </w:div>
                  </w:divsChild>
                </w:div>
                <w:div w:id="2141267488">
                  <w:marLeft w:val="0"/>
                  <w:marRight w:val="0"/>
                  <w:marTop w:val="0"/>
                  <w:marBottom w:val="0"/>
                  <w:divBdr>
                    <w:top w:val="none" w:sz="0" w:space="0" w:color="auto"/>
                    <w:left w:val="none" w:sz="0" w:space="0" w:color="auto"/>
                    <w:bottom w:val="none" w:sz="0" w:space="0" w:color="auto"/>
                    <w:right w:val="none" w:sz="0" w:space="0" w:color="auto"/>
                  </w:divBdr>
                  <w:divsChild>
                    <w:div w:id="13487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7149">
          <w:marLeft w:val="0"/>
          <w:marRight w:val="0"/>
          <w:marTop w:val="0"/>
          <w:marBottom w:val="0"/>
          <w:divBdr>
            <w:top w:val="none" w:sz="0" w:space="0" w:color="auto"/>
            <w:left w:val="none" w:sz="0" w:space="0" w:color="auto"/>
            <w:bottom w:val="none" w:sz="0" w:space="0" w:color="auto"/>
            <w:right w:val="none" w:sz="0" w:space="0" w:color="auto"/>
          </w:divBdr>
        </w:div>
      </w:divsChild>
    </w:div>
    <w:div w:id="1613392152">
      <w:bodyDiv w:val="1"/>
      <w:marLeft w:val="0"/>
      <w:marRight w:val="0"/>
      <w:marTop w:val="0"/>
      <w:marBottom w:val="0"/>
      <w:divBdr>
        <w:top w:val="none" w:sz="0" w:space="0" w:color="auto"/>
        <w:left w:val="none" w:sz="0" w:space="0" w:color="auto"/>
        <w:bottom w:val="none" w:sz="0" w:space="0" w:color="auto"/>
        <w:right w:val="none" w:sz="0" w:space="0" w:color="auto"/>
      </w:divBdr>
    </w:div>
    <w:div w:id="1617445866">
      <w:bodyDiv w:val="1"/>
      <w:marLeft w:val="0"/>
      <w:marRight w:val="0"/>
      <w:marTop w:val="0"/>
      <w:marBottom w:val="0"/>
      <w:divBdr>
        <w:top w:val="none" w:sz="0" w:space="0" w:color="auto"/>
        <w:left w:val="none" w:sz="0" w:space="0" w:color="auto"/>
        <w:bottom w:val="none" w:sz="0" w:space="0" w:color="auto"/>
        <w:right w:val="none" w:sz="0" w:space="0" w:color="auto"/>
      </w:divBdr>
    </w:div>
    <w:div w:id="1649940689">
      <w:bodyDiv w:val="1"/>
      <w:marLeft w:val="0"/>
      <w:marRight w:val="0"/>
      <w:marTop w:val="0"/>
      <w:marBottom w:val="0"/>
      <w:divBdr>
        <w:top w:val="none" w:sz="0" w:space="0" w:color="auto"/>
        <w:left w:val="none" w:sz="0" w:space="0" w:color="auto"/>
        <w:bottom w:val="none" w:sz="0" w:space="0" w:color="auto"/>
        <w:right w:val="none" w:sz="0" w:space="0" w:color="auto"/>
      </w:divBdr>
    </w:div>
    <w:div w:id="1660423740">
      <w:bodyDiv w:val="1"/>
      <w:marLeft w:val="0"/>
      <w:marRight w:val="0"/>
      <w:marTop w:val="0"/>
      <w:marBottom w:val="0"/>
      <w:divBdr>
        <w:top w:val="none" w:sz="0" w:space="0" w:color="auto"/>
        <w:left w:val="none" w:sz="0" w:space="0" w:color="auto"/>
        <w:bottom w:val="none" w:sz="0" w:space="0" w:color="auto"/>
        <w:right w:val="none" w:sz="0" w:space="0" w:color="auto"/>
      </w:divBdr>
    </w:div>
    <w:div w:id="1725444065">
      <w:bodyDiv w:val="1"/>
      <w:marLeft w:val="0"/>
      <w:marRight w:val="0"/>
      <w:marTop w:val="0"/>
      <w:marBottom w:val="0"/>
      <w:divBdr>
        <w:top w:val="none" w:sz="0" w:space="0" w:color="auto"/>
        <w:left w:val="none" w:sz="0" w:space="0" w:color="auto"/>
        <w:bottom w:val="none" w:sz="0" w:space="0" w:color="auto"/>
        <w:right w:val="none" w:sz="0" w:space="0" w:color="auto"/>
      </w:divBdr>
    </w:div>
    <w:div w:id="1803378279">
      <w:bodyDiv w:val="1"/>
      <w:marLeft w:val="0"/>
      <w:marRight w:val="0"/>
      <w:marTop w:val="0"/>
      <w:marBottom w:val="0"/>
      <w:divBdr>
        <w:top w:val="none" w:sz="0" w:space="0" w:color="auto"/>
        <w:left w:val="none" w:sz="0" w:space="0" w:color="auto"/>
        <w:bottom w:val="none" w:sz="0" w:space="0" w:color="auto"/>
        <w:right w:val="none" w:sz="0" w:space="0" w:color="auto"/>
      </w:divBdr>
    </w:div>
    <w:div w:id="1804232392">
      <w:bodyDiv w:val="1"/>
      <w:marLeft w:val="0"/>
      <w:marRight w:val="0"/>
      <w:marTop w:val="0"/>
      <w:marBottom w:val="0"/>
      <w:divBdr>
        <w:top w:val="none" w:sz="0" w:space="0" w:color="auto"/>
        <w:left w:val="none" w:sz="0" w:space="0" w:color="auto"/>
        <w:bottom w:val="none" w:sz="0" w:space="0" w:color="auto"/>
        <w:right w:val="none" w:sz="0" w:space="0" w:color="auto"/>
      </w:divBdr>
    </w:div>
    <w:div w:id="1810898166">
      <w:bodyDiv w:val="1"/>
      <w:marLeft w:val="0"/>
      <w:marRight w:val="0"/>
      <w:marTop w:val="0"/>
      <w:marBottom w:val="0"/>
      <w:divBdr>
        <w:top w:val="none" w:sz="0" w:space="0" w:color="auto"/>
        <w:left w:val="none" w:sz="0" w:space="0" w:color="auto"/>
        <w:bottom w:val="none" w:sz="0" w:space="0" w:color="auto"/>
        <w:right w:val="none" w:sz="0" w:space="0" w:color="auto"/>
      </w:divBdr>
    </w:div>
    <w:div w:id="1941258489">
      <w:bodyDiv w:val="1"/>
      <w:marLeft w:val="0"/>
      <w:marRight w:val="0"/>
      <w:marTop w:val="0"/>
      <w:marBottom w:val="0"/>
      <w:divBdr>
        <w:top w:val="none" w:sz="0" w:space="0" w:color="auto"/>
        <w:left w:val="none" w:sz="0" w:space="0" w:color="auto"/>
        <w:bottom w:val="none" w:sz="0" w:space="0" w:color="auto"/>
        <w:right w:val="none" w:sz="0" w:space="0" w:color="auto"/>
      </w:divBdr>
    </w:div>
    <w:div w:id="1963537938">
      <w:bodyDiv w:val="1"/>
      <w:marLeft w:val="0"/>
      <w:marRight w:val="0"/>
      <w:marTop w:val="0"/>
      <w:marBottom w:val="0"/>
      <w:divBdr>
        <w:top w:val="none" w:sz="0" w:space="0" w:color="auto"/>
        <w:left w:val="none" w:sz="0" w:space="0" w:color="auto"/>
        <w:bottom w:val="none" w:sz="0" w:space="0" w:color="auto"/>
        <w:right w:val="none" w:sz="0" w:space="0" w:color="auto"/>
      </w:divBdr>
    </w:div>
    <w:div w:id="1989288019">
      <w:bodyDiv w:val="1"/>
      <w:marLeft w:val="0"/>
      <w:marRight w:val="0"/>
      <w:marTop w:val="0"/>
      <w:marBottom w:val="0"/>
      <w:divBdr>
        <w:top w:val="none" w:sz="0" w:space="0" w:color="auto"/>
        <w:left w:val="none" w:sz="0" w:space="0" w:color="auto"/>
        <w:bottom w:val="none" w:sz="0" w:space="0" w:color="auto"/>
        <w:right w:val="none" w:sz="0" w:space="0" w:color="auto"/>
      </w:divBdr>
    </w:div>
    <w:div w:id="2010407496">
      <w:bodyDiv w:val="1"/>
      <w:marLeft w:val="0"/>
      <w:marRight w:val="0"/>
      <w:marTop w:val="0"/>
      <w:marBottom w:val="0"/>
      <w:divBdr>
        <w:top w:val="none" w:sz="0" w:space="0" w:color="auto"/>
        <w:left w:val="none" w:sz="0" w:space="0" w:color="auto"/>
        <w:bottom w:val="none" w:sz="0" w:space="0" w:color="auto"/>
        <w:right w:val="none" w:sz="0" w:space="0" w:color="auto"/>
      </w:divBdr>
    </w:div>
    <w:div w:id="206872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hyperlink" Target="http://www.health.govt.nz/publication/annual-update-key-results-2021-22-new-zealand-health-survey"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hwc.govt.nz/assets/Access-and-Choice/MHWC-Access-and-Choice-report-Final.pdf" TargetMode="External"/><Relationship Id="rId2" Type="http://schemas.openxmlformats.org/officeDocument/2006/relationships/customXml" Target="../customXml/item2.xml"/><Relationship Id="rId16" Type="http://schemas.openxmlformats.org/officeDocument/2006/relationships/hyperlink" Target="https://www.mhwc.govt.nz/assets/Access-and-Choice/MHWC-Access-and-Choice-report-Fina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hwc.govt.nz/our-work/access-and-choice-programm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hwc.govt.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563C1"/>
      </a:hlink>
      <a:folHlink>
        <a:srgbClr val="618C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DOCS-2118466571-3193</_dlc_DocId>
    <_dlc_DocIdUrl xmlns="bd74e8db-9588-4046-9f22-b81f23249a13">
      <Url>https://mhwcnz.sharepoint.com/sites/operations/_layouts/15/DocIdRedir.aspx?ID=DOCS-2118466571-3193</Url>
      <Description>DOCS-2118466571-3193</Description>
    </_dlc_DocIdUrl>
    <lcf76f155ced4ddcb4097134ff3c332f xmlns="f6ff877f-2c4e-420e-ae14-681b0ea7e1b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5643D-8B61-463B-AC15-3103257D0E32}">
  <ds:schemaRefs>
    <ds:schemaRef ds:uri="http://schemas.openxmlformats.org/officeDocument/2006/bibliography"/>
  </ds:schemaRefs>
</ds:datastoreItem>
</file>

<file path=customXml/itemProps2.xml><?xml version="1.0" encoding="utf-8"?>
<ds:datastoreItem xmlns:ds="http://schemas.openxmlformats.org/officeDocument/2006/customXml" ds:itemID="{9833DA35-FDE2-41B3-8A23-D4445B8989E3}">
  <ds:schemaRefs>
    <ds:schemaRef ds:uri="http://schemas.microsoft.com/sharepoint/v3/contenttype/forms"/>
  </ds:schemaRefs>
</ds:datastoreItem>
</file>

<file path=customXml/itemProps3.xml><?xml version="1.0" encoding="utf-8"?>
<ds:datastoreItem xmlns:ds="http://schemas.openxmlformats.org/officeDocument/2006/customXml" ds:itemID="{EDD77FC1-D49E-4E3E-9AD5-E0C80C9A68F8}">
  <ds:schemaRefs>
    <ds:schemaRef ds:uri="http://schemas.microsoft.com/office/2006/metadata/properties"/>
    <ds:schemaRef ds:uri="http://schemas.microsoft.com/office/infopath/2007/PartnerControls"/>
    <ds:schemaRef ds:uri="bb0bd7a6-c265-44d5-b39f-e5b415113992"/>
    <ds:schemaRef ds:uri="c4f8c120-9fd5-4d9a-bdd4-e2b6e9a49f9f"/>
    <ds:schemaRef ds:uri="bd74e8db-9588-4046-9f22-b81f23249a13"/>
    <ds:schemaRef ds:uri="f6ff877f-2c4e-420e-ae14-681b0ea7e1be"/>
  </ds:schemaRefs>
</ds:datastoreItem>
</file>

<file path=customXml/itemProps4.xml><?xml version="1.0" encoding="utf-8"?>
<ds:datastoreItem xmlns:ds="http://schemas.openxmlformats.org/officeDocument/2006/customXml" ds:itemID="{D071F950-2EC8-404F-9D20-E0CD09172697}">
  <ds:schemaRefs>
    <ds:schemaRef ds:uri="http://schemas.microsoft.com/sharepoint/events"/>
  </ds:schemaRefs>
</ds:datastoreItem>
</file>

<file path=customXml/itemProps5.xml><?xml version="1.0" encoding="utf-8"?>
<ds:datastoreItem xmlns:ds="http://schemas.openxmlformats.org/officeDocument/2006/customXml" ds:itemID="{E5B959A3-1520-46B0-9A30-B37FCE7E7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f6ff877f-2c4e-420e-ae14-681b0ea7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2394</Words>
  <Characters>12886</Characters>
  <Application>Microsoft Office Word</Application>
  <DocSecurity>8</DocSecurity>
  <Lines>247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Links>
    <vt:vector size="42" baseType="variant">
      <vt:variant>
        <vt:i4>4915225</vt:i4>
      </vt:variant>
      <vt:variant>
        <vt:i4>24</vt:i4>
      </vt:variant>
      <vt:variant>
        <vt:i4>0</vt:i4>
      </vt:variant>
      <vt:variant>
        <vt:i4>5</vt:i4>
      </vt:variant>
      <vt:variant>
        <vt:lpwstr>http://www.health.govt.nz/publication/annual-update-key-results-2021-22-new-zealand-health-survey</vt:lpwstr>
      </vt:variant>
      <vt:variant>
        <vt:lpwstr/>
      </vt:variant>
      <vt:variant>
        <vt:i4>1048671</vt:i4>
      </vt:variant>
      <vt:variant>
        <vt:i4>18</vt:i4>
      </vt:variant>
      <vt:variant>
        <vt:i4>0</vt:i4>
      </vt:variant>
      <vt:variant>
        <vt:i4>5</vt:i4>
      </vt:variant>
      <vt:variant>
        <vt:lpwstr>https://www.mhwc.govt.nz/assets/Access-and-Choice/MHWC-Access-and-Choice-report-Final.pdf</vt:lpwstr>
      </vt:variant>
      <vt:variant>
        <vt:lpwstr/>
      </vt:variant>
      <vt:variant>
        <vt:i4>1048671</vt:i4>
      </vt:variant>
      <vt:variant>
        <vt:i4>15</vt:i4>
      </vt:variant>
      <vt:variant>
        <vt:i4>0</vt:i4>
      </vt:variant>
      <vt:variant>
        <vt:i4>5</vt:i4>
      </vt:variant>
      <vt:variant>
        <vt:lpwstr>https://www.mhwc.govt.nz/assets/Access-and-Choice/MHWC-Access-and-Choice-report-Final.pdf</vt:lpwstr>
      </vt:variant>
      <vt:variant>
        <vt:lpwstr/>
      </vt:variant>
      <vt:variant>
        <vt:i4>5177460</vt:i4>
      </vt:variant>
      <vt:variant>
        <vt:i4>9</vt:i4>
      </vt:variant>
      <vt:variant>
        <vt:i4>0</vt:i4>
      </vt:variant>
      <vt:variant>
        <vt:i4>5</vt:i4>
      </vt:variant>
      <vt:variant>
        <vt:lpwstr/>
      </vt:variant>
      <vt:variant>
        <vt:lpwstr>_What_services_were</vt:lpwstr>
      </vt:variant>
      <vt:variant>
        <vt:i4>3473516</vt:i4>
      </vt:variant>
      <vt:variant>
        <vt:i4>6</vt:i4>
      </vt:variant>
      <vt:variant>
        <vt:i4>0</vt:i4>
      </vt:variant>
      <vt:variant>
        <vt:i4>5</vt:i4>
      </vt:variant>
      <vt:variant>
        <vt:lpwstr>https://www.mhwc.govt.nz/our-work/access-and-choice-programme/</vt:lpwstr>
      </vt:variant>
      <vt:variant>
        <vt:lpwstr/>
      </vt:variant>
      <vt:variant>
        <vt:i4>4522014</vt:i4>
      </vt:variant>
      <vt:variant>
        <vt:i4>3</vt:i4>
      </vt:variant>
      <vt:variant>
        <vt:i4>0</vt:i4>
      </vt:variant>
      <vt:variant>
        <vt:i4>5</vt:i4>
      </vt:variant>
      <vt:variant>
        <vt:lpwstr>http://www.mhwc.govt.nz/</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Bryanna Lingley</dc:creator>
  <cp:keywords/>
  <dc:description/>
  <cp:lastModifiedBy>Emily Nixon</cp:lastModifiedBy>
  <cp:revision>6</cp:revision>
  <cp:lastPrinted>2022-11-13T21:26:00Z</cp:lastPrinted>
  <dcterms:created xsi:type="dcterms:W3CDTF">2022-11-29T01:44:00Z</dcterms:created>
  <dcterms:modified xsi:type="dcterms:W3CDTF">2022-11-29T05:03:00Z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BusinessFunction">
    <vt:lpwstr/>
  </property>
  <property fmtid="{D5CDD505-2E9C-101B-9397-08002B2CF9AE}" pid="4" name="MediaServiceImageTags">
    <vt:lpwstr/>
  </property>
  <property fmtid="{D5CDD505-2E9C-101B-9397-08002B2CF9AE}" pid="5" name="_dlc_DocIdItemGuid">
    <vt:lpwstr>55a4ec98-ece7-489e-84f0-aeb51ee819a2</vt:lpwstr>
  </property>
  <property fmtid="{D5CDD505-2E9C-101B-9397-08002B2CF9AE}" pid="6" name="GrammarlyDocumentId">
    <vt:lpwstr>c9008c38237e737f9332eb9c7745cf0c6c87565d533b789864071b6c061938b4</vt:lpwstr>
  </property>
</Properties>
</file>