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AA29" w14:textId="77777777" w:rsidR="00162CFD" w:rsidRDefault="00162CFD">
      <w:pPr>
        <w:pStyle w:val="BodyText"/>
        <w:rPr>
          <w:rFonts w:ascii="Times New Roman"/>
          <w:sz w:val="40"/>
        </w:rPr>
      </w:pPr>
    </w:p>
    <w:p w14:paraId="2C1CAD41" w14:textId="77777777" w:rsidR="00162CFD" w:rsidRDefault="00162CFD">
      <w:pPr>
        <w:pStyle w:val="BodyText"/>
        <w:rPr>
          <w:rFonts w:ascii="Times New Roman"/>
          <w:sz w:val="40"/>
        </w:rPr>
      </w:pPr>
    </w:p>
    <w:p w14:paraId="632F5F97" w14:textId="77777777" w:rsidR="00162CFD" w:rsidRDefault="00162CFD">
      <w:pPr>
        <w:pStyle w:val="BodyText"/>
        <w:spacing w:before="177"/>
        <w:rPr>
          <w:rFonts w:ascii="Times New Roman"/>
          <w:sz w:val="40"/>
        </w:rPr>
      </w:pPr>
    </w:p>
    <w:p w14:paraId="2B7320EA" w14:textId="77777777" w:rsidR="00162CFD" w:rsidRDefault="00000000">
      <w:pPr>
        <w:pStyle w:val="Title"/>
        <w:spacing w:line="276" w:lineRule="auto"/>
      </w:pPr>
      <w:r>
        <w:rPr>
          <w:noProof/>
        </w:rPr>
        <w:drawing>
          <wp:anchor distT="0" distB="0" distL="0" distR="0" simplePos="0" relativeHeight="15729152" behindDoc="0" locked="0" layoutInCell="1" allowOverlap="1" wp14:anchorId="291735F8" wp14:editId="7A7E3725">
            <wp:simplePos x="0" y="0"/>
            <wp:positionH relativeFrom="page">
              <wp:posOffset>4852962</wp:posOffset>
            </wp:positionH>
            <wp:positionV relativeFrom="paragraph">
              <wp:posOffset>-984983</wp:posOffset>
            </wp:positionV>
            <wp:extent cx="2518145" cy="11307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18145" cy="1130751"/>
                    </a:xfrm>
                    <a:prstGeom prst="rect">
                      <a:avLst/>
                    </a:prstGeom>
                  </pic:spPr>
                </pic:pic>
              </a:graphicData>
            </a:graphic>
          </wp:anchor>
        </w:drawing>
      </w:r>
      <w:bookmarkStart w:id="0" w:name="Supplementary_paper:_Access_and_Choice_P"/>
      <w:bookmarkEnd w:id="0"/>
      <w:r>
        <w:rPr>
          <w:color w:val="005E85"/>
        </w:rPr>
        <w:t>Supplementary paper: Access and Choice Programme</w:t>
      </w:r>
      <w:r>
        <w:rPr>
          <w:color w:val="005E85"/>
          <w:spacing w:val="-16"/>
        </w:rPr>
        <w:t xml:space="preserve"> </w:t>
      </w:r>
      <w:r>
        <w:rPr>
          <w:color w:val="005E85"/>
        </w:rPr>
        <w:t>workforce</w:t>
      </w:r>
      <w:r>
        <w:rPr>
          <w:color w:val="005E85"/>
          <w:spacing w:val="-16"/>
        </w:rPr>
        <w:t xml:space="preserve"> </w:t>
      </w:r>
      <w:r>
        <w:rPr>
          <w:color w:val="005E85"/>
        </w:rPr>
        <w:t>development</w:t>
      </w:r>
      <w:r>
        <w:rPr>
          <w:color w:val="005E85"/>
          <w:spacing w:val="-16"/>
        </w:rPr>
        <w:t xml:space="preserve"> </w:t>
      </w:r>
      <w:r>
        <w:rPr>
          <w:color w:val="005E85"/>
        </w:rPr>
        <w:t>funding</w:t>
      </w:r>
      <w:r>
        <w:rPr>
          <w:color w:val="005E85"/>
          <w:spacing w:val="-14"/>
        </w:rPr>
        <w:t xml:space="preserve"> </w:t>
      </w:r>
      <w:r>
        <w:rPr>
          <w:color w:val="005E85"/>
        </w:rPr>
        <w:t>–</w:t>
      </w:r>
      <w:r>
        <w:rPr>
          <w:color w:val="005E85"/>
          <w:spacing w:val="-19"/>
        </w:rPr>
        <w:t xml:space="preserve"> </w:t>
      </w:r>
      <w:r>
        <w:rPr>
          <w:color w:val="005E85"/>
        </w:rPr>
        <w:t>the ﬁrst three years</w:t>
      </w:r>
    </w:p>
    <w:p w14:paraId="7AC26A8D" w14:textId="77777777" w:rsidR="00162CFD" w:rsidRDefault="00000000">
      <w:pPr>
        <w:pStyle w:val="BodyText"/>
        <w:spacing w:before="161" w:line="276" w:lineRule="auto"/>
        <w:ind w:left="120" w:right="1237"/>
      </w:pPr>
      <w:r>
        <w:t>This paper</w:t>
      </w:r>
      <w:r>
        <w:rPr>
          <w:spacing w:val="-5"/>
        </w:rPr>
        <w:t xml:space="preserve"> </w:t>
      </w:r>
      <w:r>
        <w:t>provides supplementary</w:t>
      </w:r>
      <w:r>
        <w:rPr>
          <w:spacing w:val="-4"/>
        </w:rPr>
        <w:t xml:space="preserve"> </w:t>
      </w:r>
      <w:r>
        <w:t>information</w:t>
      </w:r>
      <w:r>
        <w:rPr>
          <w:spacing w:val="-1"/>
        </w:rPr>
        <w:t xml:space="preserve"> </w:t>
      </w:r>
      <w:r>
        <w:t>about</w:t>
      </w:r>
      <w:r>
        <w:rPr>
          <w:spacing w:val="-2"/>
        </w:rPr>
        <w:t xml:space="preserve"> </w:t>
      </w:r>
      <w:r>
        <w:t>the</w:t>
      </w:r>
      <w:r>
        <w:rPr>
          <w:spacing w:val="-1"/>
        </w:rPr>
        <w:t xml:space="preserve"> </w:t>
      </w:r>
      <w:r>
        <w:t>workforce</w:t>
      </w:r>
      <w:r>
        <w:rPr>
          <w:spacing w:val="-1"/>
        </w:rPr>
        <w:t xml:space="preserve"> </w:t>
      </w:r>
      <w:r>
        <w:t>development funding</w:t>
      </w:r>
      <w:r>
        <w:rPr>
          <w:spacing w:val="-7"/>
        </w:rPr>
        <w:t xml:space="preserve"> </w:t>
      </w:r>
      <w:r>
        <w:t>made</w:t>
      </w:r>
      <w:r>
        <w:rPr>
          <w:spacing w:val="-7"/>
        </w:rPr>
        <w:t xml:space="preserve"> </w:t>
      </w:r>
      <w:r>
        <w:t>available</w:t>
      </w:r>
      <w:r>
        <w:rPr>
          <w:spacing w:val="-9"/>
        </w:rPr>
        <w:t xml:space="preserve"> </w:t>
      </w:r>
      <w:r>
        <w:t>through</w:t>
      </w:r>
      <w:r>
        <w:rPr>
          <w:spacing w:val="-10"/>
        </w:rPr>
        <w:t xml:space="preserve"> </w:t>
      </w:r>
      <w:r>
        <w:t>the</w:t>
      </w:r>
      <w:r>
        <w:rPr>
          <w:spacing w:val="-12"/>
        </w:rPr>
        <w:t xml:space="preserve"> </w:t>
      </w:r>
      <w:r>
        <w:t>Access</w:t>
      </w:r>
      <w:r>
        <w:rPr>
          <w:spacing w:val="-6"/>
        </w:rPr>
        <w:t xml:space="preserve"> </w:t>
      </w:r>
      <w:r>
        <w:t>and</w:t>
      </w:r>
      <w:r>
        <w:rPr>
          <w:spacing w:val="-7"/>
        </w:rPr>
        <w:t xml:space="preserve"> </w:t>
      </w:r>
      <w:r>
        <w:t>Choice</w:t>
      </w:r>
      <w:r>
        <w:rPr>
          <w:spacing w:val="-7"/>
        </w:rPr>
        <w:t xml:space="preserve"> </w:t>
      </w:r>
      <w:r>
        <w:t>Programme</w:t>
      </w:r>
      <w:r>
        <w:rPr>
          <w:spacing w:val="-7"/>
        </w:rPr>
        <w:t xml:space="preserve"> </w:t>
      </w:r>
      <w:r>
        <w:t>in</w:t>
      </w:r>
      <w:r>
        <w:rPr>
          <w:spacing w:val="-7"/>
        </w:rPr>
        <w:t xml:space="preserve"> </w:t>
      </w:r>
      <w:r>
        <w:t>Budget</w:t>
      </w:r>
      <w:r>
        <w:rPr>
          <w:spacing w:val="-6"/>
        </w:rPr>
        <w:t xml:space="preserve"> </w:t>
      </w:r>
      <w:r>
        <w:t>2019.</w:t>
      </w:r>
    </w:p>
    <w:p w14:paraId="0F7E903F" w14:textId="7F9F7CBF" w:rsidR="00162CFD" w:rsidRDefault="00000000">
      <w:pPr>
        <w:pStyle w:val="BodyText"/>
        <w:spacing w:before="159" w:line="276" w:lineRule="auto"/>
        <w:ind w:left="120" w:right="1237"/>
      </w:pPr>
      <w:r>
        <w:t>When</w:t>
      </w:r>
      <w:r>
        <w:rPr>
          <w:spacing w:val="-6"/>
        </w:rPr>
        <w:t xml:space="preserve"> </w:t>
      </w:r>
      <w:r>
        <w:t>we</w:t>
      </w:r>
      <w:r>
        <w:rPr>
          <w:spacing w:val="-6"/>
        </w:rPr>
        <w:t xml:space="preserve"> </w:t>
      </w:r>
      <w:r>
        <w:t>published</w:t>
      </w:r>
      <w:r>
        <w:rPr>
          <w:spacing w:val="-6"/>
        </w:rPr>
        <w:t xml:space="preserve"> </w:t>
      </w:r>
      <w:r>
        <w:t>our</w:t>
      </w:r>
      <w:hyperlink r:id="rId8" w:history="1">
        <w:r w:rsidR="0035274F">
          <w:rPr>
            <w:rStyle w:val="Hyperlink"/>
            <w:color w:val="4F81BD" w:themeColor="accent1"/>
            <w:spacing w:val="-14"/>
          </w:rPr>
          <w:t xml:space="preserve"> </w:t>
        </w:r>
        <w:r w:rsidRPr="0035274F">
          <w:rPr>
            <w:rStyle w:val="Hyperlink"/>
            <w:color w:val="4F81BD"/>
          </w:rPr>
          <w:t>Access</w:t>
        </w:r>
        <w:r w:rsidRPr="0035274F">
          <w:rPr>
            <w:rStyle w:val="Hyperlink"/>
            <w:color w:val="4F81BD"/>
            <w:spacing w:val="-5"/>
          </w:rPr>
          <w:t xml:space="preserve"> </w:t>
        </w:r>
        <w:r w:rsidRPr="0035274F">
          <w:rPr>
            <w:rStyle w:val="Hyperlink"/>
            <w:color w:val="4F81BD"/>
          </w:rPr>
          <w:t>and</w:t>
        </w:r>
        <w:r w:rsidRPr="0035274F">
          <w:rPr>
            <w:rStyle w:val="Hyperlink"/>
            <w:color w:val="4F81BD"/>
            <w:spacing w:val="-6"/>
          </w:rPr>
          <w:t xml:space="preserve"> </w:t>
        </w:r>
        <w:r w:rsidRPr="0035274F">
          <w:rPr>
            <w:rStyle w:val="Hyperlink"/>
            <w:color w:val="4F81BD"/>
          </w:rPr>
          <w:t>Choice</w:t>
        </w:r>
        <w:r w:rsidRPr="0035274F">
          <w:rPr>
            <w:rStyle w:val="Hyperlink"/>
            <w:color w:val="4F81BD"/>
            <w:spacing w:val="-6"/>
          </w:rPr>
          <w:t xml:space="preserve"> </w:t>
        </w:r>
        <w:proofErr w:type="spellStart"/>
        <w:r w:rsidRPr="0035274F">
          <w:rPr>
            <w:rStyle w:val="Hyperlink"/>
            <w:color w:val="4F81BD"/>
          </w:rPr>
          <w:t>P</w:t>
        </w:r>
        <w:r w:rsidRPr="0035274F">
          <w:rPr>
            <w:rStyle w:val="Hyperlink"/>
            <w:color w:val="4F81BD"/>
          </w:rPr>
          <w:t>r</w:t>
        </w:r>
        <w:r w:rsidRPr="0035274F">
          <w:rPr>
            <w:rStyle w:val="Hyperlink"/>
            <w:color w:val="4F81BD"/>
          </w:rPr>
          <w:t>ogramme</w:t>
        </w:r>
        <w:proofErr w:type="spellEnd"/>
        <w:r w:rsidRPr="0035274F">
          <w:rPr>
            <w:rStyle w:val="Hyperlink"/>
            <w:color w:val="4F81BD"/>
          </w:rPr>
          <w:t>:</w:t>
        </w:r>
        <w:r w:rsidRPr="0035274F">
          <w:rPr>
            <w:rStyle w:val="Hyperlink"/>
            <w:color w:val="4F81BD"/>
            <w:spacing w:val="-5"/>
          </w:rPr>
          <w:t xml:space="preserve"> </w:t>
        </w:r>
        <w:r w:rsidRPr="0035274F">
          <w:rPr>
            <w:rStyle w:val="Hyperlink"/>
            <w:color w:val="4F81BD"/>
          </w:rPr>
          <w:t>report</w:t>
        </w:r>
        <w:r w:rsidRPr="0035274F">
          <w:rPr>
            <w:rStyle w:val="Hyperlink"/>
            <w:color w:val="4F81BD"/>
            <w:spacing w:val="-5"/>
          </w:rPr>
          <w:t xml:space="preserve"> </w:t>
        </w:r>
        <w:r w:rsidRPr="0035274F">
          <w:rPr>
            <w:rStyle w:val="Hyperlink"/>
            <w:color w:val="4F81BD"/>
          </w:rPr>
          <w:t>on</w:t>
        </w:r>
        <w:r w:rsidRPr="0035274F">
          <w:rPr>
            <w:rStyle w:val="Hyperlink"/>
            <w:color w:val="4F81BD"/>
            <w:spacing w:val="-9"/>
          </w:rPr>
          <w:t xml:space="preserve"> </w:t>
        </w:r>
        <w:r w:rsidRPr="0035274F">
          <w:rPr>
            <w:rStyle w:val="Hyperlink"/>
            <w:color w:val="4F81BD"/>
          </w:rPr>
          <w:t>the</w:t>
        </w:r>
        <w:r w:rsidRPr="0035274F">
          <w:rPr>
            <w:rStyle w:val="Hyperlink"/>
            <w:color w:val="4F81BD"/>
            <w:spacing w:val="-6"/>
          </w:rPr>
          <w:t xml:space="preserve"> </w:t>
        </w:r>
        <w:r w:rsidRPr="0035274F">
          <w:rPr>
            <w:rStyle w:val="Hyperlink"/>
            <w:color w:val="4F81BD"/>
          </w:rPr>
          <w:t>ﬁrst</w:t>
        </w:r>
        <w:r w:rsidRPr="0035274F">
          <w:rPr>
            <w:rStyle w:val="Hyperlink"/>
            <w:color w:val="4F81BD"/>
            <w:spacing w:val="-7"/>
          </w:rPr>
          <w:t xml:space="preserve"> </w:t>
        </w:r>
        <w:r w:rsidRPr="0035274F">
          <w:rPr>
            <w:rStyle w:val="Hyperlink"/>
            <w:color w:val="4F81BD"/>
          </w:rPr>
          <w:t>three</w:t>
        </w:r>
        <w:r w:rsidRPr="0035274F">
          <w:rPr>
            <w:rStyle w:val="Hyperlink"/>
            <w:color w:val="4F81BD"/>
            <w:spacing w:val="-11"/>
          </w:rPr>
          <w:t xml:space="preserve"> </w:t>
        </w:r>
        <w:r w:rsidRPr="0035274F">
          <w:rPr>
            <w:rStyle w:val="Hyperlink"/>
            <w:color w:val="4F81BD"/>
          </w:rPr>
          <w:t xml:space="preserve">years </w:t>
        </w:r>
      </w:hyperlink>
      <w:r>
        <w:t>in November 2022,</w:t>
      </w:r>
      <w:r>
        <w:rPr>
          <w:spacing w:val="-8"/>
        </w:rPr>
        <w:t xml:space="preserve"> </w:t>
      </w:r>
      <w:r>
        <w:t>we had received summary ﬁnancial information only from</w:t>
      </w:r>
      <w:r>
        <w:rPr>
          <w:spacing w:val="-1"/>
        </w:rPr>
        <w:t xml:space="preserve"> </w:t>
      </w:r>
      <w:r>
        <w:t>Te Whatu Ora.</w:t>
      </w:r>
    </w:p>
    <w:p w14:paraId="05707F75" w14:textId="77777777" w:rsidR="00162CFD" w:rsidRDefault="00000000">
      <w:pPr>
        <w:pStyle w:val="BodyText"/>
        <w:spacing w:before="160" w:line="276" w:lineRule="auto"/>
        <w:ind w:left="120" w:right="1237"/>
        <w:rPr>
          <w:sz w:val="14"/>
        </w:rPr>
      </w:pPr>
      <w:r>
        <w:t>In</w:t>
      </w:r>
      <w:r>
        <w:rPr>
          <w:spacing w:val="-3"/>
        </w:rPr>
        <w:t xml:space="preserve"> </w:t>
      </w:r>
      <w:r>
        <w:t>January 2023</w:t>
      </w:r>
      <w:r>
        <w:rPr>
          <w:spacing w:val="-2"/>
        </w:rPr>
        <w:t xml:space="preserve"> </w:t>
      </w:r>
      <w:r>
        <w:t>Te</w:t>
      </w:r>
      <w:r>
        <w:rPr>
          <w:spacing w:val="-1"/>
        </w:rPr>
        <w:t xml:space="preserve"> </w:t>
      </w:r>
      <w:r>
        <w:t>Whatu Ora provided us with ﬁgures reporting how funding has been</w:t>
      </w:r>
      <w:r>
        <w:rPr>
          <w:spacing w:val="-15"/>
        </w:rPr>
        <w:t xml:space="preserve"> </w:t>
      </w:r>
      <w:r>
        <w:t>allocated</w:t>
      </w:r>
      <w:r>
        <w:rPr>
          <w:spacing w:val="-9"/>
        </w:rPr>
        <w:t xml:space="preserve"> </w:t>
      </w:r>
      <w:r>
        <w:t>across</w:t>
      </w:r>
      <w:r>
        <w:rPr>
          <w:spacing w:val="-10"/>
        </w:rPr>
        <w:t xml:space="preserve"> </w:t>
      </w:r>
      <w:r>
        <w:t>three</w:t>
      </w:r>
      <w:r>
        <w:rPr>
          <w:spacing w:val="-10"/>
        </w:rPr>
        <w:t xml:space="preserve"> </w:t>
      </w:r>
      <w:r>
        <w:t>categories.</w:t>
      </w:r>
      <w:r>
        <w:rPr>
          <w:spacing w:val="-20"/>
        </w:rPr>
        <w:t xml:space="preserve"> </w:t>
      </w:r>
      <w:r>
        <w:t>This</w:t>
      </w:r>
      <w:r>
        <w:rPr>
          <w:spacing w:val="-7"/>
        </w:rPr>
        <w:t xml:space="preserve"> </w:t>
      </w:r>
      <w:r>
        <w:t>data</w:t>
      </w:r>
      <w:r>
        <w:rPr>
          <w:spacing w:val="-8"/>
        </w:rPr>
        <w:t xml:space="preserve"> </w:t>
      </w:r>
      <w:r>
        <w:t>also</w:t>
      </w:r>
      <w:r>
        <w:rPr>
          <w:spacing w:val="-10"/>
        </w:rPr>
        <w:t xml:space="preserve"> </w:t>
      </w:r>
      <w:r>
        <w:t>showed</w:t>
      </w:r>
      <w:r>
        <w:rPr>
          <w:spacing w:val="-10"/>
        </w:rPr>
        <w:t xml:space="preserve"> </w:t>
      </w:r>
      <w:r>
        <w:t>contracted</w:t>
      </w:r>
      <w:r>
        <w:rPr>
          <w:spacing w:val="-10"/>
        </w:rPr>
        <w:t xml:space="preserve"> </w:t>
      </w:r>
      <w:r>
        <w:t>expenditure up to 2021/22.</w:t>
      </w:r>
      <w:hyperlink w:anchor="_bookmark0" w:history="1">
        <w:r>
          <w:rPr>
            <w:position w:val="8"/>
            <w:sz w:val="14"/>
          </w:rPr>
          <w:t>1</w:t>
        </w:r>
      </w:hyperlink>
    </w:p>
    <w:p w14:paraId="47D65251" w14:textId="77777777" w:rsidR="00162CFD" w:rsidRDefault="00000000">
      <w:pPr>
        <w:pStyle w:val="BodyText"/>
        <w:spacing w:before="161" w:line="276" w:lineRule="auto"/>
        <w:ind w:left="120" w:right="1237"/>
      </w:pPr>
      <w:r>
        <w:t>As</w:t>
      </w:r>
      <w:r>
        <w:rPr>
          <w:spacing w:val="-8"/>
        </w:rPr>
        <w:t xml:space="preserve"> </w:t>
      </w:r>
      <w:r>
        <w:t>the</w:t>
      </w:r>
      <w:r>
        <w:rPr>
          <w:spacing w:val="-6"/>
        </w:rPr>
        <w:t xml:space="preserve"> </w:t>
      </w:r>
      <w:r>
        <w:t>mental</w:t>
      </w:r>
      <w:r>
        <w:rPr>
          <w:spacing w:val="-5"/>
        </w:rPr>
        <w:t xml:space="preserve"> </w:t>
      </w:r>
      <w:r>
        <w:t>health</w:t>
      </w:r>
      <w:r>
        <w:rPr>
          <w:spacing w:val="-6"/>
        </w:rPr>
        <w:t xml:space="preserve"> </w:t>
      </w:r>
      <w:r>
        <w:t>and</w:t>
      </w:r>
      <w:r>
        <w:rPr>
          <w:spacing w:val="-6"/>
        </w:rPr>
        <w:t xml:space="preserve"> </w:t>
      </w:r>
      <w:r>
        <w:t>addiction</w:t>
      </w:r>
      <w:r>
        <w:rPr>
          <w:spacing w:val="-6"/>
        </w:rPr>
        <w:t xml:space="preserve"> </w:t>
      </w:r>
      <w:r>
        <w:t>sector</w:t>
      </w:r>
      <w:r>
        <w:rPr>
          <w:spacing w:val="-10"/>
        </w:rPr>
        <w:t xml:space="preserve"> </w:t>
      </w:r>
      <w:r>
        <w:t>has</w:t>
      </w:r>
      <w:r>
        <w:rPr>
          <w:spacing w:val="-5"/>
        </w:rPr>
        <w:t xml:space="preserve"> </w:t>
      </w:r>
      <w:r>
        <w:t>expressed</w:t>
      </w:r>
      <w:r>
        <w:rPr>
          <w:spacing w:val="-6"/>
        </w:rPr>
        <w:t xml:space="preserve"> </w:t>
      </w:r>
      <w:r>
        <w:t>strong</w:t>
      </w:r>
      <w:r>
        <w:rPr>
          <w:spacing w:val="-6"/>
        </w:rPr>
        <w:t xml:space="preserve"> </w:t>
      </w:r>
      <w:r>
        <w:t>interest</w:t>
      </w:r>
      <w:r>
        <w:rPr>
          <w:spacing w:val="-5"/>
        </w:rPr>
        <w:t xml:space="preserve"> </w:t>
      </w:r>
      <w:r>
        <w:t>in</w:t>
      </w:r>
      <w:r>
        <w:rPr>
          <w:spacing w:val="-9"/>
        </w:rPr>
        <w:t xml:space="preserve"> </w:t>
      </w:r>
      <w:r>
        <w:t>this</w:t>
      </w:r>
      <w:r>
        <w:rPr>
          <w:spacing w:val="-5"/>
        </w:rPr>
        <w:t xml:space="preserve"> </w:t>
      </w:r>
      <w:r>
        <w:t>area, we are publishing this information as a supplement to our 2022 report.</w:t>
      </w:r>
    </w:p>
    <w:p w14:paraId="0420CAB7" w14:textId="77777777" w:rsidR="00162CFD" w:rsidRDefault="00000000">
      <w:pPr>
        <w:pStyle w:val="Heading1"/>
        <w:spacing w:before="157"/>
      </w:pPr>
      <w:bookmarkStart w:id="1" w:name="Background"/>
      <w:bookmarkEnd w:id="1"/>
      <w:r>
        <w:rPr>
          <w:color w:val="005E85"/>
          <w:spacing w:val="-2"/>
        </w:rPr>
        <w:t>Background</w:t>
      </w:r>
    </w:p>
    <w:p w14:paraId="790D876C" w14:textId="77777777" w:rsidR="00162CFD" w:rsidRDefault="00000000">
      <w:pPr>
        <w:pStyle w:val="BodyText"/>
        <w:spacing w:before="213" w:line="276" w:lineRule="auto"/>
        <w:ind w:left="120" w:right="1237"/>
      </w:pPr>
      <w:r>
        <w:t>The</w:t>
      </w:r>
      <w:r>
        <w:rPr>
          <w:spacing w:val="-13"/>
        </w:rPr>
        <w:t xml:space="preserve"> </w:t>
      </w:r>
      <w:r>
        <w:t>Access</w:t>
      </w:r>
      <w:r>
        <w:rPr>
          <w:spacing w:val="-7"/>
        </w:rPr>
        <w:t xml:space="preserve"> </w:t>
      </w:r>
      <w:r>
        <w:t>and</w:t>
      </w:r>
      <w:r>
        <w:rPr>
          <w:spacing w:val="-8"/>
        </w:rPr>
        <w:t xml:space="preserve"> </w:t>
      </w:r>
      <w:r>
        <w:t>Choice</w:t>
      </w:r>
      <w:r>
        <w:rPr>
          <w:spacing w:val="-5"/>
        </w:rPr>
        <w:t xml:space="preserve"> </w:t>
      </w:r>
      <w:r>
        <w:t>programme</w:t>
      </w:r>
      <w:r>
        <w:rPr>
          <w:spacing w:val="-8"/>
        </w:rPr>
        <w:t xml:space="preserve"> </w:t>
      </w:r>
      <w:r>
        <w:t>includes</w:t>
      </w:r>
      <w:r>
        <w:rPr>
          <w:spacing w:val="-7"/>
        </w:rPr>
        <w:t xml:space="preserve"> </w:t>
      </w:r>
      <w:r>
        <w:t>$99.7</w:t>
      </w:r>
      <w:r>
        <w:rPr>
          <w:spacing w:val="-8"/>
        </w:rPr>
        <w:t xml:space="preserve"> </w:t>
      </w:r>
      <w:r>
        <w:t>million</w:t>
      </w:r>
      <w:r>
        <w:rPr>
          <w:spacing w:val="-8"/>
        </w:rPr>
        <w:t xml:space="preserve"> </w:t>
      </w:r>
      <w:r>
        <w:t>over</w:t>
      </w:r>
      <w:r>
        <w:rPr>
          <w:spacing w:val="-12"/>
        </w:rPr>
        <w:t xml:space="preserve"> </w:t>
      </w:r>
      <w:r>
        <w:t>ﬁve</w:t>
      </w:r>
      <w:r>
        <w:rPr>
          <w:spacing w:val="-13"/>
        </w:rPr>
        <w:t xml:space="preserve"> </w:t>
      </w:r>
      <w:r>
        <w:t>years</w:t>
      </w:r>
      <w:r>
        <w:rPr>
          <w:spacing w:val="-7"/>
        </w:rPr>
        <w:t xml:space="preserve"> </w:t>
      </w:r>
      <w:r>
        <w:t>(2019/20</w:t>
      </w:r>
      <w:r>
        <w:rPr>
          <w:spacing w:val="-11"/>
        </w:rPr>
        <w:t xml:space="preserve"> </w:t>
      </w:r>
      <w:r>
        <w:t>to 2023/24) to grow the primary mental health and addiction workforce.</w:t>
      </w:r>
    </w:p>
    <w:p w14:paraId="17113C3D" w14:textId="77777777" w:rsidR="00162CFD" w:rsidRDefault="00000000">
      <w:pPr>
        <w:pStyle w:val="BodyText"/>
        <w:spacing w:before="161" w:line="276" w:lineRule="auto"/>
        <w:ind w:left="120" w:right="1237"/>
      </w:pPr>
      <w:r>
        <w:t>The investment is intended to support the development of</w:t>
      </w:r>
      <w:r>
        <w:rPr>
          <w:spacing w:val="-1"/>
        </w:rPr>
        <w:t xml:space="preserve"> </w:t>
      </w:r>
      <w:r>
        <w:t>a resilient,</w:t>
      </w:r>
      <w:r>
        <w:rPr>
          <w:spacing w:val="-8"/>
        </w:rPr>
        <w:t xml:space="preserve"> </w:t>
      </w:r>
      <w:r>
        <w:t>diverse,</w:t>
      </w:r>
      <w:r>
        <w:rPr>
          <w:spacing w:val="-8"/>
        </w:rPr>
        <w:t xml:space="preserve"> </w:t>
      </w:r>
      <w:r>
        <w:t>and skilled</w:t>
      </w:r>
      <w:r>
        <w:rPr>
          <w:spacing w:val="-9"/>
        </w:rPr>
        <w:t xml:space="preserve"> </w:t>
      </w:r>
      <w:r>
        <w:t>workforce</w:t>
      </w:r>
      <w:r>
        <w:rPr>
          <w:spacing w:val="-7"/>
        </w:rPr>
        <w:t xml:space="preserve"> </w:t>
      </w:r>
      <w:r>
        <w:t>within</w:t>
      </w:r>
      <w:r>
        <w:rPr>
          <w:spacing w:val="-11"/>
        </w:rPr>
        <w:t xml:space="preserve"> </w:t>
      </w:r>
      <w:r>
        <w:t>Access</w:t>
      </w:r>
      <w:r>
        <w:rPr>
          <w:spacing w:val="-6"/>
        </w:rPr>
        <w:t xml:space="preserve"> </w:t>
      </w:r>
      <w:r>
        <w:t>and</w:t>
      </w:r>
      <w:r>
        <w:rPr>
          <w:spacing w:val="-7"/>
        </w:rPr>
        <w:t xml:space="preserve"> </w:t>
      </w:r>
      <w:r>
        <w:t>Choice</w:t>
      </w:r>
      <w:r>
        <w:rPr>
          <w:spacing w:val="-7"/>
        </w:rPr>
        <w:t xml:space="preserve"> </w:t>
      </w:r>
      <w:r>
        <w:t>services.</w:t>
      </w:r>
      <w:r>
        <w:rPr>
          <w:spacing w:val="-15"/>
        </w:rPr>
        <w:t xml:space="preserve"> </w:t>
      </w:r>
      <w:r>
        <w:t>Given</w:t>
      </w:r>
      <w:r>
        <w:rPr>
          <w:spacing w:val="-9"/>
        </w:rPr>
        <w:t xml:space="preserve"> </w:t>
      </w:r>
      <w:r>
        <w:t>that</w:t>
      </w:r>
      <w:r>
        <w:rPr>
          <w:spacing w:val="-7"/>
        </w:rPr>
        <w:t xml:space="preserve"> </w:t>
      </w:r>
      <w:r>
        <w:t>there</w:t>
      </w:r>
      <w:r>
        <w:rPr>
          <w:spacing w:val="-7"/>
        </w:rPr>
        <w:t xml:space="preserve"> </w:t>
      </w:r>
      <w:r>
        <w:t>is</w:t>
      </w:r>
      <w:r>
        <w:rPr>
          <w:spacing w:val="-6"/>
        </w:rPr>
        <w:t xml:space="preserve"> </w:t>
      </w:r>
      <w:r>
        <w:t>not</w:t>
      </w:r>
      <w:r>
        <w:rPr>
          <w:spacing w:val="-6"/>
        </w:rPr>
        <w:t xml:space="preserve"> </w:t>
      </w:r>
      <w:r>
        <w:t>a</w:t>
      </w:r>
      <w:r>
        <w:rPr>
          <w:spacing w:val="-5"/>
        </w:rPr>
        <w:t xml:space="preserve"> </w:t>
      </w:r>
      <w:r>
        <w:t>separate primary mental health and addiction workforce Manatū Hauora recognised that this work would need to include the contributing and supporting mental health and addiction workforce pathways across the wider sector.</w:t>
      </w:r>
    </w:p>
    <w:p w14:paraId="0B40A956" w14:textId="77777777" w:rsidR="00162CFD" w:rsidRDefault="00000000">
      <w:pPr>
        <w:pStyle w:val="BodyText"/>
        <w:spacing w:before="158" w:line="276" w:lineRule="auto"/>
        <w:ind w:left="120" w:right="1237"/>
      </w:pPr>
      <w:r>
        <w:t>The</w:t>
      </w:r>
      <w:r>
        <w:rPr>
          <w:spacing w:val="-6"/>
        </w:rPr>
        <w:t xml:space="preserve"> </w:t>
      </w:r>
      <w:r>
        <w:t>Ministry</w:t>
      </w:r>
      <w:r>
        <w:rPr>
          <w:spacing w:val="-9"/>
        </w:rPr>
        <w:t xml:space="preserve"> </w:t>
      </w:r>
      <w:r>
        <w:t>of</w:t>
      </w:r>
      <w:r>
        <w:rPr>
          <w:spacing w:val="-11"/>
        </w:rPr>
        <w:t xml:space="preserve"> </w:t>
      </w:r>
      <w:r>
        <w:t>Health</w:t>
      </w:r>
      <w:r>
        <w:rPr>
          <w:spacing w:val="-6"/>
        </w:rPr>
        <w:t xml:space="preserve"> </w:t>
      </w:r>
      <w:r>
        <w:t>has</w:t>
      </w:r>
      <w:r>
        <w:rPr>
          <w:spacing w:val="-5"/>
        </w:rPr>
        <w:t xml:space="preserve"> </w:t>
      </w:r>
      <w:r>
        <w:t>prioritised</w:t>
      </w:r>
      <w:r>
        <w:rPr>
          <w:spacing w:val="-9"/>
        </w:rPr>
        <w:t xml:space="preserve"> </w:t>
      </w:r>
      <w:r>
        <w:t>three</w:t>
      </w:r>
      <w:r>
        <w:rPr>
          <w:spacing w:val="-6"/>
        </w:rPr>
        <w:t xml:space="preserve"> </w:t>
      </w:r>
      <w:r>
        <w:t>areas</w:t>
      </w:r>
      <w:r>
        <w:rPr>
          <w:spacing w:val="-5"/>
        </w:rPr>
        <w:t xml:space="preserve"> </w:t>
      </w:r>
      <w:r>
        <w:t>of</w:t>
      </w:r>
      <w:r>
        <w:rPr>
          <w:spacing w:val="-11"/>
        </w:rPr>
        <w:t xml:space="preserve"> </w:t>
      </w:r>
      <w:r>
        <w:t>mental</w:t>
      </w:r>
      <w:r>
        <w:rPr>
          <w:spacing w:val="-5"/>
        </w:rPr>
        <w:t xml:space="preserve"> </w:t>
      </w:r>
      <w:r>
        <w:t>health</w:t>
      </w:r>
      <w:r>
        <w:rPr>
          <w:spacing w:val="-6"/>
        </w:rPr>
        <w:t xml:space="preserve"> </w:t>
      </w:r>
      <w:r>
        <w:t>and</w:t>
      </w:r>
      <w:r>
        <w:rPr>
          <w:spacing w:val="-6"/>
        </w:rPr>
        <w:t xml:space="preserve"> </w:t>
      </w:r>
      <w:r>
        <w:t>addiction workforce development:</w:t>
      </w:r>
    </w:p>
    <w:p w14:paraId="4AACEC0F" w14:textId="77777777" w:rsidR="00162CFD" w:rsidRDefault="00000000">
      <w:pPr>
        <w:pStyle w:val="ListParagraph"/>
        <w:numPr>
          <w:ilvl w:val="0"/>
          <w:numId w:val="1"/>
        </w:numPr>
        <w:tabs>
          <w:tab w:val="left" w:pos="839"/>
        </w:tabs>
        <w:ind w:left="839" w:hanging="359"/>
        <w:rPr>
          <w:sz w:val="24"/>
        </w:rPr>
      </w:pPr>
      <w:r>
        <w:rPr>
          <w:sz w:val="24"/>
        </w:rPr>
        <w:t>grow</w:t>
      </w:r>
      <w:r>
        <w:rPr>
          <w:spacing w:val="-13"/>
          <w:sz w:val="24"/>
        </w:rPr>
        <w:t xml:space="preserve"> </w:t>
      </w:r>
      <w:r>
        <w:rPr>
          <w:sz w:val="24"/>
        </w:rPr>
        <w:t>the</w:t>
      </w:r>
      <w:r>
        <w:rPr>
          <w:spacing w:val="-10"/>
          <w:sz w:val="24"/>
        </w:rPr>
        <w:t xml:space="preserve"> </w:t>
      </w:r>
      <w:r>
        <w:rPr>
          <w:sz w:val="24"/>
        </w:rPr>
        <w:t>existing</w:t>
      </w:r>
      <w:r>
        <w:rPr>
          <w:spacing w:val="-10"/>
          <w:sz w:val="24"/>
        </w:rPr>
        <w:t xml:space="preserve"> </w:t>
      </w:r>
      <w:r>
        <w:rPr>
          <w:sz w:val="24"/>
        </w:rPr>
        <w:t>workforce</w:t>
      </w:r>
      <w:r>
        <w:rPr>
          <w:spacing w:val="-9"/>
          <w:sz w:val="24"/>
        </w:rPr>
        <w:t xml:space="preserve"> </w:t>
      </w:r>
      <w:r>
        <w:rPr>
          <w:sz w:val="24"/>
        </w:rPr>
        <w:t>across</w:t>
      </w:r>
      <w:r>
        <w:rPr>
          <w:spacing w:val="-9"/>
          <w:sz w:val="24"/>
        </w:rPr>
        <w:t xml:space="preserve"> </w:t>
      </w:r>
      <w:r>
        <w:rPr>
          <w:sz w:val="24"/>
        </w:rPr>
        <w:t>professional</w:t>
      </w:r>
      <w:r>
        <w:rPr>
          <w:spacing w:val="-9"/>
          <w:sz w:val="24"/>
        </w:rPr>
        <w:t xml:space="preserve"> </w:t>
      </w:r>
      <w:r>
        <w:rPr>
          <w:spacing w:val="-2"/>
          <w:sz w:val="24"/>
        </w:rPr>
        <w:t>groups</w:t>
      </w:r>
    </w:p>
    <w:p w14:paraId="66E8CE8B" w14:textId="77777777" w:rsidR="00162CFD" w:rsidRDefault="00000000">
      <w:pPr>
        <w:pStyle w:val="ListParagraph"/>
        <w:numPr>
          <w:ilvl w:val="0"/>
          <w:numId w:val="1"/>
        </w:numPr>
        <w:tabs>
          <w:tab w:val="left" w:pos="839"/>
        </w:tabs>
        <w:spacing w:before="201"/>
        <w:ind w:left="839" w:hanging="359"/>
        <w:rPr>
          <w:sz w:val="24"/>
        </w:rPr>
      </w:pPr>
      <w:r>
        <w:rPr>
          <w:sz w:val="24"/>
        </w:rPr>
        <w:t>create</w:t>
      </w:r>
      <w:r>
        <w:rPr>
          <w:spacing w:val="-8"/>
          <w:sz w:val="24"/>
        </w:rPr>
        <w:t xml:space="preserve"> </w:t>
      </w:r>
      <w:r>
        <w:rPr>
          <w:sz w:val="24"/>
        </w:rPr>
        <w:t>and</w:t>
      </w:r>
      <w:r>
        <w:rPr>
          <w:spacing w:val="-7"/>
          <w:sz w:val="24"/>
        </w:rPr>
        <w:t xml:space="preserve"> </w:t>
      </w:r>
      <w:r>
        <w:rPr>
          <w:sz w:val="24"/>
        </w:rPr>
        <w:t>develop</w:t>
      </w:r>
      <w:r>
        <w:rPr>
          <w:spacing w:val="-5"/>
          <w:sz w:val="24"/>
        </w:rPr>
        <w:t xml:space="preserve"> </w:t>
      </w:r>
      <w:r>
        <w:rPr>
          <w:sz w:val="24"/>
        </w:rPr>
        <w:t>new</w:t>
      </w:r>
      <w:r>
        <w:rPr>
          <w:spacing w:val="-5"/>
          <w:sz w:val="24"/>
        </w:rPr>
        <w:t xml:space="preserve"> </w:t>
      </w:r>
      <w:r>
        <w:rPr>
          <w:spacing w:val="-2"/>
          <w:sz w:val="24"/>
        </w:rPr>
        <w:t>workforces</w:t>
      </w:r>
    </w:p>
    <w:p w14:paraId="0C489533" w14:textId="77777777" w:rsidR="00162CFD" w:rsidRDefault="00000000">
      <w:pPr>
        <w:pStyle w:val="ListParagraph"/>
        <w:numPr>
          <w:ilvl w:val="0"/>
          <w:numId w:val="1"/>
        </w:numPr>
        <w:tabs>
          <w:tab w:val="left" w:pos="840"/>
        </w:tabs>
        <w:spacing w:before="198" w:line="271" w:lineRule="auto"/>
        <w:ind w:right="1630"/>
        <w:rPr>
          <w:sz w:val="24"/>
        </w:rPr>
      </w:pPr>
      <w:r>
        <w:rPr>
          <w:sz w:val="24"/>
        </w:rPr>
        <w:t>transform</w:t>
      </w:r>
      <w:r>
        <w:rPr>
          <w:spacing w:val="-10"/>
          <w:sz w:val="24"/>
        </w:rPr>
        <w:t xml:space="preserve"> </w:t>
      </w:r>
      <w:r>
        <w:rPr>
          <w:sz w:val="24"/>
        </w:rPr>
        <w:t>the</w:t>
      </w:r>
      <w:r>
        <w:rPr>
          <w:spacing w:val="-9"/>
          <w:sz w:val="24"/>
        </w:rPr>
        <w:t xml:space="preserve"> </w:t>
      </w:r>
      <w:r>
        <w:rPr>
          <w:sz w:val="24"/>
        </w:rPr>
        <w:t>existing</w:t>
      </w:r>
      <w:r>
        <w:rPr>
          <w:spacing w:val="-9"/>
          <w:sz w:val="24"/>
        </w:rPr>
        <w:t xml:space="preserve"> </w:t>
      </w:r>
      <w:r>
        <w:rPr>
          <w:sz w:val="24"/>
        </w:rPr>
        <w:t>workforce</w:t>
      </w:r>
      <w:r>
        <w:rPr>
          <w:spacing w:val="-11"/>
          <w:sz w:val="24"/>
        </w:rPr>
        <w:t xml:space="preserve"> </w:t>
      </w:r>
      <w:r>
        <w:rPr>
          <w:sz w:val="24"/>
        </w:rPr>
        <w:t>through</w:t>
      </w:r>
      <w:r>
        <w:rPr>
          <w:spacing w:val="-12"/>
          <w:sz w:val="24"/>
        </w:rPr>
        <w:t xml:space="preserve"> </w:t>
      </w:r>
      <w:r>
        <w:rPr>
          <w:sz w:val="24"/>
        </w:rPr>
        <w:t>the</w:t>
      </w:r>
      <w:r>
        <w:rPr>
          <w:spacing w:val="-9"/>
          <w:sz w:val="24"/>
        </w:rPr>
        <w:t xml:space="preserve"> </w:t>
      </w:r>
      <w:r>
        <w:rPr>
          <w:sz w:val="24"/>
        </w:rPr>
        <w:t>development</w:t>
      </w:r>
      <w:r>
        <w:rPr>
          <w:spacing w:val="-9"/>
          <w:sz w:val="24"/>
        </w:rPr>
        <w:t xml:space="preserve"> </w:t>
      </w:r>
      <w:r>
        <w:rPr>
          <w:sz w:val="24"/>
        </w:rPr>
        <w:t>of</w:t>
      </w:r>
      <w:r>
        <w:rPr>
          <w:spacing w:val="-15"/>
          <w:sz w:val="24"/>
        </w:rPr>
        <w:t xml:space="preserve"> </w:t>
      </w:r>
      <w:r>
        <w:rPr>
          <w:sz w:val="24"/>
        </w:rPr>
        <w:t>new</w:t>
      </w:r>
      <w:r>
        <w:rPr>
          <w:spacing w:val="-7"/>
          <w:sz w:val="24"/>
        </w:rPr>
        <w:t xml:space="preserve"> </w:t>
      </w:r>
      <w:r>
        <w:rPr>
          <w:sz w:val="24"/>
        </w:rPr>
        <w:t>skills</w:t>
      </w:r>
      <w:r>
        <w:rPr>
          <w:spacing w:val="-9"/>
          <w:sz w:val="24"/>
        </w:rPr>
        <w:t xml:space="preserve"> </w:t>
      </w:r>
      <w:r>
        <w:rPr>
          <w:sz w:val="24"/>
        </w:rPr>
        <w:t>and competencies to align with new service delivery models.</w:t>
      </w:r>
    </w:p>
    <w:p w14:paraId="57906BD1" w14:textId="77777777" w:rsidR="00162CFD" w:rsidRDefault="00000000">
      <w:pPr>
        <w:pStyle w:val="Heading1"/>
        <w:spacing w:before="146"/>
      </w:pPr>
      <w:bookmarkStart w:id="2" w:name="Funding_has_been_consistently_underspent"/>
      <w:bookmarkEnd w:id="2"/>
      <w:r>
        <w:rPr>
          <w:color w:val="005E85"/>
        </w:rPr>
        <w:t>Funding</w:t>
      </w:r>
      <w:r>
        <w:rPr>
          <w:color w:val="005E85"/>
          <w:spacing w:val="-12"/>
        </w:rPr>
        <w:t xml:space="preserve"> </w:t>
      </w:r>
      <w:r>
        <w:rPr>
          <w:color w:val="005E85"/>
        </w:rPr>
        <w:t>has</w:t>
      </w:r>
      <w:r>
        <w:rPr>
          <w:color w:val="005E85"/>
          <w:spacing w:val="-7"/>
        </w:rPr>
        <w:t xml:space="preserve"> </w:t>
      </w:r>
      <w:r>
        <w:rPr>
          <w:color w:val="005E85"/>
        </w:rPr>
        <w:t>been</w:t>
      </w:r>
      <w:r>
        <w:rPr>
          <w:color w:val="005E85"/>
          <w:spacing w:val="-11"/>
        </w:rPr>
        <w:t xml:space="preserve"> </w:t>
      </w:r>
      <w:r>
        <w:rPr>
          <w:color w:val="005E85"/>
        </w:rPr>
        <w:t>consistently</w:t>
      </w:r>
      <w:r>
        <w:rPr>
          <w:color w:val="005E85"/>
          <w:spacing w:val="-12"/>
        </w:rPr>
        <w:t xml:space="preserve"> </w:t>
      </w:r>
      <w:r>
        <w:rPr>
          <w:color w:val="005E85"/>
          <w:spacing w:val="-2"/>
        </w:rPr>
        <w:t>underspent</w:t>
      </w:r>
    </w:p>
    <w:p w14:paraId="5A8503CC" w14:textId="77777777" w:rsidR="00162CFD" w:rsidRDefault="00000000">
      <w:pPr>
        <w:pStyle w:val="BodyText"/>
        <w:spacing w:before="211" w:line="276" w:lineRule="auto"/>
        <w:ind w:left="120" w:right="1237"/>
      </w:pPr>
      <w:r>
        <w:t>Table 1 shows</w:t>
      </w:r>
      <w:r>
        <w:rPr>
          <w:spacing w:val="-2"/>
        </w:rPr>
        <w:t xml:space="preserve"> </w:t>
      </w:r>
      <w:r>
        <w:t>the allocation of</w:t>
      </w:r>
      <w:r>
        <w:rPr>
          <w:spacing w:val="-8"/>
        </w:rPr>
        <w:t xml:space="preserve"> </w:t>
      </w:r>
      <w:r>
        <w:t>the $99.7 million across</w:t>
      </w:r>
      <w:r>
        <w:rPr>
          <w:spacing w:val="-2"/>
        </w:rPr>
        <w:t xml:space="preserve"> </w:t>
      </w:r>
      <w:r>
        <w:t>the ﬁve ﬁnancial</w:t>
      </w:r>
      <w:r>
        <w:rPr>
          <w:spacing w:val="-4"/>
        </w:rPr>
        <w:t xml:space="preserve"> </w:t>
      </w:r>
      <w:r>
        <w:t>years from 2019/20</w:t>
      </w:r>
      <w:r>
        <w:rPr>
          <w:spacing w:val="-15"/>
        </w:rPr>
        <w:t xml:space="preserve"> </w:t>
      </w:r>
      <w:r>
        <w:t>to</w:t>
      </w:r>
      <w:r>
        <w:rPr>
          <w:spacing w:val="-11"/>
        </w:rPr>
        <w:t xml:space="preserve"> </w:t>
      </w:r>
      <w:r>
        <w:t>2023/24.</w:t>
      </w:r>
      <w:r>
        <w:rPr>
          <w:spacing w:val="-21"/>
        </w:rPr>
        <w:t xml:space="preserve"> </w:t>
      </w:r>
      <w:r>
        <w:t>The</w:t>
      </w:r>
      <w:r>
        <w:rPr>
          <w:spacing w:val="-10"/>
        </w:rPr>
        <w:t xml:space="preserve"> </w:t>
      </w:r>
      <w:r>
        <w:t>table</w:t>
      </w:r>
      <w:r>
        <w:rPr>
          <w:spacing w:val="-8"/>
        </w:rPr>
        <w:t xml:space="preserve"> </w:t>
      </w:r>
      <w:r>
        <w:t>uses</w:t>
      </w:r>
      <w:r>
        <w:rPr>
          <w:spacing w:val="-7"/>
        </w:rPr>
        <w:t xml:space="preserve"> </w:t>
      </w:r>
      <w:r>
        <w:t>data</w:t>
      </w:r>
      <w:r>
        <w:rPr>
          <w:spacing w:val="-7"/>
        </w:rPr>
        <w:t xml:space="preserve"> </w:t>
      </w:r>
      <w:r>
        <w:t>provided</w:t>
      </w:r>
      <w:r>
        <w:rPr>
          <w:spacing w:val="-8"/>
        </w:rPr>
        <w:t xml:space="preserve"> </w:t>
      </w:r>
      <w:r>
        <w:t>by</w:t>
      </w:r>
      <w:r>
        <w:rPr>
          <w:spacing w:val="-15"/>
        </w:rPr>
        <w:t xml:space="preserve"> </w:t>
      </w:r>
      <w:r>
        <w:t>Te</w:t>
      </w:r>
      <w:r>
        <w:rPr>
          <w:spacing w:val="-12"/>
        </w:rPr>
        <w:t xml:space="preserve"> </w:t>
      </w:r>
      <w:r>
        <w:t>Whatu</w:t>
      </w:r>
      <w:r>
        <w:rPr>
          <w:spacing w:val="-8"/>
        </w:rPr>
        <w:t xml:space="preserve"> </w:t>
      </w:r>
      <w:r>
        <w:t>Ora</w:t>
      </w:r>
      <w:r>
        <w:rPr>
          <w:spacing w:val="-7"/>
        </w:rPr>
        <w:t xml:space="preserve"> </w:t>
      </w:r>
      <w:r>
        <w:t>in</w:t>
      </w:r>
      <w:r>
        <w:rPr>
          <w:spacing w:val="-15"/>
        </w:rPr>
        <w:t xml:space="preserve"> </w:t>
      </w:r>
      <w:r>
        <w:t>January</w:t>
      </w:r>
      <w:r>
        <w:rPr>
          <w:spacing w:val="-10"/>
        </w:rPr>
        <w:t xml:space="preserve"> </w:t>
      </w:r>
      <w:r>
        <w:t>2023. The ﬁgures may differ from those we published in our 2021 and 2022 Access and</w:t>
      </w:r>
    </w:p>
    <w:p w14:paraId="3BEF7EE7" w14:textId="77777777" w:rsidR="00162CFD" w:rsidRDefault="00000000">
      <w:pPr>
        <w:pStyle w:val="BodyText"/>
        <w:spacing w:before="173"/>
        <w:rPr>
          <w:sz w:val="20"/>
        </w:rPr>
      </w:pPr>
      <w:r>
        <w:rPr>
          <w:noProof/>
        </w:rPr>
        <mc:AlternateContent>
          <mc:Choice Requires="wps">
            <w:drawing>
              <wp:anchor distT="0" distB="0" distL="0" distR="0" simplePos="0" relativeHeight="487587840" behindDoc="1" locked="0" layoutInCell="1" allowOverlap="1" wp14:anchorId="57166E4A" wp14:editId="129203CC">
                <wp:simplePos x="0" y="0"/>
                <wp:positionH relativeFrom="page">
                  <wp:posOffset>914400</wp:posOffset>
                </wp:positionH>
                <wp:positionV relativeFrom="paragraph">
                  <wp:posOffset>278005</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383ED2" id="Graphic 3" o:spid="_x0000_s1026" style="position:absolute;margin-left:1in;margin-top:21.9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" path="m1828800,l,,,7607r1828800,l1828800,xe" fillcolor="black" stroked="f">
                <v:path arrowok="t"/>
                <w10:wrap type="topAndBottom" anchorx="page"/>
              </v:shape>
            </w:pict>
          </mc:Fallback>
        </mc:AlternateContent>
      </w:r>
    </w:p>
    <w:p w14:paraId="6DE43CEE" w14:textId="77777777" w:rsidR="00162CFD" w:rsidRDefault="00000000">
      <w:pPr>
        <w:spacing w:before="103"/>
        <w:ind w:left="120"/>
        <w:rPr>
          <w:sz w:val="20"/>
        </w:rPr>
      </w:pPr>
      <w:bookmarkStart w:id="3" w:name="_bookmark0"/>
      <w:bookmarkEnd w:id="3"/>
      <w:r>
        <w:rPr>
          <w:sz w:val="20"/>
          <w:vertAlign w:val="superscript"/>
        </w:rPr>
        <w:t>1</w:t>
      </w:r>
      <w:r>
        <w:rPr>
          <w:spacing w:val="-12"/>
          <w:sz w:val="20"/>
        </w:rPr>
        <w:t xml:space="preserve"> </w:t>
      </w:r>
      <w:r>
        <w:rPr>
          <w:sz w:val="20"/>
        </w:rPr>
        <w:t>Allocation</w:t>
      </w:r>
      <w:r>
        <w:rPr>
          <w:spacing w:val="-12"/>
          <w:sz w:val="20"/>
        </w:rPr>
        <w:t xml:space="preserve"> </w:t>
      </w:r>
      <w:r>
        <w:rPr>
          <w:sz w:val="20"/>
        </w:rPr>
        <w:t>of</w:t>
      </w:r>
      <w:r>
        <w:rPr>
          <w:spacing w:val="-12"/>
          <w:sz w:val="20"/>
        </w:rPr>
        <w:t xml:space="preserve"> </w:t>
      </w:r>
      <w:r>
        <w:rPr>
          <w:sz w:val="20"/>
        </w:rPr>
        <w:t>funding</w:t>
      </w:r>
      <w:r>
        <w:rPr>
          <w:spacing w:val="-12"/>
          <w:sz w:val="20"/>
        </w:rPr>
        <w:t xml:space="preserve"> </w:t>
      </w:r>
      <w:r>
        <w:rPr>
          <w:sz w:val="20"/>
        </w:rPr>
        <w:t>began</w:t>
      </w:r>
      <w:r>
        <w:rPr>
          <w:spacing w:val="-7"/>
          <w:sz w:val="20"/>
        </w:rPr>
        <w:t xml:space="preserve"> </w:t>
      </w:r>
      <w:r>
        <w:rPr>
          <w:sz w:val="20"/>
        </w:rPr>
        <w:t>with</w:t>
      </w:r>
      <w:r>
        <w:rPr>
          <w:spacing w:val="-10"/>
          <w:sz w:val="20"/>
        </w:rPr>
        <w:t xml:space="preserve"> </w:t>
      </w:r>
      <w:r>
        <w:rPr>
          <w:sz w:val="20"/>
        </w:rPr>
        <w:t>Manatū</w:t>
      </w:r>
      <w:r>
        <w:rPr>
          <w:spacing w:val="-9"/>
          <w:sz w:val="20"/>
        </w:rPr>
        <w:t xml:space="preserve"> </w:t>
      </w:r>
      <w:r>
        <w:rPr>
          <w:sz w:val="20"/>
        </w:rPr>
        <w:t>Hauora</w:t>
      </w:r>
      <w:r>
        <w:rPr>
          <w:spacing w:val="-8"/>
          <w:sz w:val="20"/>
        </w:rPr>
        <w:t xml:space="preserve"> </w:t>
      </w:r>
      <w:r>
        <w:rPr>
          <w:sz w:val="20"/>
        </w:rPr>
        <w:t>before</w:t>
      </w:r>
      <w:r>
        <w:rPr>
          <w:spacing w:val="-10"/>
          <w:sz w:val="20"/>
        </w:rPr>
        <w:t xml:space="preserve"> </w:t>
      </w:r>
      <w:r>
        <w:rPr>
          <w:sz w:val="20"/>
        </w:rPr>
        <w:t>transferring</w:t>
      </w:r>
      <w:r>
        <w:rPr>
          <w:spacing w:val="-12"/>
          <w:sz w:val="20"/>
        </w:rPr>
        <w:t xml:space="preserve"> </w:t>
      </w:r>
      <w:r>
        <w:rPr>
          <w:sz w:val="20"/>
        </w:rPr>
        <w:t>to</w:t>
      </w:r>
      <w:r>
        <w:rPr>
          <w:spacing w:val="-12"/>
          <w:sz w:val="20"/>
        </w:rPr>
        <w:t xml:space="preserve"> </w:t>
      </w:r>
      <w:r>
        <w:rPr>
          <w:sz w:val="20"/>
        </w:rPr>
        <w:t>Te</w:t>
      </w:r>
      <w:r>
        <w:rPr>
          <w:spacing w:val="-11"/>
          <w:sz w:val="20"/>
        </w:rPr>
        <w:t xml:space="preserve"> </w:t>
      </w:r>
      <w:r>
        <w:rPr>
          <w:sz w:val="20"/>
        </w:rPr>
        <w:t>Whatu</w:t>
      </w:r>
      <w:r>
        <w:rPr>
          <w:spacing w:val="-7"/>
          <w:sz w:val="20"/>
        </w:rPr>
        <w:t xml:space="preserve"> </w:t>
      </w:r>
      <w:r>
        <w:rPr>
          <w:sz w:val="20"/>
        </w:rPr>
        <w:t>Ora</w:t>
      </w:r>
      <w:r>
        <w:rPr>
          <w:spacing w:val="-8"/>
          <w:sz w:val="20"/>
        </w:rPr>
        <w:t xml:space="preserve"> </w:t>
      </w:r>
      <w:r>
        <w:rPr>
          <w:sz w:val="20"/>
        </w:rPr>
        <w:t>in</w:t>
      </w:r>
      <w:r>
        <w:rPr>
          <w:spacing w:val="-12"/>
          <w:sz w:val="20"/>
        </w:rPr>
        <w:t xml:space="preserve"> </w:t>
      </w:r>
      <w:r>
        <w:rPr>
          <w:sz w:val="20"/>
        </w:rPr>
        <w:t>July</w:t>
      </w:r>
      <w:r>
        <w:rPr>
          <w:spacing w:val="-12"/>
          <w:sz w:val="20"/>
        </w:rPr>
        <w:t xml:space="preserve"> </w:t>
      </w:r>
      <w:r>
        <w:rPr>
          <w:spacing w:val="-2"/>
          <w:sz w:val="20"/>
        </w:rPr>
        <w:t>2022.</w:t>
      </w:r>
    </w:p>
    <w:p w14:paraId="68026E92" w14:textId="77777777" w:rsidR="00162CFD" w:rsidRDefault="00162CFD">
      <w:pPr>
        <w:rPr>
          <w:sz w:val="20"/>
        </w:rPr>
        <w:sectPr w:rsidR="00162CFD">
          <w:footerReference w:type="default" r:id="rId9"/>
          <w:type w:val="continuous"/>
          <w:pgSz w:w="11910" w:h="16840"/>
          <w:pgMar w:top="0" w:right="180" w:bottom="1240" w:left="1320" w:header="0" w:footer="1055" w:gutter="0"/>
          <w:pgNumType w:start="1"/>
          <w:cols w:space="720"/>
        </w:sectPr>
      </w:pPr>
    </w:p>
    <w:p w14:paraId="4058B779" w14:textId="77777777" w:rsidR="00162CFD" w:rsidRDefault="00000000">
      <w:pPr>
        <w:pStyle w:val="BodyText"/>
        <w:spacing w:before="62" w:line="276" w:lineRule="auto"/>
        <w:ind w:left="119" w:right="1237"/>
      </w:pPr>
      <w:r>
        <w:lastRenderedPageBreak/>
        <w:t>Choice</w:t>
      </w:r>
      <w:r>
        <w:rPr>
          <w:spacing w:val="-15"/>
        </w:rPr>
        <w:t xml:space="preserve"> </w:t>
      </w:r>
      <w:r>
        <w:t>reports</w:t>
      </w:r>
      <w:r>
        <w:rPr>
          <w:spacing w:val="-9"/>
        </w:rPr>
        <w:t xml:space="preserve"> </w:t>
      </w:r>
      <w:r>
        <w:t>due</w:t>
      </w:r>
      <w:r>
        <w:rPr>
          <w:spacing w:val="-12"/>
        </w:rPr>
        <w:t xml:space="preserve"> </w:t>
      </w:r>
      <w:r>
        <w:t>to</w:t>
      </w:r>
      <w:r>
        <w:rPr>
          <w:spacing w:val="-15"/>
        </w:rPr>
        <w:t xml:space="preserve"> </w:t>
      </w:r>
      <w:r>
        <w:t>Te</w:t>
      </w:r>
      <w:r>
        <w:rPr>
          <w:spacing w:val="-14"/>
        </w:rPr>
        <w:t xml:space="preserve"> </w:t>
      </w:r>
      <w:r>
        <w:t>Whatu</w:t>
      </w:r>
      <w:r>
        <w:rPr>
          <w:spacing w:val="-10"/>
        </w:rPr>
        <w:t xml:space="preserve"> </w:t>
      </w:r>
      <w:r>
        <w:t>Ora’s</w:t>
      </w:r>
      <w:r>
        <w:rPr>
          <w:spacing w:val="-15"/>
        </w:rPr>
        <w:t xml:space="preserve"> </w:t>
      </w:r>
      <w:r>
        <w:t>‘more</w:t>
      </w:r>
      <w:r>
        <w:rPr>
          <w:spacing w:val="-9"/>
        </w:rPr>
        <w:t xml:space="preserve"> </w:t>
      </w:r>
      <w:r>
        <w:t>accurate</w:t>
      </w:r>
      <w:r>
        <w:rPr>
          <w:spacing w:val="-10"/>
        </w:rPr>
        <w:t xml:space="preserve"> </w:t>
      </w:r>
      <w:r>
        <w:t>coding</w:t>
      </w:r>
      <w:r>
        <w:rPr>
          <w:spacing w:val="-10"/>
        </w:rPr>
        <w:t xml:space="preserve"> </w:t>
      </w:r>
      <w:r>
        <w:t>into</w:t>
      </w:r>
      <w:r>
        <w:rPr>
          <w:spacing w:val="-12"/>
        </w:rPr>
        <w:t xml:space="preserve"> </w:t>
      </w:r>
      <w:r>
        <w:t>the</w:t>
      </w:r>
      <w:r>
        <w:rPr>
          <w:spacing w:val="-12"/>
        </w:rPr>
        <w:t xml:space="preserve"> </w:t>
      </w:r>
      <w:r>
        <w:t>three</w:t>
      </w:r>
      <w:r>
        <w:rPr>
          <w:spacing w:val="-10"/>
        </w:rPr>
        <w:t xml:space="preserve"> </w:t>
      </w:r>
      <w:r>
        <w:t>categories and reporting of actual contracted expenditure.’</w:t>
      </w:r>
    </w:p>
    <w:p w14:paraId="26836E08" w14:textId="77777777" w:rsidR="00162CFD" w:rsidRDefault="00000000">
      <w:pPr>
        <w:pStyle w:val="BodyText"/>
        <w:spacing w:before="161" w:line="276" w:lineRule="auto"/>
        <w:ind w:left="119" w:right="1237"/>
      </w:pPr>
      <w:r>
        <w:t>We do not have data showing the allocated funding by development area (grow, upskill,</w:t>
      </w:r>
      <w:r>
        <w:rPr>
          <w:spacing w:val="-15"/>
        </w:rPr>
        <w:t xml:space="preserve"> </w:t>
      </w:r>
      <w:r>
        <w:t>develop).</w:t>
      </w:r>
      <w:r>
        <w:rPr>
          <w:spacing w:val="-21"/>
        </w:rPr>
        <w:t xml:space="preserve"> </w:t>
      </w:r>
      <w:r>
        <w:t>The</w:t>
      </w:r>
      <w:r>
        <w:rPr>
          <w:spacing w:val="-13"/>
        </w:rPr>
        <w:t xml:space="preserve"> </w:t>
      </w:r>
      <w:r>
        <w:t>funding</w:t>
      </w:r>
      <w:r>
        <w:rPr>
          <w:spacing w:val="-3"/>
        </w:rPr>
        <w:t xml:space="preserve"> </w:t>
      </w:r>
      <w:r>
        <w:t>has</w:t>
      </w:r>
      <w:r>
        <w:rPr>
          <w:spacing w:val="-6"/>
        </w:rPr>
        <w:t xml:space="preserve"> </w:t>
      </w:r>
      <w:r>
        <w:t>been</w:t>
      </w:r>
      <w:r>
        <w:rPr>
          <w:spacing w:val="-7"/>
        </w:rPr>
        <w:t xml:space="preserve"> </w:t>
      </w:r>
      <w:r>
        <w:t>underspent</w:t>
      </w:r>
      <w:r>
        <w:rPr>
          <w:spacing w:val="-6"/>
        </w:rPr>
        <w:t xml:space="preserve"> </w:t>
      </w:r>
      <w:r>
        <w:t>each</w:t>
      </w:r>
      <w:r>
        <w:rPr>
          <w:spacing w:val="-11"/>
        </w:rPr>
        <w:t xml:space="preserve"> </w:t>
      </w:r>
      <w:r>
        <w:t>year</w:t>
      </w:r>
      <w:r>
        <w:rPr>
          <w:spacing w:val="-11"/>
        </w:rPr>
        <w:t xml:space="preserve"> </w:t>
      </w:r>
      <w:r>
        <w:t>of</w:t>
      </w:r>
      <w:r>
        <w:rPr>
          <w:spacing w:val="-14"/>
        </w:rPr>
        <w:t xml:space="preserve"> </w:t>
      </w:r>
      <w:r>
        <w:t>the</w:t>
      </w:r>
      <w:r>
        <w:rPr>
          <w:spacing w:val="-7"/>
        </w:rPr>
        <w:t xml:space="preserve"> </w:t>
      </w:r>
      <w:r>
        <w:t>programme</w:t>
      </w:r>
      <w:r>
        <w:rPr>
          <w:spacing w:val="-7"/>
        </w:rPr>
        <w:t xml:space="preserve"> </w:t>
      </w:r>
      <w:r>
        <w:t>so</w:t>
      </w:r>
      <w:r>
        <w:rPr>
          <w:spacing w:val="-7"/>
        </w:rPr>
        <w:t xml:space="preserve"> </w:t>
      </w:r>
      <w:r>
        <w:t>far (with a total underspend of</w:t>
      </w:r>
      <w:r>
        <w:rPr>
          <w:spacing w:val="-1"/>
        </w:rPr>
        <w:t xml:space="preserve"> </w:t>
      </w:r>
      <w:r>
        <w:t>$15.1 million across the three ﬁnancial years 2019/20 to 2021/22).</w:t>
      </w:r>
      <w:r>
        <w:rPr>
          <w:spacing w:val="-16"/>
        </w:rPr>
        <w:t xml:space="preserve"> </w:t>
      </w:r>
      <w:r>
        <w:t>Te Whatu Ora has advised that,</w:t>
      </w:r>
      <w:r>
        <w:rPr>
          <w:spacing w:val="-7"/>
        </w:rPr>
        <w:t xml:space="preserve"> </w:t>
      </w:r>
      <w:r>
        <w:t>in general,</w:t>
      </w:r>
      <w:r>
        <w:rPr>
          <w:spacing w:val="-7"/>
        </w:rPr>
        <w:t xml:space="preserve"> </w:t>
      </w:r>
      <w:r>
        <w:t>underspent funding has been transferred</w:t>
      </w:r>
      <w:r>
        <w:rPr>
          <w:spacing w:val="-6"/>
        </w:rPr>
        <w:t xml:space="preserve"> </w:t>
      </w:r>
      <w:r>
        <w:t>to</w:t>
      </w:r>
      <w:r>
        <w:rPr>
          <w:spacing w:val="-2"/>
        </w:rPr>
        <w:t xml:space="preserve"> </w:t>
      </w:r>
      <w:r>
        <w:t>future</w:t>
      </w:r>
      <w:r>
        <w:rPr>
          <w:spacing w:val="-7"/>
        </w:rPr>
        <w:t xml:space="preserve"> </w:t>
      </w:r>
      <w:r>
        <w:t>years</w:t>
      </w:r>
      <w:r>
        <w:rPr>
          <w:spacing w:val="-1"/>
        </w:rPr>
        <w:t xml:space="preserve"> </w:t>
      </w:r>
      <w:r>
        <w:t>for</w:t>
      </w:r>
      <w:r>
        <w:rPr>
          <w:spacing w:val="-6"/>
        </w:rPr>
        <w:t xml:space="preserve"> </w:t>
      </w:r>
      <w:r>
        <w:t>workforce</w:t>
      </w:r>
      <w:r>
        <w:rPr>
          <w:spacing w:val="-2"/>
        </w:rPr>
        <w:t xml:space="preserve"> </w:t>
      </w:r>
      <w:r>
        <w:t>development</w:t>
      </w:r>
      <w:r>
        <w:rPr>
          <w:spacing w:val="-1"/>
        </w:rPr>
        <w:t xml:space="preserve"> </w:t>
      </w:r>
      <w:r>
        <w:t>initiatives.</w:t>
      </w:r>
      <w:r>
        <w:rPr>
          <w:spacing w:val="-15"/>
        </w:rPr>
        <w:t xml:space="preserve"> </w:t>
      </w:r>
      <w:r>
        <w:t>Note</w:t>
      </w:r>
      <w:r>
        <w:rPr>
          <w:spacing w:val="-4"/>
        </w:rPr>
        <w:t xml:space="preserve"> </w:t>
      </w:r>
      <w:r>
        <w:t>that</w:t>
      </w:r>
      <w:r>
        <w:rPr>
          <w:spacing w:val="-3"/>
        </w:rPr>
        <w:t xml:space="preserve"> </w:t>
      </w:r>
      <w:r>
        <w:t>the</w:t>
      </w:r>
      <w:r>
        <w:rPr>
          <w:spacing w:val="-2"/>
        </w:rPr>
        <w:t xml:space="preserve"> </w:t>
      </w:r>
      <w:r>
        <w:t>$22.7 million of funding allocated in 2023/24 is intended to be sustained beyond 2024 to support workforce development.</w:t>
      </w:r>
    </w:p>
    <w:p w14:paraId="1B20F0EA" w14:textId="77777777" w:rsidR="00162CFD" w:rsidRDefault="00000000">
      <w:pPr>
        <w:spacing w:before="147"/>
        <w:ind w:left="120"/>
        <w:rPr>
          <w:i/>
          <w:sz w:val="23"/>
        </w:rPr>
      </w:pPr>
      <w:r>
        <w:rPr>
          <w:i/>
          <w:color w:val="005E85"/>
          <w:spacing w:val="-6"/>
          <w:sz w:val="23"/>
        </w:rPr>
        <w:t>Table 1</w:t>
      </w:r>
      <w:r>
        <w:rPr>
          <w:i/>
          <w:color w:val="005E85"/>
          <w:spacing w:val="24"/>
          <w:sz w:val="23"/>
        </w:rPr>
        <w:t xml:space="preserve"> </w:t>
      </w:r>
      <w:r>
        <w:rPr>
          <w:i/>
          <w:color w:val="005E85"/>
          <w:spacing w:val="-6"/>
          <w:sz w:val="23"/>
        </w:rPr>
        <w:t>Workforce development</w:t>
      </w:r>
      <w:r>
        <w:rPr>
          <w:i/>
          <w:color w:val="005E85"/>
          <w:spacing w:val="-7"/>
          <w:sz w:val="23"/>
        </w:rPr>
        <w:t xml:space="preserve"> </w:t>
      </w:r>
      <w:r>
        <w:rPr>
          <w:i/>
          <w:color w:val="005E85"/>
          <w:spacing w:val="-6"/>
          <w:sz w:val="23"/>
        </w:rPr>
        <w:t>funding</w:t>
      </w:r>
      <w:r>
        <w:rPr>
          <w:i/>
          <w:color w:val="005E85"/>
          <w:spacing w:val="-5"/>
          <w:sz w:val="23"/>
        </w:rPr>
        <w:t xml:space="preserve"> </w:t>
      </w:r>
      <w:r>
        <w:rPr>
          <w:i/>
          <w:color w:val="005E85"/>
          <w:spacing w:val="-6"/>
          <w:sz w:val="23"/>
        </w:rPr>
        <w:t>($ millions)</w:t>
      </w:r>
    </w:p>
    <w:p w14:paraId="59C709D6" w14:textId="77777777" w:rsidR="00162CFD" w:rsidRDefault="00162CFD">
      <w:pPr>
        <w:pStyle w:val="BodyText"/>
        <w:spacing w:before="8"/>
        <w:rPr>
          <w:i/>
          <w:sz w:val="16"/>
        </w:r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0"/>
        <w:gridCol w:w="1190"/>
        <w:gridCol w:w="1192"/>
        <w:gridCol w:w="1190"/>
        <w:gridCol w:w="1190"/>
        <w:gridCol w:w="1305"/>
        <w:gridCol w:w="1303"/>
        <w:gridCol w:w="1017"/>
      </w:tblGrid>
      <w:tr w:rsidR="00162CFD" w14:paraId="695FC656" w14:textId="77777777">
        <w:trPr>
          <w:trHeight w:val="851"/>
        </w:trPr>
        <w:tc>
          <w:tcPr>
            <w:tcW w:w="1620" w:type="dxa"/>
            <w:tcBorders>
              <w:left w:val="nil"/>
            </w:tcBorders>
            <w:shd w:val="clear" w:color="auto" w:fill="005E85"/>
          </w:tcPr>
          <w:p w14:paraId="43D145DC" w14:textId="77777777" w:rsidR="00162CFD" w:rsidRDefault="00000000">
            <w:pPr>
              <w:pStyle w:val="TableParagraph"/>
              <w:spacing w:before="59"/>
              <w:ind w:left="180" w:firstLine="148"/>
            </w:pPr>
            <w:r>
              <w:rPr>
                <w:color w:val="FFFFFF"/>
                <w:spacing w:val="-2"/>
              </w:rPr>
              <w:t>Workforce development</w:t>
            </w:r>
          </w:p>
        </w:tc>
        <w:tc>
          <w:tcPr>
            <w:tcW w:w="1190" w:type="dxa"/>
            <w:shd w:val="clear" w:color="auto" w:fill="005E85"/>
          </w:tcPr>
          <w:p w14:paraId="4E71F112" w14:textId="77777777" w:rsidR="00162CFD" w:rsidRDefault="00000000">
            <w:pPr>
              <w:pStyle w:val="TableParagraph"/>
              <w:spacing w:before="59"/>
              <w:ind w:right="176"/>
              <w:jc w:val="right"/>
            </w:pPr>
            <w:r>
              <w:rPr>
                <w:color w:val="FFFFFF"/>
                <w:spacing w:val="-2"/>
              </w:rPr>
              <w:t>2019/20</w:t>
            </w:r>
          </w:p>
        </w:tc>
        <w:tc>
          <w:tcPr>
            <w:tcW w:w="1192" w:type="dxa"/>
            <w:shd w:val="clear" w:color="auto" w:fill="005E85"/>
          </w:tcPr>
          <w:p w14:paraId="043A2BD0" w14:textId="77777777" w:rsidR="00162CFD" w:rsidRDefault="00000000">
            <w:pPr>
              <w:pStyle w:val="TableParagraph"/>
              <w:spacing w:before="59"/>
              <w:ind w:right="185"/>
              <w:jc w:val="right"/>
            </w:pPr>
            <w:r>
              <w:rPr>
                <w:color w:val="FFFFFF"/>
                <w:spacing w:val="-2"/>
              </w:rPr>
              <w:t>2020/21</w:t>
            </w:r>
          </w:p>
        </w:tc>
        <w:tc>
          <w:tcPr>
            <w:tcW w:w="1190" w:type="dxa"/>
            <w:shd w:val="clear" w:color="auto" w:fill="005E85"/>
          </w:tcPr>
          <w:p w14:paraId="46AF9019" w14:textId="77777777" w:rsidR="00162CFD" w:rsidRDefault="00000000">
            <w:pPr>
              <w:pStyle w:val="TableParagraph"/>
              <w:spacing w:before="59"/>
              <w:ind w:right="190"/>
              <w:jc w:val="right"/>
            </w:pPr>
            <w:r>
              <w:rPr>
                <w:color w:val="FFFFFF"/>
                <w:spacing w:val="-2"/>
              </w:rPr>
              <w:t>2021/22</w:t>
            </w:r>
          </w:p>
        </w:tc>
        <w:tc>
          <w:tcPr>
            <w:tcW w:w="1190" w:type="dxa"/>
            <w:shd w:val="clear" w:color="auto" w:fill="005E85"/>
          </w:tcPr>
          <w:p w14:paraId="5837D823" w14:textId="77777777" w:rsidR="00162CFD" w:rsidRDefault="00000000">
            <w:pPr>
              <w:pStyle w:val="TableParagraph"/>
              <w:spacing w:before="59"/>
              <w:ind w:left="301" w:hanging="34"/>
            </w:pPr>
            <w:r>
              <w:rPr>
                <w:color w:val="FFFFFF"/>
                <w:spacing w:val="-2"/>
              </w:rPr>
              <w:t>3-year totals</w:t>
            </w:r>
          </w:p>
        </w:tc>
        <w:tc>
          <w:tcPr>
            <w:tcW w:w="1305" w:type="dxa"/>
            <w:shd w:val="clear" w:color="auto" w:fill="005E85"/>
          </w:tcPr>
          <w:p w14:paraId="716B945F" w14:textId="77777777" w:rsidR="00162CFD" w:rsidRDefault="00000000">
            <w:pPr>
              <w:pStyle w:val="TableParagraph"/>
              <w:spacing w:before="59"/>
              <w:ind w:right="173"/>
              <w:jc w:val="right"/>
            </w:pPr>
            <w:r>
              <w:rPr>
                <w:color w:val="FFFFFF"/>
                <w:spacing w:val="-2"/>
              </w:rPr>
              <w:t>2022/23*</w:t>
            </w:r>
          </w:p>
        </w:tc>
        <w:tc>
          <w:tcPr>
            <w:tcW w:w="1303" w:type="dxa"/>
            <w:shd w:val="clear" w:color="auto" w:fill="005E85"/>
          </w:tcPr>
          <w:p w14:paraId="472802A9" w14:textId="77777777" w:rsidR="00162CFD" w:rsidRDefault="00000000">
            <w:pPr>
              <w:pStyle w:val="TableParagraph"/>
              <w:spacing w:before="59"/>
              <w:ind w:left="9"/>
              <w:jc w:val="center"/>
            </w:pPr>
            <w:r>
              <w:rPr>
                <w:color w:val="FFFFFF"/>
                <w:spacing w:val="-2"/>
              </w:rPr>
              <w:t>2023/24</w:t>
            </w:r>
          </w:p>
          <w:p w14:paraId="64FAFADD" w14:textId="77777777" w:rsidR="00162CFD" w:rsidRDefault="00000000">
            <w:pPr>
              <w:pStyle w:val="TableParagraph"/>
              <w:spacing w:line="260" w:lineRule="atLeast"/>
              <w:ind w:left="254" w:right="244" w:hanging="2"/>
              <w:jc w:val="center"/>
            </w:pPr>
            <w:r>
              <w:rPr>
                <w:color w:val="FFFFFF"/>
                <w:spacing w:val="-4"/>
              </w:rPr>
              <w:t xml:space="preserve">and </w:t>
            </w:r>
            <w:r>
              <w:rPr>
                <w:color w:val="FFFFFF"/>
                <w:spacing w:val="-2"/>
              </w:rPr>
              <w:t>ongoing</w:t>
            </w:r>
          </w:p>
        </w:tc>
        <w:tc>
          <w:tcPr>
            <w:tcW w:w="1017" w:type="dxa"/>
            <w:tcBorders>
              <w:right w:val="nil"/>
            </w:tcBorders>
            <w:shd w:val="clear" w:color="auto" w:fill="005E85"/>
          </w:tcPr>
          <w:p w14:paraId="0B76D897" w14:textId="77777777" w:rsidR="00162CFD" w:rsidRDefault="00000000">
            <w:pPr>
              <w:pStyle w:val="TableParagraph"/>
              <w:spacing w:before="59" w:line="295" w:lineRule="auto"/>
              <w:ind w:left="192" w:hanging="29"/>
            </w:pPr>
            <w:r>
              <w:rPr>
                <w:color w:val="FFFFFF"/>
                <w:spacing w:val="-2"/>
              </w:rPr>
              <w:t>5-year totals</w:t>
            </w:r>
          </w:p>
        </w:tc>
      </w:tr>
      <w:tr w:rsidR="00162CFD" w14:paraId="61540B52" w14:textId="77777777">
        <w:trPr>
          <w:trHeight w:val="647"/>
        </w:trPr>
        <w:tc>
          <w:tcPr>
            <w:tcW w:w="1620" w:type="dxa"/>
            <w:tcBorders>
              <w:left w:val="nil"/>
            </w:tcBorders>
          </w:tcPr>
          <w:p w14:paraId="1A48B4E6" w14:textId="77777777" w:rsidR="00162CFD" w:rsidRDefault="00000000">
            <w:pPr>
              <w:pStyle w:val="TableParagraph"/>
              <w:spacing w:before="59"/>
              <w:ind w:left="180" w:right="543"/>
            </w:pPr>
            <w:r>
              <w:rPr>
                <w:spacing w:val="-2"/>
              </w:rPr>
              <w:t>Funding allocated</w:t>
            </w:r>
          </w:p>
        </w:tc>
        <w:tc>
          <w:tcPr>
            <w:tcW w:w="1190" w:type="dxa"/>
          </w:tcPr>
          <w:p w14:paraId="7250A55B" w14:textId="77777777" w:rsidR="00162CFD" w:rsidRDefault="00162CFD">
            <w:pPr>
              <w:pStyle w:val="TableParagraph"/>
              <w:spacing w:before="18"/>
              <w:rPr>
                <w:i/>
              </w:rPr>
            </w:pPr>
          </w:p>
          <w:p w14:paraId="1AE4910B" w14:textId="77777777" w:rsidR="00162CFD" w:rsidRDefault="00000000">
            <w:pPr>
              <w:pStyle w:val="TableParagraph"/>
              <w:ind w:right="162"/>
              <w:jc w:val="right"/>
            </w:pPr>
            <w:r>
              <w:rPr>
                <w:spacing w:val="-2"/>
              </w:rPr>
              <w:t>13.888</w:t>
            </w:r>
          </w:p>
        </w:tc>
        <w:tc>
          <w:tcPr>
            <w:tcW w:w="1192" w:type="dxa"/>
          </w:tcPr>
          <w:p w14:paraId="4D9D0592" w14:textId="77777777" w:rsidR="00162CFD" w:rsidRDefault="00162CFD">
            <w:pPr>
              <w:pStyle w:val="TableParagraph"/>
              <w:spacing w:before="18"/>
              <w:rPr>
                <w:i/>
              </w:rPr>
            </w:pPr>
          </w:p>
          <w:p w14:paraId="1BEBA32F" w14:textId="77777777" w:rsidR="00162CFD" w:rsidRDefault="00000000">
            <w:pPr>
              <w:pStyle w:val="TableParagraph"/>
              <w:ind w:right="162"/>
              <w:jc w:val="right"/>
            </w:pPr>
            <w:r>
              <w:rPr>
                <w:spacing w:val="-2"/>
              </w:rPr>
              <w:t>18.186</w:t>
            </w:r>
          </w:p>
        </w:tc>
        <w:tc>
          <w:tcPr>
            <w:tcW w:w="1190" w:type="dxa"/>
          </w:tcPr>
          <w:p w14:paraId="39E00031" w14:textId="77777777" w:rsidR="00162CFD" w:rsidRDefault="00162CFD">
            <w:pPr>
              <w:pStyle w:val="TableParagraph"/>
              <w:spacing w:before="18"/>
              <w:rPr>
                <w:i/>
              </w:rPr>
            </w:pPr>
          </w:p>
          <w:p w14:paraId="61742187" w14:textId="77777777" w:rsidR="00162CFD" w:rsidRDefault="00000000">
            <w:pPr>
              <w:pStyle w:val="TableParagraph"/>
              <w:ind w:right="156"/>
              <w:jc w:val="right"/>
            </w:pPr>
            <w:r>
              <w:rPr>
                <w:spacing w:val="-2"/>
              </w:rPr>
              <w:t>22.330</w:t>
            </w:r>
          </w:p>
        </w:tc>
        <w:tc>
          <w:tcPr>
            <w:tcW w:w="1190" w:type="dxa"/>
          </w:tcPr>
          <w:p w14:paraId="3F372E0E" w14:textId="77777777" w:rsidR="00162CFD" w:rsidRDefault="00162CFD">
            <w:pPr>
              <w:pStyle w:val="TableParagraph"/>
              <w:spacing w:before="18"/>
              <w:rPr>
                <w:i/>
              </w:rPr>
            </w:pPr>
          </w:p>
          <w:p w14:paraId="42EEAC26" w14:textId="77777777" w:rsidR="00162CFD" w:rsidRDefault="00000000">
            <w:pPr>
              <w:pStyle w:val="TableParagraph"/>
              <w:ind w:right="159"/>
              <w:jc w:val="right"/>
            </w:pPr>
            <w:r>
              <w:rPr>
                <w:spacing w:val="-2"/>
              </w:rPr>
              <w:t>54.404</w:t>
            </w:r>
          </w:p>
        </w:tc>
        <w:tc>
          <w:tcPr>
            <w:tcW w:w="1305" w:type="dxa"/>
          </w:tcPr>
          <w:p w14:paraId="594EF835" w14:textId="77777777" w:rsidR="00162CFD" w:rsidRDefault="00162CFD">
            <w:pPr>
              <w:pStyle w:val="TableParagraph"/>
              <w:spacing w:before="18"/>
              <w:rPr>
                <w:i/>
              </w:rPr>
            </w:pPr>
          </w:p>
          <w:p w14:paraId="4594F141" w14:textId="77777777" w:rsidR="00162CFD" w:rsidRDefault="00000000">
            <w:pPr>
              <w:pStyle w:val="TableParagraph"/>
              <w:ind w:right="157"/>
              <w:jc w:val="right"/>
            </w:pPr>
            <w:r>
              <w:rPr>
                <w:spacing w:val="-2"/>
              </w:rPr>
              <w:t>22.664</w:t>
            </w:r>
          </w:p>
        </w:tc>
        <w:tc>
          <w:tcPr>
            <w:tcW w:w="1303" w:type="dxa"/>
          </w:tcPr>
          <w:p w14:paraId="7DF828F2" w14:textId="77777777" w:rsidR="00162CFD" w:rsidRDefault="00162CFD">
            <w:pPr>
              <w:pStyle w:val="TableParagraph"/>
              <w:spacing w:before="18"/>
              <w:rPr>
                <w:i/>
              </w:rPr>
            </w:pPr>
          </w:p>
          <w:p w14:paraId="3447C00E" w14:textId="77777777" w:rsidR="00162CFD" w:rsidRDefault="00000000">
            <w:pPr>
              <w:pStyle w:val="TableParagraph"/>
              <w:ind w:left="480"/>
            </w:pPr>
            <w:r>
              <w:rPr>
                <w:spacing w:val="-2"/>
              </w:rPr>
              <w:t>22.664</w:t>
            </w:r>
          </w:p>
        </w:tc>
        <w:tc>
          <w:tcPr>
            <w:tcW w:w="1017" w:type="dxa"/>
            <w:tcBorders>
              <w:right w:val="nil"/>
            </w:tcBorders>
          </w:tcPr>
          <w:p w14:paraId="3F9FA18B" w14:textId="77777777" w:rsidR="00162CFD" w:rsidRDefault="00162CFD">
            <w:pPr>
              <w:pStyle w:val="TableParagraph"/>
              <w:spacing w:before="18"/>
              <w:rPr>
                <w:i/>
              </w:rPr>
            </w:pPr>
          </w:p>
          <w:p w14:paraId="6A051DC5" w14:textId="77777777" w:rsidR="00162CFD" w:rsidRDefault="00000000">
            <w:pPr>
              <w:pStyle w:val="TableParagraph"/>
              <w:ind w:left="168"/>
            </w:pPr>
            <w:r>
              <w:rPr>
                <w:spacing w:val="-2"/>
              </w:rPr>
              <w:t>99.732</w:t>
            </w:r>
          </w:p>
        </w:tc>
      </w:tr>
      <w:tr w:rsidR="00162CFD" w14:paraId="5D0F8F94" w14:textId="77777777">
        <w:trPr>
          <w:trHeight w:val="422"/>
        </w:trPr>
        <w:tc>
          <w:tcPr>
            <w:tcW w:w="10007" w:type="dxa"/>
            <w:gridSpan w:val="8"/>
            <w:tcBorders>
              <w:left w:val="nil"/>
              <w:right w:val="nil"/>
            </w:tcBorders>
            <w:shd w:val="clear" w:color="auto" w:fill="BEBEBE"/>
          </w:tcPr>
          <w:p w14:paraId="7043332F" w14:textId="77777777" w:rsidR="00162CFD" w:rsidRDefault="00000000">
            <w:pPr>
              <w:pStyle w:val="TableParagraph"/>
              <w:spacing w:before="59"/>
              <w:ind w:left="180"/>
            </w:pPr>
            <w:r>
              <w:rPr>
                <w:spacing w:val="-2"/>
              </w:rPr>
              <w:t>Contracted</w:t>
            </w:r>
            <w:r>
              <w:rPr>
                <w:spacing w:val="5"/>
              </w:rPr>
              <w:t xml:space="preserve"> </w:t>
            </w:r>
            <w:r>
              <w:rPr>
                <w:spacing w:val="-2"/>
              </w:rPr>
              <w:t>funding</w:t>
            </w:r>
          </w:p>
        </w:tc>
      </w:tr>
      <w:tr w:rsidR="00162CFD" w14:paraId="27511E2C" w14:textId="77777777">
        <w:trPr>
          <w:trHeight w:val="911"/>
        </w:trPr>
        <w:tc>
          <w:tcPr>
            <w:tcW w:w="1620" w:type="dxa"/>
            <w:tcBorders>
              <w:left w:val="nil"/>
            </w:tcBorders>
          </w:tcPr>
          <w:p w14:paraId="39040432" w14:textId="77777777" w:rsidR="00162CFD" w:rsidRDefault="00000000">
            <w:pPr>
              <w:pStyle w:val="TableParagraph"/>
              <w:spacing w:before="59"/>
              <w:ind w:left="180" w:right="368"/>
            </w:pPr>
            <w:r>
              <w:rPr>
                <w:spacing w:val="-4"/>
              </w:rPr>
              <w:t xml:space="preserve">Grow </w:t>
            </w:r>
            <w:r>
              <w:rPr>
                <w:spacing w:val="-2"/>
              </w:rPr>
              <w:t>existing workforces</w:t>
            </w:r>
          </w:p>
        </w:tc>
        <w:tc>
          <w:tcPr>
            <w:tcW w:w="1190" w:type="dxa"/>
          </w:tcPr>
          <w:p w14:paraId="6A21CD6D" w14:textId="77777777" w:rsidR="00162CFD" w:rsidRDefault="00162CFD">
            <w:pPr>
              <w:pStyle w:val="TableParagraph"/>
              <w:spacing w:before="40"/>
              <w:rPr>
                <w:i/>
              </w:rPr>
            </w:pPr>
          </w:p>
          <w:p w14:paraId="2DD2B194" w14:textId="77777777" w:rsidR="00162CFD" w:rsidRDefault="00000000">
            <w:pPr>
              <w:pStyle w:val="TableParagraph"/>
              <w:ind w:right="158"/>
              <w:jc w:val="right"/>
            </w:pPr>
            <w:r>
              <w:rPr>
                <w:spacing w:val="-2"/>
              </w:rPr>
              <w:t>4.699</w:t>
            </w:r>
          </w:p>
        </w:tc>
        <w:tc>
          <w:tcPr>
            <w:tcW w:w="1192" w:type="dxa"/>
          </w:tcPr>
          <w:p w14:paraId="06F35296" w14:textId="77777777" w:rsidR="00162CFD" w:rsidRDefault="00162CFD">
            <w:pPr>
              <w:pStyle w:val="TableParagraph"/>
              <w:spacing w:before="40"/>
              <w:rPr>
                <w:i/>
              </w:rPr>
            </w:pPr>
          </w:p>
          <w:p w14:paraId="3FB3F379" w14:textId="77777777" w:rsidR="00162CFD" w:rsidRDefault="00000000">
            <w:pPr>
              <w:pStyle w:val="TableParagraph"/>
              <w:ind w:right="161"/>
              <w:jc w:val="right"/>
            </w:pPr>
            <w:r>
              <w:rPr>
                <w:spacing w:val="-2"/>
              </w:rPr>
              <w:t>3.390</w:t>
            </w:r>
          </w:p>
        </w:tc>
        <w:tc>
          <w:tcPr>
            <w:tcW w:w="1190" w:type="dxa"/>
          </w:tcPr>
          <w:p w14:paraId="75903E86" w14:textId="77777777" w:rsidR="00162CFD" w:rsidRDefault="00162CFD">
            <w:pPr>
              <w:pStyle w:val="TableParagraph"/>
              <w:spacing w:before="40"/>
              <w:rPr>
                <w:i/>
              </w:rPr>
            </w:pPr>
          </w:p>
          <w:p w14:paraId="39BB8527" w14:textId="77777777" w:rsidR="00162CFD" w:rsidRDefault="00000000">
            <w:pPr>
              <w:pStyle w:val="TableParagraph"/>
              <w:ind w:right="156"/>
              <w:jc w:val="right"/>
            </w:pPr>
            <w:r>
              <w:rPr>
                <w:spacing w:val="-2"/>
              </w:rPr>
              <w:t>6.460</w:t>
            </w:r>
          </w:p>
        </w:tc>
        <w:tc>
          <w:tcPr>
            <w:tcW w:w="1190" w:type="dxa"/>
          </w:tcPr>
          <w:p w14:paraId="69F0075A" w14:textId="77777777" w:rsidR="00162CFD" w:rsidRDefault="00162CFD">
            <w:pPr>
              <w:pStyle w:val="TableParagraph"/>
              <w:spacing w:before="39"/>
              <w:rPr>
                <w:i/>
              </w:rPr>
            </w:pPr>
          </w:p>
          <w:p w14:paraId="3856EDE6" w14:textId="77777777" w:rsidR="00162CFD" w:rsidRDefault="00000000">
            <w:pPr>
              <w:pStyle w:val="TableParagraph"/>
              <w:spacing w:before="1"/>
              <w:ind w:right="163"/>
              <w:jc w:val="right"/>
            </w:pPr>
            <w:r>
              <w:rPr>
                <w:spacing w:val="-2"/>
              </w:rPr>
              <w:t>14.549</w:t>
            </w:r>
          </w:p>
        </w:tc>
        <w:tc>
          <w:tcPr>
            <w:tcW w:w="1305" w:type="dxa"/>
          </w:tcPr>
          <w:p w14:paraId="79F16119" w14:textId="77777777" w:rsidR="00162CFD" w:rsidRDefault="00162CFD">
            <w:pPr>
              <w:pStyle w:val="TableParagraph"/>
              <w:rPr>
                <w:rFonts w:ascii="Times New Roman"/>
              </w:rPr>
            </w:pPr>
          </w:p>
        </w:tc>
        <w:tc>
          <w:tcPr>
            <w:tcW w:w="1303" w:type="dxa"/>
          </w:tcPr>
          <w:p w14:paraId="3C270666" w14:textId="77777777" w:rsidR="00162CFD" w:rsidRDefault="00162CFD">
            <w:pPr>
              <w:pStyle w:val="TableParagraph"/>
              <w:rPr>
                <w:rFonts w:ascii="Times New Roman"/>
              </w:rPr>
            </w:pPr>
          </w:p>
        </w:tc>
        <w:tc>
          <w:tcPr>
            <w:tcW w:w="1017" w:type="dxa"/>
            <w:tcBorders>
              <w:right w:val="nil"/>
            </w:tcBorders>
          </w:tcPr>
          <w:p w14:paraId="402D5CE2" w14:textId="77777777" w:rsidR="00162CFD" w:rsidRDefault="00162CFD">
            <w:pPr>
              <w:pStyle w:val="TableParagraph"/>
              <w:rPr>
                <w:rFonts w:ascii="Times New Roman"/>
              </w:rPr>
            </w:pPr>
          </w:p>
        </w:tc>
      </w:tr>
      <w:tr w:rsidR="00162CFD" w14:paraId="5552331F" w14:textId="77777777">
        <w:trPr>
          <w:trHeight w:val="1178"/>
        </w:trPr>
        <w:tc>
          <w:tcPr>
            <w:tcW w:w="1620" w:type="dxa"/>
            <w:tcBorders>
              <w:left w:val="nil"/>
            </w:tcBorders>
          </w:tcPr>
          <w:p w14:paraId="6DFF502E" w14:textId="77777777" w:rsidR="00162CFD" w:rsidRDefault="00000000">
            <w:pPr>
              <w:pStyle w:val="TableParagraph"/>
              <w:spacing w:before="61"/>
              <w:ind w:left="180" w:right="368"/>
            </w:pPr>
            <w:r>
              <w:t xml:space="preserve">Upskill / </w:t>
            </w:r>
            <w:r>
              <w:rPr>
                <w:spacing w:val="-2"/>
              </w:rPr>
              <w:t>transform existing workforces</w:t>
            </w:r>
          </w:p>
        </w:tc>
        <w:tc>
          <w:tcPr>
            <w:tcW w:w="1190" w:type="dxa"/>
          </w:tcPr>
          <w:p w14:paraId="76B3D883" w14:textId="77777777" w:rsidR="00162CFD" w:rsidRDefault="00162CFD">
            <w:pPr>
              <w:pStyle w:val="TableParagraph"/>
              <w:spacing w:before="172"/>
              <w:rPr>
                <w:i/>
              </w:rPr>
            </w:pPr>
          </w:p>
          <w:p w14:paraId="6C8617B1" w14:textId="77777777" w:rsidR="00162CFD" w:rsidRDefault="00000000">
            <w:pPr>
              <w:pStyle w:val="TableParagraph"/>
              <w:ind w:right="157"/>
              <w:jc w:val="right"/>
            </w:pPr>
            <w:r>
              <w:rPr>
                <w:spacing w:val="-2"/>
              </w:rPr>
              <w:t>3.563</w:t>
            </w:r>
          </w:p>
        </w:tc>
        <w:tc>
          <w:tcPr>
            <w:tcW w:w="1192" w:type="dxa"/>
          </w:tcPr>
          <w:p w14:paraId="6F47D61D" w14:textId="77777777" w:rsidR="00162CFD" w:rsidRDefault="00162CFD">
            <w:pPr>
              <w:pStyle w:val="TableParagraph"/>
              <w:spacing w:before="172"/>
              <w:rPr>
                <w:i/>
              </w:rPr>
            </w:pPr>
          </w:p>
          <w:p w14:paraId="31EDF745" w14:textId="77777777" w:rsidR="00162CFD" w:rsidRDefault="00000000">
            <w:pPr>
              <w:pStyle w:val="TableParagraph"/>
              <w:ind w:right="161"/>
              <w:jc w:val="right"/>
            </w:pPr>
            <w:r>
              <w:rPr>
                <w:spacing w:val="-2"/>
              </w:rPr>
              <w:t>5.270</w:t>
            </w:r>
          </w:p>
        </w:tc>
        <w:tc>
          <w:tcPr>
            <w:tcW w:w="1190" w:type="dxa"/>
          </w:tcPr>
          <w:p w14:paraId="1133D8BA" w14:textId="77777777" w:rsidR="00162CFD" w:rsidRDefault="00162CFD">
            <w:pPr>
              <w:pStyle w:val="TableParagraph"/>
              <w:spacing w:before="172"/>
              <w:rPr>
                <w:i/>
              </w:rPr>
            </w:pPr>
          </w:p>
          <w:p w14:paraId="0D0E1610" w14:textId="77777777" w:rsidR="00162CFD" w:rsidRDefault="00000000">
            <w:pPr>
              <w:pStyle w:val="TableParagraph"/>
              <w:ind w:right="157"/>
              <w:jc w:val="right"/>
            </w:pPr>
            <w:r>
              <w:rPr>
                <w:spacing w:val="-4"/>
              </w:rPr>
              <w:t>7.579</w:t>
            </w:r>
          </w:p>
        </w:tc>
        <w:tc>
          <w:tcPr>
            <w:tcW w:w="1190" w:type="dxa"/>
          </w:tcPr>
          <w:p w14:paraId="70712A05" w14:textId="77777777" w:rsidR="00162CFD" w:rsidRDefault="00162CFD">
            <w:pPr>
              <w:pStyle w:val="TableParagraph"/>
              <w:spacing w:before="171"/>
              <w:rPr>
                <w:i/>
              </w:rPr>
            </w:pPr>
          </w:p>
          <w:p w14:paraId="4065E339" w14:textId="77777777" w:rsidR="00162CFD" w:rsidRDefault="00000000">
            <w:pPr>
              <w:pStyle w:val="TableParagraph"/>
              <w:spacing w:before="1"/>
              <w:ind w:right="157"/>
              <w:jc w:val="right"/>
            </w:pPr>
            <w:r>
              <w:rPr>
                <w:spacing w:val="-2"/>
              </w:rPr>
              <w:t>16.412</w:t>
            </w:r>
          </w:p>
        </w:tc>
        <w:tc>
          <w:tcPr>
            <w:tcW w:w="1305" w:type="dxa"/>
          </w:tcPr>
          <w:p w14:paraId="1FCAE0A5" w14:textId="77777777" w:rsidR="00162CFD" w:rsidRDefault="00162CFD">
            <w:pPr>
              <w:pStyle w:val="TableParagraph"/>
              <w:rPr>
                <w:rFonts w:ascii="Times New Roman"/>
              </w:rPr>
            </w:pPr>
          </w:p>
        </w:tc>
        <w:tc>
          <w:tcPr>
            <w:tcW w:w="1303" w:type="dxa"/>
          </w:tcPr>
          <w:p w14:paraId="4518D2BD" w14:textId="77777777" w:rsidR="00162CFD" w:rsidRDefault="00162CFD">
            <w:pPr>
              <w:pStyle w:val="TableParagraph"/>
              <w:rPr>
                <w:rFonts w:ascii="Times New Roman"/>
              </w:rPr>
            </w:pPr>
          </w:p>
        </w:tc>
        <w:tc>
          <w:tcPr>
            <w:tcW w:w="1017" w:type="dxa"/>
            <w:tcBorders>
              <w:right w:val="nil"/>
            </w:tcBorders>
          </w:tcPr>
          <w:p w14:paraId="64596A5C" w14:textId="77777777" w:rsidR="00162CFD" w:rsidRDefault="00162CFD">
            <w:pPr>
              <w:pStyle w:val="TableParagraph"/>
              <w:rPr>
                <w:rFonts w:ascii="Times New Roman"/>
              </w:rPr>
            </w:pPr>
          </w:p>
        </w:tc>
      </w:tr>
      <w:tr w:rsidR="00162CFD" w14:paraId="7E54F235" w14:textId="77777777">
        <w:trPr>
          <w:trHeight w:val="647"/>
        </w:trPr>
        <w:tc>
          <w:tcPr>
            <w:tcW w:w="1620" w:type="dxa"/>
            <w:tcBorders>
              <w:left w:val="nil"/>
            </w:tcBorders>
          </w:tcPr>
          <w:p w14:paraId="4D801516" w14:textId="77777777" w:rsidR="00162CFD" w:rsidRDefault="00000000">
            <w:pPr>
              <w:pStyle w:val="TableParagraph"/>
              <w:spacing w:before="59"/>
              <w:ind w:left="180"/>
            </w:pPr>
            <w:r>
              <w:rPr>
                <w:spacing w:val="-2"/>
              </w:rPr>
              <w:t>Develop</w:t>
            </w:r>
            <w:r>
              <w:rPr>
                <w:spacing w:val="-12"/>
              </w:rPr>
              <w:t xml:space="preserve"> </w:t>
            </w:r>
            <w:r>
              <w:rPr>
                <w:spacing w:val="-2"/>
              </w:rPr>
              <w:t>new workforces</w:t>
            </w:r>
          </w:p>
        </w:tc>
        <w:tc>
          <w:tcPr>
            <w:tcW w:w="1190" w:type="dxa"/>
          </w:tcPr>
          <w:p w14:paraId="45B5CB41" w14:textId="77777777" w:rsidR="00162CFD" w:rsidRDefault="00000000">
            <w:pPr>
              <w:pStyle w:val="TableParagraph"/>
              <w:spacing w:before="169"/>
              <w:ind w:right="160"/>
              <w:jc w:val="right"/>
            </w:pPr>
            <w:r>
              <w:rPr>
                <w:spacing w:val="-2"/>
              </w:rPr>
              <w:t>1.653</w:t>
            </w:r>
          </w:p>
        </w:tc>
        <w:tc>
          <w:tcPr>
            <w:tcW w:w="1192" w:type="dxa"/>
          </w:tcPr>
          <w:p w14:paraId="6A43436B" w14:textId="77777777" w:rsidR="00162CFD" w:rsidRDefault="00000000">
            <w:pPr>
              <w:pStyle w:val="TableParagraph"/>
              <w:spacing w:before="169"/>
              <w:ind w:right="164"/>
              <w:jc w:val="right"/>
            </w:pPr>
            <w:r>
              <w:rPr>
                <w:spacing w:val="-2"/>
              </w:rPr>
              <w:t>3.751</w:t>
            </w:r>
          </w:p>
        </w:tc>
        <w:tc>
          <w:tcPr>
            <w:tcW w:w="1190" w:type="dxa"/>
          </w:tcPr>
          <w:p w14:paraId="317E52AA" w14:textId="77777777" w:rsidR="00162CFD" w:rsidRDefault="00000000">
            <w:pPr>
              <w:pStyle w:val="TableParagraph"/>
              <w:spacing w:before="169"/>
              <w:ind w:right="156"/>
              <w:jc w:val="right"/>
            </w:pPr>
            <w:r>
              <w:rPr>
                <w:spacing w:val="-4"/>
              </w:rPr>
              <w:t>2.914</w:t>
            </w:r>
          </w:p>
        </w:tc>
        <w:tc>
          <w:tcPr>
            <w:tcW w:w="1190" w:type="dxa"/>
          </w:tcPr>
          <w:p w14:paraId="563601B9" w14:textId="77777777" w:rsidR="00162CFD" w:rsidRDefault="00000000">
            <w:pPr>
              <w:pStyle w:val="TableParagraph"/>
              <w:spacing w:before="169"/>
              <w:ind w:right="162"/>
              <w:jc w:val="right"/>
            </w:pPr>
            <w:r>
              <w:rPr>
                <w:spacing w:val="-2"/>
              </w:rPr>
              <w:t>8.318</w:t>
            </w:r>
          </w:p>
        </w:tc>
        <w:tc>
          <w:tcPr>
            <w:tcW w:w="1305" w:type="dxa"/>
          </w:tcPr>
          <w:p w14:paraId="70ECF85C" w14:textId="77777777" w:rsidR="00162CFD" w:rsidRDefault="00162CFD">
            <w:pPr>
              <w:pStyle w:val="TableParagraph"/>
              <w:rPr>
                <w:rFonts w:ascii="Times New Roman"/>
              </w:rPr>
            </w:pPr>
          </w:p>
        </w:tc>
        <w:tc>
          <w:tcPr>
            <w:tcW w:w="1303" w:type="dxa"/>
          </w:tcPr>
          <w:p w14:paraId="4E00DFAD" w14:textId="77777777" w:rsidR="00162CFD" w:rsidRDefault="00162CFD">
            <w:pPr>
              <w:pStyle w:val="TableParagraph"/>
              <w:rPr>
                <w:rFonts w:ascii="Times New Roman"/>
              </w:rPr>
            </w:pPr>
          </w:p>
        </w:tc>
        <w:tc>
          <w:tcPr>
            <w:tcW w:w="1017" w:type="dxa"/>
            <w:tcBorders>
              <w:right w:val="nil"/>
            </w:tcBorders>
          </w:tcPr>
          <w:p w14:paraId="1291CC3D" w14:textId="77777777" w:rsidR="00162CFD" w:rsidRDefault="00162CFD">
            <w:pPr>
              <w:pStyle w:val="TableParagraph"/>
              <w:rPr>
                <w:rFonts w:ascii="Times New Roman"/>
              </w:rPr>
            </w:pPr>
          </w:p>
        </w:tc>
      </w:tr>
      <w:tr w:rsidR="00162CFD" w14:paraId="6D429327" w14:textId="77777777">
        <w:trPr>
          <w:trHeight w:val="647"/>
        </w:trPr>
        <w:tc>
          <w:tcPr>
            <w:tcW w:w="1620" w:type="dxa"/>
            <w:tcBorders>
              <w:left w:val="nil"/>
            </w:tcBorders>
          </w:tcPr>
          <w:p w14:paraId="1BDCE859" w14:textId="77777777" w:rsidR="00162CFD" w:rsidRDefault="00000000">
            <w:pPr>
              <w:pStyle w:val="TableParagraph"/>
              <w:spacing w:before="59"/>
              <w:ind w:left="180"/>
            </w:pPr>
            <w:r>
              <w:rPr>
                <w:spacing w:val="-2"/>
              </w:rPr>
              <w:t>Total contracted</w:t>
            </w:r>
          </w:p>
        </w:tc>
        <w:tc>
          <w:tcPr>
            <w:tcW w:w="1190" w:type="dxa"/>
          </w:tcPr>
          <w:p w14:paraId="04CA5303" w14:textId="77777777" w:rsidR="00162CFD" w:rsidRDefault="00000000">
            <w:pPr>
              <w:pStyle w:val="TableParagraph"/>
              <w:spacing w:before="169"/>
              <w:ind w:right="161"/>
              <w:jc w:val="right"/>
            </w:pPr>
            <w:r>
              <w:rPr>
                <w:spacing w:val="-4"/>
              </w:rPr>
              <w:t>9.915</w:t>
            </w:r>
          </w:p>
        </w:tc>
        <w:tc>
          <w:tcPr>
            <w:tcW w:w="1192" w:type="dxa"/>
          </w:tcPr>
          <w:p w14:paraId="60DF41CD" w14:textId="77777777" w:rsidR="00162CFD" w:rsidRDefault="00000000">
            <w:pPr>
              <w:pStyle w:val="TableParagraph"/>
              <w:spacing w:before="169"/>
              <w:ind w:right="159"/>
              <w:jc w:val="right"/>
            </w:pPr>
            <w:r>
              <w:rPr>
                <w:spacing w:val="-2"/>
              </w:rPr>
              <w:t>12.411</w:t>
            </w:r>
          </w:p>
        </w:tc>
        <w:tc>
          <w:tcPr>
            <w:tcW w:w="1190" w:type="dxa"/>
          </w:tcPr>
          <w:p w14:paraId="6FEC39A6" w14:textId="77777777" w:rsidR="00162CFD" w:rsidRDefault="00000000">
            <w:pPr>
              <w:pStyle w:val="TableParagraph"/>
              <w:spacing w:before="169"/>
              <w:ind w:right="160"/>
              <w:jc w:val="right"/>
            </w:pPr>
            <w:r>
              <w:rPr>
                <w:spacing w:val="-2"/>
              </w:rPr>
              <w:t>16.954</w:t>
            </w:r>
          </w:p>
        </w:tc>
        <w:tc>
          <w:tcPr>
            <w:tcW w:w="1190" w:type="dxa"/>
          </w:tcPr>
          <w:p w14:paraId="546C8FE3" w14:textId="77777777" w:rsidR="00162CFD" w:rsidRDefault="00000000">
            <w:pPr>
              <w:pStyle w:val="TableParagraph"/>
              <w:spacing w:before="169"/>
              <w:ind w:right="160"/>
              <w:jc w:val="right"/>
            </w:pPr>
            <w:r>
              <w:rPr>
                <w:spacing w:val="-2"/>
              </w:rPr>
              <w:t>39.280</w:t>
            </w:r>
          </w:p>
        </w:tc>
        <w:tc>
          <w:tcPr>
            <w:tcW w:w="1305" w:type="dxa"/>
          </w:tcPr>
          <w:p w14:paraId="63D8D799" w14:textId="77777777" w:rsidR="00162CFD" w:rsidRDefault="00162CFD">
            <w:pPr>
              <w:pStyle w:val="TableParagraph"/>
              <w:rPr>
                <w:rFonts w:ascii="Times New Roman"/>
              </w:rPr>
            </w:pPr>
          </w:p>
        </w:tc>
        <w:tc>
          <w:tcPr>
            <w:tcW w:w="1303" w:type="dxa"/>
          </w:tcPr>
          <w:p w14:paraId="10D3E426" w14:textId="77777777" w:rsidR="00162CFD" w:rsidRDefault="00162CFD">
            <w:pPr>
              <w:pStyle w:val="TableParagraph"/>
              <w:rPr>
                <w:rFonts w:ascii="Times New Roman"/>
              </w:rPr>
            </w:pPr>
          </w:p>
        </w:tc>
        <w:tc>
          <w:tcPr>
            <w:tcW w:w="1017" w:type="dxa"/>
            <w:tcBorders>
              <w:right w:val="nil"/>
            </w:tcBorders>
          </w:tcPr>
          <w:p w14:paraId="2BE437EF" w14:textId="77777777" w:rsidR="00162CFD" w:rsidRDefault="00162CFD">
            <w:pPr>
              <w:pStyle w:val="TableParagraph"/>
              <w:rPr>
                <w:rFonts w:ascii="Times New Roman"/>
              </w:rPr>
            </w:pPr>
          </w:p>
        </w:tc>
      </w:tr>
      <w:tr w:rsidR="00162CFD" w14:paraId="03D18C2F" w14:textId="77777777">
        <w:trPr>
          <w:trHeight w:val="422"/>
        </w:trPr>
        <w:tc>
          <w:tcPr>
            <w:tcW w:w="1620" w:type="dxa"/>
            <w:tcBorders>
              <w:left w:val="nil"/>
            </w:tcBorders>
          </w:tcPr>
          <w:p w14:paraId="2E143C60" w14:textId="77777777" w:rsidR="00162CFD" w:rsidRDefault="00000000">
            <w:pPr>
              <w:pStyle w:val="TableParagraph"/>
              <w:spacing w:before="78"/>
              <w:ind w:left="180"/>
            </w:pPr>
            <w:r>
              <w:rPr>
                <w:spacing w:val="-2"/>
              </w:rPr>
              <w:t>Underspend</w:t>
            </w:r>
          </w:p>
        </w:tc>
        <w:tc>
          <w:tcPr>
            <w:tcW w:w="1190" w:type="dxa"/>
          </w:tcPr>
          <w:p w14:paraId="595CF66E" w14:textId="77777777" w:rsidR="00162CFD" w:rsidRDefault="00000000">
            <w:pPr>
              <w:pStyle w:val="TableParagraph"/>
              <w:spacing w:before="59"/>
              <w:ind w:right="161"/>
              <w:jc w:val="right"/>
            </w:pPr>
            <w:r>
              <w:rPr>
                <w:spacing w:val="-2"/>
              </w:rPr>
              <w:t>3.973</w:t>
            </w:r>
          </w:p>
        </w:tc>
        <w:tc>
          <w:tcPr>
            <w:tcW w:w="1192" w:type="dxa"/>
          </w:tcPr>
          <w:p w14:paraId="5E66C5B5" w14:textId="77777777" w:rsidR="00162CFD" w:rsidRDefault="00000000">
            <w:pPr>
              <w:pStyle w:val="TableParagraph"/>
              <w:spacing w:before="59"/>
              <w:ind w:right="164"/>
              <w:jc w:val="right"/>
            </w:pPr>
            <w:r>
              <w:rPr>
                <w:spacing w:val="-2"/>
              </w:rPr>
              <w:t>5.775</w:t>
            </w:r>
          </w:p>
        </w:tc>
        <w:tc>
          <w:tcPr>
            <w:tcW w:w="1190" w:type="dxa"/>
          </w:tcPr>
          <w:p w14:paraId="27BB923D" w14:textId="77777777" w:rsidR="00162CFD" w:rsidRDefault="00000000">
            <w:pPr>
              <w:pStyle w:val="TableParagraph"/>
              <w:spacing w:before="59"/>
              <w:ind w:right="156"/>
              <w:jc w:val="right"/>
            </w:pPr>
            <w:r>
              <w:rPr>
                <w:spacing w:val="-2"/>
              </w:rPr>
              <w:t>5.376</w:t>
            </w:r>
          </w:p>
        </w:tc>
        <w:tc>
          <w:tcPr>
            <w:tcW w:w="1190" w:type="dxa"/>
          </w:tcPr>
          <w:p w14:paraId="61E5EDB3" w14:textId="77777777" w:rsidR="00162CFD" w:rsidRDefault="00000000">
            <w:pPr>
              <w:pStyle w:val="TableParagraph"/>
              <w:spacing w:before="59"/>
              <w:ind w:right="157"/>
              <w:jc w:val="right"/>
            </w:pPr>
            <w:r>
              <w:rPr>
                <w:spacing w:val="-2"/>
              </w:rPr>
              <w:t>15.124</w:t>
            </w:r>
          </w:p>
        </w:tc>
        <w:tc>
          <w:tcPr>
            <w:tcW w:w="1305" w:type="dxa"/>
          </w:tcPr>
          <w:p w14:paraId="4CDCC711" w14:textId="77777777" w:rsidR="00162CFD" w:rsidRDefault="00162CFD">
            <w:pPr>
              <w:pStyle w:val="TableParagraph"/>
              <w:rPr>
                <w:rFonts w:ascii="Times New Roman"/>
              </w:rPr>
            </w:pPr>
          </w:p>
        </w:tc>
        <w:tc>
          <w:tcPr>
            <w:tcW w:w="1303" w:type="dxa"/>
          </w:tcPr>
          <w:p w14:paraId="4CCDA540" w14:textId="77777777" w:rsidR="00162CFD" w:rsidRDefault="00162CFD">
            <w:pPr>
              <w:pStyle w:val="TableParagraph"/>
              <w:rPr>
                <w:rFonts w:ascii="Times New Roman"/>
              </w:rPr>
            </w:pPr>
          </w:p>
        </w:tc>
        <w:tc>
          <w:tcPr>
            <w:tcW w:w="1017" w:type="dxa"/>
            <w:tcBorders>
              <w:right w:val="nil"/>
            </w:tcBorders>
          </w:tcPr>
          <w:p w14:paraId="08496C6F" w14:textId="77777777" w:rsidR="00162CFD" w:rsidRDefault="00162CFD">
            <w:pPr>
              <w:pStyle w:val="TableParagraph"/>
              <w:rPr>
                <w:rFonts w:ascii="Times New Roman"/>
              </w:rPr>
            </w:pPr>
          </w:p>
        </w:tc>
      </w:tr>
      <w:tr w:rsidR="00162CFD" w14:paraId="3AE455FE" w14:textId="77777777">
        <w:trPr>
          <w:trHeight w:val="1175"/>
        </w:trPr>
        <w:tc>
          <w:tcPr>
            <w:tcW w:w="1620" w:type="dxa"/>
            <w:tcBorders>
              <w:left w:val="nil"/>
            </w:tcBorders>
          </w:tcPr>
          <w:p w14:paraId="18FBA0D9" w14:textId="77777777" w:rsidR="00162CFD" w:rsidRDefault="00000000">
            <w:pPr>
              <w:pStyle w:val="TableParagraph"/>
              <w:spacing w:before="59"/>
              <w:ind w:left="180" w:right="362"/>
            </w:pPr>
            <w:r>
              <w:t xml:space="preserve">% of </w:t>
            </w:r>
            <w:r>
              <w:rPr>
                <w:spacing w:val="-2"/>
              </w:rPr>
              <w:t>allocated funding contracted</w:t>
            </w:r>
          </w:p>
        </w:tc>
        <w:tc>
          <w:tcPr>
            <w:tcW w:w="1190" w:type="dxa"/>
          </w:tcPr>
          <w:p w14:paraId="08565A09" w14:textId="77777777" w:rsidR="00162CFD" w:rsidRDefault="00162CFD">
            <w:pPr>
              <w:pStyle w:val="TableParagraph"/>
              <w:spacing w:before="172"/>
              <w:rPr>
                <w:i/>
              </w:rPr>
            </w:pPr>
          </w:p>
          <w:p w14:paraId="73C8BD65" w14:textId="77777777" w:rsidR="00162CFD" w:rsidRDefault="00000000">
            <w:pPr>
              <w:pStyle w:val="TableParagraph"/>
              <w:ind w:right="160"/>
              <w:jc w:val="right"/>
            </w:pPr>
            <w:r>
              <w:rPr>
                <w:spacing w:val="-5"/>
              </w:rPr>
              <w:t>71%</w:t>
            </w:r>
          </w:p>
        </w:tc>
        <w:tc>
          <w:tcPr>
            <w:tcW w:w="1192" w:type="dxa"/>
          </w:tcPr>
          <w:p w14:paraId="7716B962" w14:textId="77777777" w:rsidR="00162CFD" w:rsidRDefault="00162CFD">
            <w:pPr>
              <w:pStyle w:val="TableParagraph"/>
              <w:spacing w:before="172"/>
              <w:rPr>
                <w:i/>
              </w:rPr>
            </w:pPr>
          </w:p>
          <w:p w14:paraId="3DD2E1CF" w14:textId="77777777" w:rsidR="00162CFD" w:rsidRDefault="00000000">
            <w:pPr>
              <w:pStyle w:val="TableParagraph"/>
              <w:ind w:right="163"/>
              <w:jc w:val="right"/>
            </w:pPr>
            <w:r>
              <w:rPr>
                <w:spacing w:val="-5"/>
              </w:rPr>
              <w:t>68%</w:t>
            </w:r>
          </w:p>
        </w:tc>
        <w:tc>
          <w:tcPr>
            <w:tcW w:w="1190" w:type="dxa"/>
          </w:tcPr>
          <w:p w14:paraId="5E2D89C1" w14:textId="77777777" w:rsidR="00162CFD" w:rsidRDefault="00162CFD">
            <w:pPr>
              <w:pStyle w:val="TableParagraph"/>
              <w:spacing w:before="172"/>
              <w:rPr>
                <w:i/>
              </w:rPr>
            </w:pPr>
          </w:p>
          <w:p w14:paraId="140A9CDD" w14:textId="77777777" w:rsidR="00162CFD" w:rsidRDefault="00000000">
            <w:pPr>
              <w:pStyle w:val="TableParagraph"/>
              <w:ind w:right="156"/>
              <w:jc w:val="right"/>
            </w:pPr>
            <w:r>
              <w:rPr>
                <w:spacing w:val="-5"/>
              </w:rPr>
              <w:t>76%</w:t>
            </w:r>
          </w:p>
        </w:tc>
        <w:tc>
          <w:tcPr>
            <w:tcW w:w="1190" w:type="dxa"/>
          </w:tcPr>
          <w:p w14:paraId="76308567" w14:textId="77777777" w:rsidR="00162CFD" w:rsidRDefault="00162CFD">
            <w:pPr>
              <w:pStyle w:val="TableParagraph"/>
              <w:spacing w:before="172"/>
              <w:rPr>
                <w:i/>
              </w:rPr>
            </w:pPr>
          </w:p>
          <w:p w14:paraId="3E7AA652" w14:textId="77777777" w:rsidR="00162CFD" w:rsidRDefault="00000000">
            <w:pPr>
              <w:pStyle w:val="TableParagraph"/>
              <w:ind w:right="158"/>
              <w:jc w:val="right"/>
            </w:pPr>
            <w:r>
              <w:rPr>
                <w:spacing w:val="-5"/>
              </w:rPr>
              <w:t>72%</w:t>
            </w:r>
          </w:p>
        </w:tc>
        <w:tc>
          <w:tcPr>
            <w:tcW w:w="1305" w:type="dxa"/>
          </w:tcPr>
          <w:p w14:paraId="024B72D5" w14:textId="77777777" w:rsidR="00162CFD" w:rsidRDefault="00162CFD">
            <w:pPr>
              <w:pStyle w:val="TableParagraph"/>
              <w:rPr>
                <w:rFonts w:ascii="Times New Roman"/>
              </w:rPr>
            </w:pPr>
          </w:p>
        </w:tc>
        <w:tc>
          <w:tcPr>
            <w:tcW w:w="1303" w:type="dxa"/>
          </w:tcPr>
          <w:p w14:paraId="2380FD18" w14:textId="77777777" w:rsidR="00162CFD" w:rsidRDefault="00162CFD">
            <w:pPr>
              <w:pStyle w:val="TableParagraph"/>
              <w:rPr>
                <w:rFonts w:ascii="Times New Roman"/>
              </w:rPr>
            </w:pPr>
          </w:p>
        </w:tc>
        <w:tc>
          <w:tcPr>
            <w:tcW w:w="1017" w:type="dxa"/>
            <w:tcBorders>
              <w:right w:val="nil"/>
            </w:tcBorders>
          </w:tcPr>
          <w:p w14:paraId="267A3F8A" w14:textId="77777777" w:rsidR="00162CFD" w:rsidRDefault="00162CFD">
            <w:pPr>
              <w:pStyle w:val="TableParagraph"/>
              <w:rPr>
                <w:rFonts w:ascii="Times New Roman"/>
              </w:rPr>
            </w:pPr>
          </w:p>
        </w:tc>
      </w:tr>
    </w:tbl>
    <w:p w14:paraId="64C3C857" w14:textId="77777777" w:rsidR="00162CFD" w:rsidRDefault="00000000">
      <w:pPr>
        <w:spacing w:before="5"/>
        <w:ind w:left="120"/>
        <w:rPr>
          <w:sz w:val="20"/>
        </w:rPr>
      </w:pPr>
      <w:r>
        <w:rPr>
          <w:spacing w:val="-2"/>
          <w:sz w:val="20"/>
        </w:rPr>
        <w:t>Source:</w:t>
      </w:r>
      <w:r>
        <w:rPr>
          <w:spacing w:val="-10"/>
          <w:sz w:val="20"/>
        </w:rPr>
        <w:t xml:space="preserve"> </w:t>
      </w:r>
      <w:r>
        <w:rPr>
          <w:spacing w:val="-2"/>
          <w:sz w:val="20"/>
        </w:rPr>
        <w:t>Te</w:t>
      </w:r>
      <w:r>
        <w:rPr>
          <w:spacing w:val="-10"/>
          <w:sz w:val="20"/>
        </w:rPr>
        <w:t xml:space="preserve"> </w:t>
      </w:r>
      <w:r>
        <w:rPr>
          <w:spacing w:val="-2"/>
          <w:sz w:val="20"/>
        </w:rPr>
        <w:t>Whatu</w:t>
      </w:r>
      <w:r>
        <w:rPr>
          <w:spacing w:val="-6"/>
          <w:sz w:val="20"/>
        </w:rPr>
        <w:t xml:space="preserve"> </w:t>
      </w:r>
      <w:r>
        <w:rPr>
          <w:spacing w:val="-5"/>
          <w:sz w:val="20"/>
        </w:rPr>
        <w:t>Ora</w:t>
      </w:r>
    </w:p>
    <w:p w14:paraId="45E98DFE" w14:textId="77777777" w:rsidR="00162CFD" w:rsidRDefault="00000000">
      <w:pPr>
        <w:ind w:left="120"/>
        <w:rPr>
          <w:sz w:val="20"/>
        </w:rPr>
      </w:pPr>
      <w:r>
        <w:rPr>
          <w:sz w:val="20"/>
        </w:rPr>
        <w:t>*</w:t>
      </w:r>
      <w:r>
        <w:rPr>
          <w:spacing w:val="-12"/>
          <w:sz w:val="20"/>
        </w:rPr>
        <w:t xml:space="preserve"> </w:t>
      </w:r>
      <w:r>
        <w:rPr>
          <w:sz w:val="20"/>
        </w:rPr>
        <w:t>Data</w:t>
      </w:r>
      <w:r>
        <w:rPr>
          <w:spacing w:val="-8"/>
          <w:sz w:val="20"/>
        </w:rPr>
        <w:t xml:space="preserve"> </w:t>
      </w:r>
      <w:r>
        <w:rPr>
          <w:sz w:val="20"/>
        </w:rPr>
        <w:t>for</w:t>
      </w:r>
      <w:r>
        <w:rPr>
          <w:spacing w:val="-11"/>
          <w:sz w:val="20"/>
        </w:rPr>
        <w:t xml:space="preserve"> </w:t>
      </w:r>
      <w:r>
        <w:rPr>
          <w:sz w:val="20"/>
        </w:rPr>
        <w:t>2022/23</w:t>
      </w:r>
      <w:r>
        <w:rPr>
          <w:spacing w:val="-6"/>
          <w:sz w:val="20"/>
        </w:rPr>
        <w:t xml:space="preserve"> </w:t>
      </w:r>
      <w:r>
        <w:rPr>
          <w:sz w:val="20"/>
        </w:rPr>
        <w:t>is</w:t>
      </w:r>
      <w:r>
        <w:rPr>
          <w:spacing w:val="-5"/>
          <w:sz w:val="20"/>
        </w:rPr>
        <w:t xml:space="preserve"> </w:t>
      </w:r>
      <w:r>
        <w:rPr>
          <w:sz w:val="20"/>
        </w:rPr>
        <w:t>not</w:t>
      </w:r>
      <w:r>
        <w:rPr>
          <w:spacing w:val="-10"/>
          <w:sz w:val="20"/>
        </w:rPr>
        <w:t xml:space="preserve"> </w:t>
      </w:r>
      <w:r>
        <w:rPr>
          <w:sz w:val="20"/>
        </w:rPr>
        <w:t>yet</w:t>
      </w:r>
      <w:r>
        <w:rPr>
          <w:spacing w:val="-6"/>
          <w:sz w:val="20"/>
        </w:rPr>
        <w:t xml:space="preserve"> </w:t>
      </w:r>
      <w:r>
        <w:rPr>
          <w:spacing w:val="-2"/>
          <w:sz w:val="20"/>
        </w:rPr>
        <w:t>available</w:t>
      </w:r>
    </w:p>
    <w:p w14:paraId="2BF921B1" w14:textId="77777777" w:rsidR="00162CFD" w:rsidRDefault="00162CFD">
      <w:pPr>
        <w:pStyle w:val="BodyText"/>
        <w:spacing w:before="161"/>
        <w:rPr>
          <w:sz w:val="20"/>
        </w:rPr>
      </w:pPr>
    </w:p>
    <w:p w14:paraId="0F8E43AB" w14:textId="77777777" w:rsidR="00162CFD" w:rsidRDefault="00000000">
      <w:pPr>
        <w:pStyle w:val="BodyText"/>
        <w:spacing w:before="1" w:line="276" w:lineRule="auto"/>
        <w:ind w:left="120" w:right="1237"/>
      </w:pPr>
      <w:r>
        <w:t>The</w:t>
      </w:r>
      <w:r>
        <w:rPr>
          <w:spacing w:val="-7"/>
        </w:rPr>
        <w:t xml:space="preserve"> </w:t>
      </w:r>
      <w:r>
        <w:t>following</w:t>
      </w:r>
      <w:r>
        <w:rPr>
          <w:spacing w:val="-9"/>
        </w:rPr>
        <w:t xml:space="preserve"> </w:t>
      </w:r>
      <w:r>
        <w:t>three</w:t>
      </w:r>
      <w:r>
        <w:rPr>
          <w:spacing w:val="-9"/>
        </w:rPr>
        <w:t xml:space="preserve"> </w:t>
      </w:r>
      <w:r>
        <w:t>tables</w:t>
      </w:r>
      <w:r>
        <w:rPr>
          <w:spacing w:val="-6"/>
        </w:rPr>
        <w:t xml:space="preserve"> </w:t>
      </w:r>
      <w:r>
        <w:t>set</w:t>
      </w:r>
      <w:r>
        <w:rPr>
          <w:spacing w:val="-6"/>
        </w:rPr>
        <w:t xml:space="preserve"> </w:t>
      </w:r>
      <w:r>
        <w:t>out</w:t>
      </w:r>
      <w:r>
        <w:rPr>
          <w:spacing w:val="-6"/>
        </w:rPr>
        <w:t xml:space="preserve"> </w:t>
      </w:r>
      <w:r>
        <w:t>what</w:t>
      </w:r>
      <w:r>
        <w:rPr>
          <w:spacing w:val="-6"/>
        </w:rPr>
        <w:t xml:space="preserve"> </w:t>
      </w:r>
      <w:r>
        <w:t>has</w:t>
      </w:r>
      <w:r>
        <w:rPr>
          <w:spacing w:val="-6"/>
        </w:rPr>
        <w:t xml:space="preserve"> </w:t>
      </w:r>
      <w:r>
        <w:t>been</w:t>
      </w:r>
      <w:r>
        <w:rPr>
          <w:spacing w:val="-7"/>
        </w:rPr>
        <w:t xml:space="preserve"> </w:t>
      </w:r>
      <w:r>
        <w:t>contracted</w:t>
      </w:r>
      <w:r>
        <w:rPr>
          <w:spacing w:val="-7"/>
        </w:rPr>
        <w:t xml:space="preserve"> </w:t>
      </w:r>
      <w:r>
        <w:t>for</w:t>
      </w:r>
      <w:r>
        <w:rPr>
          <w:spacing w:val="-11"/>
        </w:rPr>
        <w:t xml:space="preserve"> </w:t>
      </w:r>
      <w:r>
        <w:t>each</w:t>
      </w:r>
      <w:r>
        <w:rPr>
          <w:spacing w:val="-10"/>
        </w:rPr>
        <w:t xml:space="preserve"> </w:t>
      </w:r>
      <w:r>
        <w:t>development area.</w:t>
      </w:r>
      <w:r>
        <w:rPr>
          <w:spacing w:val="-6"/>
        </w:rPr>
        <w:t xml:space="preserve"> </w:t>
      </w:r>
      <w:r>
        <w:t>Note that the contracted initiatives are shown by calendar</w:t>
      </w:r>
      <w:r>
        <w:rPr>
          <w:spacing w:val="-3"/>
        </w:rPr>
        <w:t xml:space="preserve"> </w:t>
      </w:r>
      <w:r>
        <w:t>year</w:t>
      </w:r>
      <w:r>
        <w:rPr>
          <w:spacing w:val="-1"/>
        </w:rPr>
        <w:t xml:space="preserve"> </w:t>
      </w:r>
      <w:r>
        <w:t>while the contracted funding is shown by ﬁnancial year.</w:t>
      </w:r>
    </w:p>
    <w:p w14:paraId="5FC6ABB8" w14:textId="77777777" w:rsidR="00162CFD" w:rsidRDefault="00162CFD">
      <w:pPr>
        <w:spacing w:line="276" w:lineRule="auto"/>
        <w:sectPr w:rsidR="00162CFD">
          <w:pgSz w:w="11910" w:h="16840"/>
          <w:pgMar w:top="1360" w:right="180" w:bottom="1240" w:left="1320" w:header="0" w:footer="1055" w:gutter="0"/>
          <w:cols w:space="720"/>
        </w:sectPr>
      </w:pPr>
    </w:p>
    <w:p w14:paraId="63B69F50" w14:textId="77777777" w:rsidR="00162CFD" w:rsidRDefault="00000000">
      <w:pPr>
        <w:pStyle w:val="Heading1"/>
      </w:pPr>
      <w:bookmarkStart w:id="4" w:name="Grow_existing_workforce"/>
      <w:bookmarkEnd w:id="4"/>
      <w:r>
        <w:rPr>
          <w:color w:val="005E85"/>
        </w:rPr>
        <w:lastRenderedPageBreak/>
        <w:t>Grow</w:t>
      </w:r>
      <w:r>
        <w:rPr>
          <w:color w:val="005E85"/>
          <w:spacing w:val="-9"/>
        </w:rPr>
        <w:t xml:space="preserve"> </w:t>
      </w:r>
      <w:r>
        <w:rPr>
          <w:color w:val="005E85"/>
        </w:rPr>
        <w:t>existing</w:t>
      </w:r>
      <w:r>
        <w:rPr>
          <w:color w:val="005E85"/>
          <w:spacing w:val="-9"/>
        </w:rPr>
        <w:t xml:space="preserve"> </w:t>
      </w:r>
      <w:r>
        <w:rPr>
          <w:color w:val="005E85"/>
          <w:spacing w:val="-2"/>
        </w:rPr>
        <w:t>workforce</w:t>
      </w:r>
    </w:p>
    <w:p w14:paraId="700AA85C" w14:textId="77777777" w:rsidR="00162CFD" w:rsidRDefault="00000000">
      <w:pPr>
        <w:pStyle w:val="BodyText"/>
        <w:spacing w:before="212" w:line="276" w:lineRule="auto"/>
        <w:ind w:left="120" w:right="1089"/>
      </w:pPr>
      <w:r>
        <w:t>The</w:t>
      </w:r>
      <w:r>
        <w:rPr>
          <w:spacing w:val="-13"/>
        </w:rPr>
        <w:t xml:space="preserve"> </w:t>
      </w:r>
      <w:r>
        <w:t>‘grow existing workforce’</w:t>
      </w:r>
      <w:r>
        <w:rPr>
          <w:spacing w:val="-11"/>
        </w:rPr>
        <w:t xml:space="preserve"> </w:t>
      </w:r>
      <w:r>
        <w:t>initiatives include funding for</w:t>
      </w:r>
      <w:r>
        <w:rPr>
          <w:spacing w:val="-2"/>
        </w:rPr>
        <w:t xml:space="preserve"> </w:t>
      </w:r>
      <w:r>
        <w:t>promoting careers,</w:t>
      </w:r>
      <w:r>
        <w:rPr>
          <w:spacing w:val="-14"/>
        </w:rPr>
        <w:t xml:space="preserve"> </w:t>
      </w:r>
      <w:r>
        <w:t>training and building networks,</w:t>
      </w:r>
      <w:r>
        <w:rPr>
          <w:spacing w:val="-11"/>
        </w:rPr>
        <w:t xml:space="preserve"> </w:t>
      </w:r>
      <w:r>
        <w:t>and placement in</w:t>
      </w:r>
      <w:r>
        <w:rPr>
          <w:spacing w:val="-1"/>
        </w:rPr>
        <w:t xml:space="preserve"> </w:t>
      </w:r>
      <w:r>
        <w:t>the workforce.</w:t>
      </w:r>
      <w:r>
        <w:rPr>
          <w:spacing w:val="-20"/>
        </w:rPr>
        <w:t xml:space="preserve"> </w:t>
      </w:r>
      <w:r>
        <w:t>The</w:t>
      </w:r>
      <w:r>
        <w:rPr>
          <w:spacing w:val="-2"/>
        </w:rPr>
        <w:t xml:space="preserve"> </w:t>
      </w:r>
      <w:r>
        <w:t>total spend on</w:t>
      </w:r>
      <w:r>
        <w:rPr>
          <w:spacing w:val="-3"/>
        </w:rPr>
        <w:t xml:space="preserve"> </w:t>
      </w:r>
      <w:r>
        <w:t>these initiatives over</w:t>
      </w:r>
      <w:r>
        <w:rPr>
          <w:spacing w:val="-7"/>
        </w:rPr>
        <w:t xml:space="preserve"> </w:t>
      </w:r>
      <w:r>
        <w:t>the</w:t>
      </w:r>
      <w:r>
        <w:rPr>
          <w:spacing w:val="-2"/>
        </w:rPr>
        <w:t xml:space="preserve"> </w:t>
      </w:r>
      <w:r>
        <w:t>three</w:t>
      </w:r>
      <w:r>
        <w:rPr>
          <w:spacing w:val="-5"/>
        </w:rPr>
        <w:t xml:space="preserve"> </w:t>
      </w:r>
      <w:r>
        <w:t>years from 2019/20</w:t>
      </w:r>
      <w:r>
        <w:rPr>
          <w:spacing w:val="-3"/>
        </w:rPr>
        <w:t xml:space="preserve"> </w:t>
      </w:r>
      <w:r>
        <w:t>to 2021/22 was $14,549,301 (37%</w:t>
      </w:r>
      <w:r>
        <w:rPr>
          <w:spacing w:val="-2"/>
        </w:rPr>
        <w:t xml:space="preserve"> </w:t>
      </w:r>
      <w:r>
        <w:t>of</w:t>
      </w:r>
      <w:r>
        <w:rPr>
          <w:spacing w:val="-8"/>
        </w:rPr>
        <w:t xml:space="preserve"> </w:t>
      </w:r>
      <w:r>
        <w:t>the workforce development</w:t>
      </w:r>
      <w:r>
        <w:rPr>
          <w:spacing w:val="-9"/>
        </w:rPr>
        <w:t xml:space="preserve"> </w:t>
      </w:r>
      <w:r>
        <w:t>funding</w:t>
      </w:r>
      <w:r>
        <w:rPr>
          <w:spacing w:val="-6"/>
        </w:rPr>
        <w:t xml:space="preserve"> </w:t>
      </w:r>
      <w:r>
        <w:t>for</w:t>
      </w:r>
      <w:r>
        <w:rPr>
          <w:spacing w:val="-12"/>
        </w:rPr>
        <w:t xml:space="preserve"> </w:t>
      </w:r>
      <w:r>
        <w:t>the</w:t>
      </w:r>
      <w:r>
        <w:rPr>
          <w:spacing w:val="-8"/>
        </w:rPr>
        <w:t xml:space="preserve"> </w:t>
      </w:r>
      <w:r>
        <w:t>three-year</w:t>
      </w:r>
      <w:r>
        <w:rPr>
          <w:spacing w:val="-9"/>
        </w:rPr>
        <w:t xml:space="preserve"> </w:t>
      </w:r>
      <w:r>
        <w:t>period).</w:t>
      </w:r>
      <w:r>
        <w:rPr>
          <w:spacing w:val="-21"/>
        </w:rPr>
        <w:t xml:space="preserve"> </w:t>
      </w:r>
      <w:r>
        <w:t>The</w:t>
      </w:r>
      <w:r>
        <w:rPr>
          <w:spacing w:val="-6"/>
        </w:rPr>
        <w:t xml:space="preserve"> </w:t>
      </w:r>
      <w:r>
        <w:t>additional</w:t>
      </w:r>
      <w:r>
        <w:rPr>
          <w:spacing w:val="-5"/>
        </w:rPr>
        <w:t xml:space="preserve"> </w:t>
      </w:r>
      <w:r>
        <w:t>new</w:t>
      </w:r>
      <w:r>
        <w:rPr>
          <w:spacing w:val="-2"/>
        </w:rPr>
        <w:t xml:space="preserve"> </w:t>
      </w:r>
      <w:r>
        <w:t>entry</w:t>
      </w:r>
      <w:r>
        <w:rPr>
          <w:spacing w:val="-10"/>
        </w:rPr>
        <w:t xml:space="preserve"> </w:t>
      </w:r>
      <w:r>
        <w:t>to</w:t>
      </w:r>
      <w:r>
        <w:rPr>
          <w:spacing w:val="-6"/>
        </w:rPr>
        <w:t xml:space="preserve"> </w:t>
      </w:r>
      <w:r>
        <w:t>specialist</w:t>
      </w:r>
      <w:r>
        <w:rPr>
          <w:spacing w:val="-5"/>
        </w:rPr>
        <w:t xml:space="preserve"> </w:t>
      </w:r>
      <w:r>
        <w:t>practice</w:t>
      </w:r>
      <w:r>
        <w:rPr>
          <w:spacing w:val="-6"/>
        </w:rPr>
        <w:t xml:space="preserve"> </w:t>
      </w:r>
      <w:r>
        <w:t>places</w:t>
      </w:r>
      <w:r>
        <w:rPr>
          <w:spacing w:val="-5"/>
        </w:rPr>
        <w:t xml:space="preserve"> </w:t>
      </w:r>
      <w:r>
        <w:t>(for</w:t>
      </w:r>
      <w:r>
        <w:rPr>
          <w:spacing w:val="-9"/>
        </w:rPr>
        <w:t xml:space="preserve"> </w:t>
      </w:r>
      <w:r>
        <w:t>nurses,</w:t>
      </w:r>
      <w:r>
        <w:rPr>
          <w:spacing w:val="-15"/>
        </w:rPr>
        <w:t xml:space="preserve"> </w:t>
      </w:r>
      <w:r>
        <w:t>social</w:t>
      </w:r>
      <w:r>
        <w:rPr>
          <w:spacing w:val="-4"/>
        </w:rPr>
        <w:t xml:space="preserve"> </w:t>
      </w:r>
      <w:r>
        <w:t>workers,</w:t>
      </w:r>
      <w:r>
        <w:rPr>
          <w:spacing w:val="-15"/>
        </w:rPr>
        <w:t xml:space="preserve"> </w:t>
      </w:r>
      <w:r>
        <w:t>and occupational</w:t>
      </w:r>
      <w:r>
        <w:rPr>
          <w:spacing w:val="-15"/>
        </w:rPr>
        <w:t xml:space="preserve"> </w:t>
      </w:r>
      <w:r>
        <w:t>therapists</w:t>
      </w:r>
      <w:r>
        <w:rPr>
          <w:spacing w:val="-13"/>
        </w:rPr>
        <w:t xml:space="preserve"> </w:t>
      </w:r>
      <w:r>
        <w:t>to</w:t>
      </w:r>
      <w:r>
        <w:rPr>
          <w:spacing w:val="-8"/>
        </w:rPr>
        <w:t xml:space="preserve"> </w:t>
      </w:r>
      <w:r>
        <w:t>practise</w:t>
      </w:r>
      <w:r>
        <w:rPr>
          <w:spacing w:val="-8"/>
        </w:rPr>
        <w:t xml:space="preserve"> </w:t>
      </w:r>
      <w:r>
        <w:t>in</w:t>
      </w:r>
      <w:r>
        <w:rPr>
          <w:spacing w:val="-8"/>
        </w:rPr>
        <w:t xml:space="preserve"> </w:t>
      </w:r>
      <w:r>
        <w:t>mental</w:t>
      </w:r>
      <w:r>
        <w:rPr>
          <w:spacing w:val="-10"/>
        </w:rPr>
        <w:t xml:space="preserve"> </w:t>
      </w:r>
      <w:r>
        <w:t>health</w:t>
      </w:r>
      <w:r>
        <w:rPr>
          <w:spacing w:val="-8"/>
        </w:rPr>
        <w:t xml:space="preserve"> </w:t>
      </w:r>
      <w:r>
        <w:t>and</w:t>
      </w:r>
      <w:r>
        <w:rPr>
          <w:spacing w:val="-8"/>
        </w:rPr>
        <w:t xml:space="preserve"> </w:t>
      </w:r>
      <w:r>
        <w:t>addiction)</w:t>
      </w:r>
      <w:r>
        <w:rPr>
          <w:spacing w:val="-6"/>
        </w:rPr>
        <w:t xml:space="preserve"> </w:t>
      </w:r>
      <w:r>
        <w:t>received</w:t>
      </w:r>
      <w:r>
        <w:rPr>
          <w:spacing w:val="-8"/>
        </w:rPr>
        <w:t xml:space="preserve"> </w:t>
      </w:r>
      <w:r>
        <w:t>57%</w:t>
      </w:r>
      <w:r>
        <w:rPr>
          <w:spacing w:val="-7"/>
        </w:rPr>
        <w:t xml:space="preserve"> </w:t>
      </w:r>
      <w:r>
        <w:t>of</w:t>
      </w:r>
      <w:r>
        <w:rPr>
          <w:spacing w:val="-15"/>
        </w:rPr>
        <w:t xml:space="preserve"> </w:t>
      </w:r>
      <w:r>
        <w:t>the</w:t>
      </w:r>
      <w:r>
        <w:rPr>
          <w:spacing w:val="-15"/>
        </w:rPr>
        <w:t xml:space="preserve"> </w:t>
      </w:r>
      <w:r>
        <w:t>‘grow</w:t>
      </w:r>
      <w:r>
        <w:rPr>
          <w:spacing w:val="-6"/>
        </w:rPr>
        <w:t xml:space="preserve"> </w:t>
      </w:r>
      <w:r>
        <w:t>existing</w:t>
      </w:r>
      <w:r>
        <w:rPr>
          <w:spacing w:val="-8"/>
        </w:rPr>
        <w:t xml:space="preserve"> </w:t>
      </w:r>
      <w:r>
        <w:t>workforce’</w:t>
      </w:r>
      <w:r>
        <w:rPr>
          <w:spacing w:val="-15"/>
        </w:rPr>
        <w:t xml:space="preserve"> </w:t>
      </w:r>
      <w:r>
        <w:t>initiatives</w:t>
      </w:r>
      <w:r>
        <w:rPr>
          <w:spacing w:val="-9"/>
        </w:rPr>
        <w:t xml:space="preserve"> </w:t>
      </w:r>
      <w:r>
        <w:t>total</w:t>
      </w:r>
      <w:r>
        <w:rPr>
          <w:spacing w:val="-10"/>
        </w:rPr>
        <w:t xml:space="preserve"> </w:t>
      </w:r>
      <w:r>
        <w:t>over the three years from 2019/20 to 2021/22 ($8,265,000).</w:t>
      </w:r>
    </w:p>
    <w:p w14:paraId="63E9CBA1" w14:textId="77777777" w:rsidR="00162CFD" w:rsidRDefault="00000000">
      <w:pPr>
        <w:spacing w:before="147"/>
        <w:ind w:left="120"/>
        <w:rPr>
          <w:i/>
          <w:sz w:val="23"/>
        </w:rPr>
      </w:pPr>
      <w:r>
        <w:rPr>
          <w:i/>
          <w:color w:val="005E85"/>
          <w:spacing w:val="-6"/>
          <w:sz w:val="23"/>
        </w:rPr>
        <w:t>Table</w:t>
      </w:r>
      <w:r>
        <w:rPr>
          <w:i/>
          <w:color w:val="005E85"/>
          <w:spacing w:val="-4"/>
          <w:sz w:val="23"/>
        </w:rPr>
        <w:t xml:space="preserve"> </w:t>
      </w:r>
      <w:r>
        <w:rPr>
          <w:i/>
          <w:color w:val="005E85"/>
          <w:spacing w:val="-6"/>
          <w:sz w:val="23"/>
        </w:rPr>
        <w:t>2</w:t>
      </w:r>
      <w:r>
        <w:rPr>
          <w:i/>
          <w:color w:val="005E85"/>
          <w:spacing w:val="-3"/>
          <w:sz w:val="23"/>
        </w:rPr>
        <w:t xml:space="preserve"> </w:t>
      </w:r>
      <w:r>
        <w:rPr>
          <w:i/>
          <w:color w:val="005E85"/>
          <w:spacing w:val="-6"/>
          <w:sz w:val="23"/>
        </w:rPr>
        <w:t>Grow</w:t>
      </w:r>
      <w:r>
        <w:rPr>
          <w:i/>
          <w:color w:val="005E85"/>
          <w:spacing w:val="-5"/>
          <w:sz w:val="23"/>
        </w:rPr>
        <w:t xml:space="preserve"> </w:t>
      </w:r>
      <w:r>
        <w:rPr>
          <w:i/>
          <w:color w:val="005E85"/>
          <w:spacing w:val="-6"/>
          <w:sz w:val="23"/>
        </w:rPr>
        <w:t>existing</w:t>
      </w:r>
      <w:r>
        <w:rPr>
          <w:i/>
          <w:color w:val="005E85"/>
          <w:spacing w:val="-5"/>
          <w:sz w:val="23"/>
        </w:rPr>
        <w:t xml:space="preserve"> </w:t>
      </w:r>
      <w:r>
        <w:rPr>
          <w:i/>
          <w:color w:val="005E85"/>
          <w:spacing w:val="-6"/>
          <w:sz w:val="23"/>
        </w:rPr>
        <w:t>workforce</w:t>
      </w:r>
      <w:r>
        <w:rPr>
          <w:i/>
          <w:color w:val="005E85"/>
          <w:spacing w:val="-4"/>
          <w:sz w:val="23"/>
        </w:rPr>
        <w:t xml:space="preserve"> </w:t>
      </w:r>
      <w:r>
        <w:rPr>
          <w:i/>
          <w:color w:val="005E85"/>
          <w:spacing w:val="-6"/>
          <w:sz w:val="23"/>
        </w:rPr>
        <w:t>-</w:t>
      </w:r>
      <w:r>
        <w:rPr>
          <w:i/>
          <w:color w:val="005E85"/>
          <w:spacing w:val="-3"/>
          <w:sz w:val="23"/>
        </w:rPr>
        <w:t xml:space="preserve"> </w:t>
      </w:r>
      <w:r>
        <w:rPr>
          <w:i/>
          <w:color w:val="005E85"/>
          <w:spacing w:val="-6"/>
          <w:sz w:val="23"/>
        </w:rPr>
        <w:t>initiatives</w:t>
      </w:r>
      <w:r>
        <w:rPr>
          <w:i/>
          <w:color w:val="005E85"/>
          <w:spacing w:val="-5"/>
          <w:sz w:val="23"/>
        </w:rPr>
        <w:t xml:space="preserve"> </w:t>
      </w:r>
      <w:r>
        <w:rPr>
          <w:i/>
          <w:color w:val="005E85"/>
          <w:spacing w:val="-6"/>
          <w:sz w:val="23"/>
        </w:rPr>
        <w:t>and</w:t>
      </w:r>
      <w:r>
        <w:rPr>
          <w:i/>
          <w:color w:val="005E85"/>
          <w:spacing w:val="-2"/>
          <w:sz w:val="23"/>
        </w:rPr>
        <w:t xml:space="preserve"> </w:t>
      </w:r>
      <w:r>
        <w:rPr>
          <w:i/>
          <w:color w:val="005E85"/>
          <w:spacing w:val="-6"/>
          <w:sz w:val="23"/>
        </w:rPr>
        <w:t>contracted</w:t>
      </w:r>
      <w:r>
        <w:rPr>
          <w:i/>
          <w:color w:val="005E85"/>
          <w:spacing w:val="-3"/>
          <w:sz w:val="23"/>
        </w:rPr>
        <w:t xml:space="preserve"> </w:t>
      </w:r>
      <w:r>
        <w:rPr>
          <w:i/>
          <w:color w:val="005E85"/>
          <w:spacing w:val="-6"/>
          <w:sz w:val="23"/>
        </w:rPr>
        <w:t>funding</w:t>
      </w:r>
    </w:p>
    <w:p w14:paraId="1B35C338" w14:textId="77777777" w:rsidR="00162CFD" w:rsidRDefault="00162CFD">
      <w:pPr>
        <w:pStyle w:val="BodyText"/>
        <w:spacing w:before="8" w:after="1"/>
        <w:rPr>
          <w:i/>
          <w:sz w:val="16"/>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9"/>
        <w:gridCol w:w="845"/>
        <w:gridCol w:w="1001"/>
        <w:gridCol w:w="814"/>
        <w:gridCol w:w="783"/>
        <w:gridCol w:w="1301"/>
        <w:gridCol w:w="1313"/>
        <w:gridCol w:w="1308"/>
        <w:gridCol w:w="1709"/>
        <w:gridCol w:w="3531"/>
      </w:tblGrid>
      <w:tr w:rsidR="00162CFD" w14:paraId="2D49C60B" w14:textId="77777777">
        <w:trPr>
          <w:trHeight w:val="503"/>
        </w:trPr>
        <w:tc>
          <w:tcPr>
            <w:tcW w:w="2419" w:type="dxa"/>
            <w:vMerge w:val="restart"/>
            <w:shd w:val="clear" w:color="auto" w:fill="005E85"/>
          </w:tcPr>
          <w:p w14:paraId="788F0C1D" w14:textId="77777777" w:rsidR="00162CFD" w:rsidRDefault="00000000">
            <w:pPr>
              <w:pStyle w:val="TableParagraph"/>
              <w:spacing w:before="20" w:line="276" w:lineRule="auto"/>
              <w:ind w:left="232" w:right="171" w:firstLine="328"/>
            </w:pPr>
            <w:r>
              <w:rPr>
                <w:color w:val="FFFFFF"/>
              </w:rPr>
              <w:t>Grow existing workforce</w:t>
            </w:r>
            <w:r>
              <w:rPr>
                <w:color w:val="FFFFFF"/>
                <w:spacing w:val="-14"/>
              </w:rPr>
              <w:t xml:space="preserve"> </w:t>
            </w:r>
            <w:r>
              <w:rPr>
                <w:color w:val="FFFFFF"/>
              </w:rPr>
              <w:t>initiatives</w:t>
            </w:r>
          </w:p>
        </w:tc>
        <w:tc>
          <w:tcPr>
            <w:tcW w:w="3443" w:type="dxa"/>
            <w:gridSpan w:val="4"/>
            <w:shd w:val="clear" w:color="auto" w:fill="005E85"/>
          </w:tcPr>
          <w:p w14:paraId="22D0AD66" w14:textId="77777777" w:rsidR="00162CFD" w:rsidRDefault="00000000">
            <w:pPr>
              <w:pStyle w:val="TableParagraph"/>
              <w:spacing w:before="18"/>
              <w:ind w:left="717"/>
            </w:pPr>
            <w:r>
              <w:rPr>
                <w:color w:val="FFFFFF"/>
              </w:rPr>
              <w:t>Delivery</w:t>
            </w:r>
            <w:r>
              <w:rPr>
                <w:color w:val="FFFFFF"/>
                <w:spacing w:val="-5"/>
              </w:rPr>
              <w:t xml:space="preserve"> </w:t>
            </w:r>
            <w:r>
              <w:rPr>
                <w:color w:val="FFFFFF"/>
              </w:rPr>
              <w:t>of</w:t>
            </w:r>
            <w:r>
              <w:rPr>
                <w:color w:val="FFFFFF"/>
                <w:spacing w:val="-2"/>
              </w:rPr>
              <w:t xml:space="preserve"> initiatives</w:t>
            </w:r>
          </w:p>
        </w:tc>
        <w:tc>
          <w:tcPr>
            <w:tcW w:w="3922" w:type="dxa"/>
            <w:gridSpan w:val="3"/>
            <w:shd w:val="clear" w:color="auto" w:fill="005E85"/>
          </w:tcPr>
          <w:p w14:paraId="3A98D515" w14:textId="77777777" w:rsidR="00162CFD" w:rsidRDefault="00000000">
            <w:pPr>
              <w:pStyle w:val="TableParagraph"/>
              <w:spacing w:before="18"/>
              <w:ind w:left="6"/>
              <w:jc w:val="center"/>
            </w:pPr>
            <w:r>
              <w:rPr>
                <w:color w:val="FFFFFF"/>
              </w:rPr>
              <w:t>Contracted</w:t>
            </w:r>
            <w:r>
              <w:rPr>
                <w:color w:val="FFFFFF"/>
                <w:spacing w:val="-8"/>
              </w:rPr>
              <w:t xml:space="preserve"> </w:t>
            </w:r>
            <w:r>
              <w:rPr>
                <w:color w:val="FFFFFF"/>
                <w:spacing w:val="-10"/>
              </w:rPr>
              <w:t>$</w:t>
            </w:r>
          </w:p>
        </w:tc>
        <w:tc>
          <w:tcPr>
            <w:tcW w:w="1709" w:type="dxa"/>
            <w:vMerge w:val="restart"/>
            <w:shd w:val="clear" w:color="auto" w:fill="005E85"/>
          </w:tcPr>
          <w:p w14:paraId="143354DB" w14:textId="77777777" w:rsidR="00162CFD" w:rsidRDefault="00000000">
            <w:pPr>
              <w:pStyle w:val="TableParagraph"/>
              <w:spacing w:before="20" w:line="276" w:lineRule="auto"/>
              <w:ind w:left="444" w:firstLine="24"/>
            </w:pPr>
            <w:r>
              <w:rPr>
                <w:color w:val="FFFFFF"/>
                <w:spacing w:val="-2"/>
              </w:rPr>
              <w:t>Delivery partners</w:t>
            </w:r>
          </w:p>
        </w:tc>
        <w:tc>
          <w:tcPr>
            <w:tcW w:w="3531" w:type="dxa"/>
            <w:vMerge w:val="restart"/>
            <w:shd w:val="clear" w:color="auto" w:fill="005E85"/>
          </w:tcPr>
          <w:p w14:paraId="104B2150" w14:textId="77777777" w:rsidR="00162CFD" w:rsidRDefault="00000000">
            <w:pPr>
              <w:pStyle w:val="TableParagraph"/>
              <w:spacing w:before="18"/>
              <w:ind w:left="6"/>
              <w:jc w:val="center"/>
            </w:pPr>
            <w:r>
              <w:rPr>
                <w:color w:val="FFFFFF"/>
                <w:spacing w:val="-2"/>
              </w:rPr>
              <w:t>Notes</w:t>
            </w:r>
          </w:p>
        </w:tc>
      </w:tr>
      <w:tr w:rsidR="00162CFD" w14:paraId="08901860" w14:textId="77777777">
        <w:trPr>
          <w:trHeight w:val="515"/>
        </w:trPr>
        <w:tc>
          <w:tcPr>
            <w:tcW w:w="2419" w:type="dxa"/>
            <w:vMerge/>
            <w:tcBorders>
              <w:top w:val="nil"/>
            </w:tcBorders>
            <w:shd w:val="clear" w:color="auto" w:fill="005E85"/>
          </w:tcPr>
          <w:p w14:paraId="023F4E85" w14:textId="77777777" w:rsidR="00162CFD" w:rsidRDefault="00162CFD">
            <w:pPr>
              <w:rPr>
                <w:sz w:val="2"/>
                <w:szCs w:val="2"/>
              </w:rPr>
            </w:pPr>
          </w:p>
        </w:tc>
        <w:tc>
          <w:tcPr>
            <w:tcW w:w="845" w:type="dxa"/>
            <w:tcBorders>
              <w:right w:val="single" w:sz="4" w:space="0" w:color="000000"/>
            </w:tcBorders>
            <w:shd w:val="clear" w:color="auto" w:fill="BEBEBE"/>
          </w:tcPr>
          <w:p w14:paraId="51B3F279" w14:textId="77777777" w:rsidR="00162CFD" w:rsidRDefault="00000000">
            <w:pPr>
              <w:pStyle w:val="TableParagraph"/>
              <w:spacing w:before="23"/>
              <w:ind w:left="108"/>
            </w:pPr>
            <w:r>
              <w:rPr>
                <w:spacing w:val="-4"/>
              </w:rPr>
              <w:t>2019</w:t>
            </w:r>
          </w:p>
        </w:tc>
        <w:tc>
          <w:tcPr>
            <w:tcW w:w="1001" w:type="dxa"/>
            <w:tcBorders>
              <w:left w:val="single" w:sz="4" w:space="0" w:color="000000"/>
              <w:right w:val="single" w:sz="4" w:space="0" w:color="000000"/>
            </w:tcBorders>
            <w:shd w:val="clear" w:color="auto" w:fill="BEBEBE"/>
          </w:tcPr>
          <w:p w14:paraId="7F69E199" w14:textId="77777777" w:rsidR="00162CFD" w:rsidRDefault="00000000">
            <w:pPr>
              <w:pStyle w:val="TableParagraph"/>
              <w:spacing w:before="23"/>
              <w:ind w:left="107"/>
            </w:pPr>
            <w:r>
              <w:rPr>
                <w:spacing w:val="-4"/>
              </w:rPr>
              <w:t>2020</w:t>
            </w:r>
          </w:p>
        </w:tc>
        <w:tc>
          <w:tcPr>
            <w:tcW w:w="814" w:type="dxa"/>
            <w:tcBorders>
              <w:left w:val="single" w:sz="4" w:space="0" w:color="000000"/>
              <w:right w:val="single" w:sz="4" w:space="0" w:color="000000"/>
            </w:tcBorders>
            <w:shd w:val="clear" w:color="auto" w:fill="BEBEBE"/>
          </w:tcPr>
          <w:p w14:paraId="1C00B307" w14:textId="77777777" w:rsidR="00162CFD" w:rsidRDefault="00000000">
            <w:pPr>
              <w:pStyle w:val="TableParagraph"/>
              <w:spacing w:before="23"/>
              <w:ind w:left="107"/>
            </w:pPr>
            <w:r>
              <w:rPr>
                <w:spacing w:val="-4"/>
              </w:rPr>
              <w:t>2021</w:t>
            </w:r>
          </w:p>
        </w:tc>
        <w:tc>
          <w:tcPr>
            <w:tcW w:w="783" w:type="dxa"/>
            <w:tcBorders>
              <w:left w:val="single" w:sz="4" w:space="0" w:color="000000"/>
              <w:right w:val="single" w:sz="4" w:space="0" w:color="000000"/>
            </w:tcBorders>
            <w:shd w:val="clear" w:color="auto" w:fill="BEBEBE"/>
          </w:tcPr>
          <w:p w14:paraId="61E0E48A" w14:textId="77777777" w:rsidR="00162CFD" w:rsidRDefault="00000000">
            <w:pPr>
              <w:pStyle w:val="TableParagraph"/>
              <w:spacing w:before="23"/>
              <w:ind w:left="107"/>
            </w:pPr>
            <w:r>
              <w:rPr>
                <w:spacing w:val="-4"/>
              </w:rPr>
              <w:t>2022</w:t>
            </w:r>
          </w:p>
        </w:tc>
        <w:tc>
          <w:tcPr>
            <w:tcW w:w="1301" w:type="dxa"/>
            <w:tcBorders>
              <w:left w:val="single" w:sz="4" w:space="0" w:color="000000"/>
              <w:right w:val="single" w:sz="4" w:space="0" w:color="000000"/>
            </w:tcBorders>
            <w:shd w:val="clear" w:color="auto" w:fill="BEBEBE"/>
          </w:tcPr>
          <w:p w14:paraId="0BAC698A" w14:textId="77777777" w:rsidR="00162CFD" w:rsidRDefault="00000000">
            <w:pPr>
              <w:pStyle w:val="TableParagraph"/>
              <w:spacing w:before="23"/>
              <w:ind w:left="159"/>
            </w:pPr>
            <w:r>
              <w:rPr>
                <w:spacing w:val="-2"/>
              </w:rPr>
              <w:t>2019/20</w:t>
            </w:r>
          </w:p>
        </w:tc>
        <w:tc>
          <w:tcPr>
            <w:tcW w:w="1313" w:type="dxa"/>
            <w:tcBorders>
              <w:left w:val="single" w:sz="4" w:space="0" w:color="000000"/>
              <w:right w:val="single" w:sz="4" w:space="0" w:color="000000"/>
            </w:tcBorders>
            <w:shd w:val="clear" w:color="auto" w:fill="BEBEBE"/>
          </w:tcPr>
          <w:p w14:paraId="705979B8" w14:textId="77777777" w:rsidR="00162CFD" w:rsidRDefault="00000000">
            <w:pPr>
              <w:pStyle w:val="TableParagraph"/>
              <w:spacing w:before="23"/>
              <w:ind w:left="159"/>
            </w:pPr>
            <w:r>
              <w:rPr>
                <w:spacing w:val="-2"/>
              </w:rPr>
              <w:t>2020/21</w:t>
            </w:r>
          </w:p>
        </w:tc>
        <w:tc>
          <w:tcPr>
            <w:tcW w:w="1308" w:type="dxa"/>
            <w:tcBorders>
              <w:left w:val="single" w:sz="4" w:space="0" w:color="000000"/>
            </w:tcBorders>
            <w:shd w:val="clear" w:color="auto" w:fill="BEBEBE"/>
          </w:tcPr>
          <w:p w14:paraId="339F7697" w14:textId="77777777" w:rsidR="00162CFD" w:rsidRDefault="00000000">
            <w:pPr>
              <w:pStyle w:val="TableParagraph"/>
              <w:spacing w:before="23"/>
              <w:ind w:left="156"/>
            </w:pPr>
            <w:r>
              <w:rPr>
                <w:spacing w:val="-2"/>
              </w:rPr>
              <w:t>2021/22</w:t>
            </w:r>
          </w:p>
        </w:tc>
        <w:tc>
          <w:tcPr>
            <w:tcW w:w="1709" w:type="dxa"/>
            <w:vMerge/>
            <w:tcBorders>
              <w:top w:val="nil"/>
            </w:tcBorders>
            <w:shd w:val="clear" w:color="auto" w:fill="005E85"/>
          </w:tcPr>
          <w:p w14:paraId="07954451" w14:textId="77777777" w:rsidR="00162CFD" w:rsidRDefault="00162CFD">
            <w:pPr>
              <w:rPr>
                <w:sz w:val="2"/>
                <w:szCs w:val="2"/>
              </w:rPr>
            </w:pPr>
          </w:p>
        </w:tc>
        <w:tc>
          <w:tcPr>
            <w:tcW w:w="3531" w:type="dxa"/>
            <w:vMerge/>
            <w:tcBorders>
              <w:top w:val="nil"/>
            </w:tcBorders>
            <w:shd w:val="clear" w:color="auto" w:fill="005E85"/>
          </w:tcPr>
          <w:p w14:paraId="046A9984" w14:textId="77777777" w:rsidR="00162CFD" w:rsidRDefault="00162CFD">
            <w:pPr>
              <w:rPr>
                <w:sz w:val="2"/>
                <w:szCs w:val="2"/>
              </w:rPr>
            </w:pPr>
          </w:p>
        </w:tc>
      </w:tr>
      <w:tr w:rsidR="00162CFD" w14:paraId="1B39BBD2" w14:textId="77777777">
        <w:trPr>
          <w:trHeight w:val="2164"/>
        </w:trPr>
        <w:tc>
          <w:tcPr>
            <w:tcW w:w="2419" w:type="dxa"/>
          </w:tcPr>
          <w:p w14:paraId="1B03CFED" w14:textId="77777777" w:rsidR="00162CFD" w:rsidRDefault="00000000">
            <w:pPr>
              <w:pStyle w:val="TableParagraph"/>
              <w:spacing w:before="20" w:line="276" w:lineRule="auto"/>
              <w:ind w:left="107" w:right="171"/>
            </w:pPr>
            <w:r>
              <w:t xml:space="preserve">Additional clinical </w:t>
            </w:r>
            <w:r>
              <w:rPr>
                <w:spacing w:val="-2"/>
              </w:rPr>
              <w:t xml:space="preserve">psychology </w:t>
            </w:r>
            <w:r>
              <w:t>internships</w:t>
            </w:r>
            <w:r>
              <w:rPr>
                <w:spacing w:val="-14"/>
              </w:rPr>
              <w:t xml:space="preserve"> </w:t>
            </w:r>
            <w:r>
              <w:t>each</w:t>
            </w:r>
            <w:r>
              <w:rPr>
                <w:spacing w:val="-13"/>
              </w:rPr>
              <w:t xml:space="preserve"> </w:t>
            </w:r>
            <w:r>
              <w:t>year</w:t>
            </w:r>
          </w:p>
        </w:tc>
        <w:tc>
          <w:tcPr>
            <w:tcW w:w="845" w:type="dxa"/>
          </w:tcPr>
          <w:p w14:paraId="7C4C81A6" w14:textId="77777777" w:rsidR="00162CFD" w:rsidRDefault="00162CFD">
            <w:pPr>
              <w:pStyle w:val="TableParagraph"/>
              <w:rPr>
                <w:rFonts w:ascii="Times New Roman"/>
              </w:rPr>
            </w:pPr>
          </w:p>
        </w:tc>
        <w:tc>
          <w:tcPr>
            <w:tcW w:w="1001" w:type="dxa"/>
          </w:tcPr>
          <w:p w14:paraId="1E16B33F" w14:textId="77777777" w:rsidR="00162CFD" w:rsidRDefault="00000000">
            <w:pPr>
              <w:pStyle w:val="TableParagraph"/>
              <w:spacing w:before="18"/>
              <w:ind w:left="107"/>
            </w:pPr>
            <w:r>
              <w:rPr>
                <w:spacing w:val="-10"/>
              </w:rPr>
              <w:t>8</w:t>
            </w:r>
          </w:p>
        </w:tc>
        <w:tc>
          <w:tcPr>
            <w:tcW w:w="814" w:type="dxa"/>
          </w:tcPr>
          <w:p w14:paraId="67E727C4" w14:textId="77777777" w:rsidR="00162CFD" w:rsidRDefault="00000000">
            <w:pPr>
              <w:pStyle w:val="TableParagraph"/>
              <w:spacing w:before="18"/>
              <w:ind w:left="107"/>
            </w:pPr>
            <w:r>
              <w:rPr>
                <w:spacing w:val="-10"/>
              </w:rPr>
              <w:t>8</w:t>
            </w:r>
          </w:p>
        </w:tc>
        <w:tc>
          <w:tcPr>
            <w:tcW w:w="783" w:type="dxa"/>
          </w:tcPr>
          <w:p w14:paraId="29ED66AB" w14:textId="77777777" w:rsidR="00162CFD" w:rsidRDefault="00000000">
            <w:pPr>
              <w:pStyle w:val="TableParagraph"/>
              <w:spacing w:before="18"/>
              <w:ind w:left="107"/>
            </w:pPr>
            <w:r>
              <w:rPr>
                <w:spacing w:val="-5"/>
              </w:rPr>
              <w:t>16</w:t>
            </w:r>
          </w:p>
        </w:tc>
        <w:tc>
          <w:tcPr>
            <w:tcW w:w="1301" w:type="dxa"/>
          </w:tcPr>
          <w:p w14:paraId="13886725" w14:textId="77777777" w:rsidR="00162CFD" w:rsidRDefault="00000000">
            <w:pPr>
              <w:pStyle w:val="TableParagraph"/>
              <w:spacing w:before="18"/>
              <w:ind w:left="106"/>
            </w:pPr>
            <w:r>
              <w:rPr>
                <w:spacing w:val="-2"/>
              </w:rPr>
              <w:t>$249,000</w:t>
            </w:r>
          </w:p>
        </w:tc>
        <w:tc>
          <w:tcPr>
            <w:tcW w:w="1313" w:type="dxa"/>
          </w:tcPr>
          <w:p w14:paraId="72E9B2AE" w14:textId="77777777" w:rsidR="00162CFD" w:rsidRDefault="00000000">
            <w:pPr>
              <w:pStyle w:val="TableParagraph"/>
              <w:spacing w:before="18"/>
              <w:ind w:left="106"/>
            </w:pPr>
            <w:r>
              <w:rPr>
                <w:spacing w:val="-2"/>
              </w:rPr>
              <w:t>$305,000</w:t>
            </w:r>
          </w:p>
        </w:tc>
        <w:tc>
          <w:tcPr>
            <w:tcW w:w="1308" w:type="dxa"/>
          </w:tcPr>
          <w:p w14:paraId="0A78BEEA" w14:textId="77777777" w:rsidR="00162CFD" w:rsidRDefault="00000000">
            <w:pPr>
              <w:pStyle w:val="TableParagraph"/>
              <w:spacing w:before="18"/>
              <w:ind w:left="103"/>
            </w:pPr>
            <w:r>
              <w:rPr>
                <w:spacing w:val="-2"/>
              </w:rPr>
              <w:t>$1,331,198</w:t>
            </w:r>
          </w:p>
        </w:tc>
        <w:tc>
          <w:tcPr>
            <w:tcW w:w="1709" w:type="dxa"/>
          </w:tcPr>
          <w:p w14:paraId="5540DAAB" w14:textId="77777777" w:rsidR="00162CFD" w:rsidRDefault="00000000">
            <w:pPr>
              <w:pStyle w:val="TableParagraph"/>
              <w:spacing w:before="20" w:line="276" w:lineRule="auto"/>
              <w:ind w:left="103"/>
            </w:pPr>
            <w:r>
              <w:t>Health</w:t>
            </w:r>
            <w:r>
              <w:rPr>
                <w:spacing w:val="-14"/>
              </w:rPr>
              <w:t xml:space="preserve"> </w:t>
            </w:r>
            <w:r>
              <w:t xml:space="preserve">districts and NGOs that offer intern </w:t>
            </w:r>
            <w:r>
              <w:rPr>
                <w:spacing w:val="-2"/>
              </w:rPr>
              <w:t>placements</w:t>
            </w:r>
          </w:p>
        </w:tc>
        <w:tc>
          <w:tcPr>
            <w:tcW w:w="3531" w:type="dxa"/>
          </w:tcPr>
          <w:p w14:paraId="3411ACC9" w14:textId="77777777" w:rsidR="00162CFD" w:rsidRDefault="00000000">
            <w:pPr>
              <w:pStyle w:val="TableParagraph"/>
              <w:spacing w:before="20" w:line="276" w:lineRule="auto"/>
              <w:ind w:left="106" w:right="82"/>
            </w:pPr>
            <w:r>
              <w:t>The Budget 2019 funded places shown</w:t>
            </w:r>
            <w:r>
              <w:rPr>
                <w:spacing w:val="-6"/>
              </w:rPr>
              <w:t xml:space="preserve"> </w:t>
            </w:r>
            <w:r>
              <w:t>here</w:t>
            </w:r>
            <w:r>
              <w:rPr>
                <w:spacing w:val="-8"/>
              </w:rPr>
              <w:t xml:space="preserve"> </w:t>
            </w:r>
            <w:r>
              <w:t>build</w:t>
            </w:r>
            <w:r>
              <w:rPr>
                <w:spacing w:val="-8"/>
              </w:rPr>
              <w:t xml:space="preserve"> </w:t>
            </w:r>
            <w:r>
              <w:t>on</w:t>
            </w:r>
            <w:r>
              <w:rPr>
                <w:spacing w:val="-8"/>
              </w:rPr>
              <w:t xml:space="preserve"> </w:t>
            </w:r>
            <w:r>
              <w:t>the</w:t>
            </w:r>
            <w:r>
              <w:rPr>
                <w:spacing w:val="-8"/>
              </w:rPr>
              <w:t xml:space="preserve"> </w:t>
            </w:r>
            <w:r>
              <w:t>baseline funded 12 places each year. The funding also increased the price paid for the scholarships from 60% to 100% of the multi-</w:t>
            </w:r>
          </w:p>
          <w:p w14:paraId="251E6C9E" w14:textId="77777777" w:rsidR="00162CFD" w:rsidRDefault="00000000">
            <w:pPr>
              <w:pStyle w:val="TableParagraph"/>
              <w:spacing w:line="262" w:lineRule="exact"/>
              <w:ind w:left="106"/>
            </w:pPr>
            <w:r>
              <w:t>employer</w:t>
            </w:r>
            <w:r>
              <w:rPr>
                <w:spacing w:val="-6"/>
              </w:rPr>
              <w:t xml:space="preserve"> </w:t>
            </w:r>
            <w:r>
              <w:t>collective</w:t>
            </w:r>
            <w:r>
              <w:rPr>
                <w:spacing w:val="-5"/>
              </w:rPr>
              <w:t xml:space="preserve"> </w:t>
            </w:r>
            <w:r>
              <w:rPr>
                <w:spacing w:val="-2"/>
              </w:rPr>
              <w:t>agreement.</w:t>
            </w:r>
          </w:p>
        </w:tc>
      </w:tr>
      <w:tr w:rsidR="00162CFD" w14:paraId="4F0FDC65" w14:textId="77777777">
        <w:trPr>
          <w:trHeight w:val="2469"/>
        </w:trPr>
        <w:tc>
          <w:tcPr>
            <w:tcW w:w="2419" w:type="dxa"/>
          </w:tcPr>
          <w:p w14:paraId="10E739A3" w14:textId="77777777" w:rsidR="00162CFD" w:rsidRDefault="00000000">
            <w:pPr>
              <w:pStyle w:val="TableParagraph"/>
              <w:spacing w:before="20" w:line="276" w:lineRule="auto"/>
              <w:ind w:left="107" w:right="116"/>
            </w:pPr>
            <w:r>
              <w:t>Additional new entry to specialist practice places each year for nurses,</w:t>
            </w:r>
            <w:r>
              <w:rPr>
                <w:spacing w:val="-14"/>
              </w:rPr>
              <w:t xml:space="preserve"> </w:t>
            </w:r>
            <w:r>
              <w:t>social</w:t>
            </w:r>
            <w:r>
              <w:rPr>
                <w:spacing w:val="-13"/>
              </w:rPr>
              <w:t xml:space="preserve"> </w:t>
            </w:r>
            <w:r>
              <w:t>workers, and occupational therapists to practise in mental health and</w:t>
            </w:r>
          </w:p>
          <w:p w14:paraId="119AED99" w14:textId="77777777" w:rsidR="00162CFD" w:rsidRDefault="00000000">
            <w:pPr>
              <w:pStyle w:val="TableParagraph"/>
              <w:spacing w:line="263" w:lineRule="exact"/>
              <w:ind w:left="107"/>
            </w:pPr>
            <w:r>
              <w:rPr>
                <w:spacing w:val="-2"/>
              </w:rPr>
              <w:t>addiction</w:t>
            </w:r>
          </w:p>
        </w:tc>
        <w:tc>
          <w:tcPr>
            <w:tcW w:w="845" w:type="dxa"/>
          </w:tcPr>
          <w:p w14:paraId="7F99AFB7" w14:textId="77777777" w:rsidR="00162CFD" w:rsidRDefault="00162CFD">
            <w:pPr>
              <w:pStyle w:val="TableParagraph"/>
              <w:rPr>
                <w:rFonts w:ascii="Times New Roman"/>
              </w:rPr>
            </w:pPr>
          </w:p>
        </w:tc>
        <w:tc>
          <w:tcPr>
            <w:tcW w:w="1001" w:type="dxa"/>
          </w:tcPr>
          <w:p w14:paraId="45F6F4F8" w14:textId="77777777" w:rsidR="00162CFD" w:rsidRDefault="00000000">
            <w:pPr>
              <w:pStyle w:val="TableParagraph"/>
              <w:spacing w:before="18"/>
              <w:ind w:left="107"/>
            </w:pPr>
            <w:r>
              <w:rPr>
                <w:spacing w:val="-5"/>
              </w:rPr>
              <w:t>98</w:t>
            </w:r>
          </w:p>
        </w:tc>
        <w:tc>
          <w:tcPr>
            <w:tcW w:w="814" w:type="dxa"/>
          </w:tcPr>
          <w:p w14:paraId="2E20A0BE" w14:textId="77777777" w:rsidR="00162CFD" w:rsidRDefault="00000000">
            <w:pPr>
              <w:pStyle w:val="TableParagraph"/>
              <w:spacing w:before="18"/>
              <w:ind w:left="107"/>
            </w:pPr>
            <w:r>
              <w:rPr>
                <w:spacing w:val="-5"/>
              </w:rPr>
              <w:t>103</w:t>
            </w:r>
          </w:p>
        </w:tc>
        <w:tc>
          <w:tcPr>
            <w:tcW w:w="783" w:type="dxa"/>
          </w:tcPr>
          <w:p w14:paraId="34C359EA" w14:textId="77777777" w:rsidR="00162CFD" w:rsidRDefault="00000000">
            <w:pPr>
              <w:pStyle w:val="TableParagraph"/>
              <w:spacing w:before="18"/>
              <w:ind w:left="107"/>
            </w:pPr>
            <w:r>
              <w:rPr>
                <w:spacing w:val="-5"/>
              </w:rPr>
              <w:t>126</w:t>
            </w:r>
          </w:p>
        </w:tc>
        <w:tc>
          <w:tcPr>
            <w:tcW w:w="1301" w:type="dxa"/>
          </w:tcPr>
          <w:p w14:paraId="455D2506" w14:textId="77777777" w:rsidR="00162CFD" w:rsidRDefault="00000000">
            <w:pPr>
              <w:pStyle w:val="TableParagraph"/>
              <w:spacing w:before="18"/>
              <w:ind w:left="106"/>
            </w:pPr>
            <w:r>
              <w:rPr>
                <w:spacing w:val="-2"/>
              </w:rPr>
              <w:t>$3,910,000</w:t>
            </w:r>
          </w:p>
        </w:tc>
        <w:tc>
          <w:tcPr>
            <w:tcW w:w="1313" w:type="dxa"/>
          </w:tcPr>
          <w:p w14:paraId="216227CE" w14:textId="77777777" w:rsidR="00162CFD" w:rsidRDefault="00000000">
            <w:pPr>
              <w:pStyle w:val="TableParagraph"/>
              <w:spacing w:before="18"/>
              <w:ind w:left="106"/>
            </w:pPr>
            <w:r>
              <w:rPr>
                <w:spacing w:val="-2"/>
              </w:rPr>
              <w:t>$1,600,000</w:t>
            </w:r>
          </w:p>
        </w:tc>
        <w:tc>
          <w:tcPr>
            <w:tcW w:w="1308" w:type="dxa"/>
          </w:tcPr>
          <w:p w14:paraId="4D9DCE65" w14:textId="77777777" w:rsidR="00162CFD" w:rsidRDefault="00000000">
            <w:pPr>
              <w:pStyle w:val="TableParagraph"/>
              <w:spacing w:before="18"/>
              <w:ind w:left="104"/>
            </w:pPr>
            <w:r>
              <w:rPr>
                <w:spacing w:val="-2"/>
              </w:rPr>
              <w:t>$2,755,000</w:t>
            </w:r>
          </w:p>
        </w:tc>
        <w:tc>
          <w:tcPr>
            <w:tcW w:w="1709" w:type="dxa"/>
          </w:tcPr>
          <w:p w14:paraId="3A03DA40" w14:textId="77777777" w:rsidR="00162CFD" w:rsidRDefault="00000000">
            <w:pPr>
              <w:pStyle w:val="TableParagraph"/>
              <w:spacing w:before="20" w:line="276" w:lineRule="auto"/>
              <w:ind w:left="104"/>
            </w:pPr>
            <w:r>
              <w:t>Te</w:t>
            </w:r>
            <w:r>
              <w:rPr>
                <w:spacing w:val="-12"/>
              </w:rPr>
              <w:t xml:space="preserve"> </w:t>
            </w:r>
            <w:r>
              <w:t>Pou</w:t>
            </w:r>
            <w:r>
              <w:rPr>
                <w:spacing w:val="-12"/>
              </w:rPr>
              <w:t xml:space="preserve"> </w:t>
            </w:r>
            <w:r>
              <w:t>is</w:t>
            </w:r>
            <w:r>
              <w:rPr>
                <w:spacing w:val="-12"/>
              </w:rPr>
              <w:t xml:space="preserve"> </w:t>
            </w:r>
            <w:r>
              <w:t xml:space="preserve">co- ordinating a range of </w:t>
            </w:r>
            <w:r>
              <w:rPr>
                <w:spacing w:val="-2"/>
              </w:rPr>
              <w:t>education providers</w:t>
            </w:r>
          </w:p>
        </w:tc>
        <w:tc>
          <w:tcPr>
            <w:tcW w:w="3531" w:type="dxa"/>
          </w:tcPr>
          <w:p w14:paraId="40D88FC2" w14:textId="77777777" w:rsidR="00162CFD" w:rsidRDefault="00000000">
            <w:pPr>
              <w:pStyle w:val="TableParagraph"/>
              <w:spacing w:before="20" w:line="276" w:lineRule="auto"/>
              <w:ind w:left="106" w:right="82"/>
            </w:pPr>
            <w:r>
              <w:t>The Budget 2019 funded places shown here build on the baseline funded 191 places. Funding has been</w:t>
            </w:r>
            <w:r>
              <w:rPr>
                <w:spacing w:val="-2"/>
              </w:rPr>
              <w:t xml:space="preserve"> </w:t>
            </w:r>
            <w:r>
              <w:t>made available to</w:t>
            </w:r>
            <w:r>
              <w:rPr>
                <w:spacing w:val="-1"/>
              </w:rPr>
              <w:t xml:space="preserve"> </w:t>
            </w:r>
            <w:r>
              <w:t>ensure all eligible</w:t>
            </w:r>
            <w:r>
              <w:rPr>
                <w:spacing w:val="-9"/>
              </w:rPr>
              <w:t xml:space="preserve"> </w:t>
            </w:r>
            <w:r>
              <w:t>applicants</w:t>
            </w:r>
            <w:r>
              <w:rPr>
                <w:spacing w:val="-10"/>
              </w:rPr>
              <w:t xml:space="preserve"> </w:t>
            </w:r>
            <w:r>
              <w:t>receive</w:t>
            </w:r>
            <w:r>
              <w:rPr>
                <w:spacing w:val="-9"/>
              </w:rPr>
              <w:t xml:space="preserve"> </w:t>
            </w:r>
            <w:r>
              <w:t>a</w:t>
            </w:r>
            <w:r>
              <w:rPr>
                <w:spacing w:val="-10"/>
              </w:rPr>
              <w:t xml:space="preserve"> </w:t>
            </w:r>
            <w:r>
              <w:t>place.</w:t>
            </w:r>
          </w:p>
        </w:tc>
      </w:tr>
    </w:tbl>
    <w:p w14:paraId="2E86DD25" w14:textId="77777777" w:rsidR="00162CFD" w:rsidRDefault="00162CFD">
      <w:pPr>
        <w:spacing w:line="276" w:lineRule="auto"/>
        <w:sectPr w:rsidR="00162CFD">
          <w:footerReference w:type="default" r:id="rId10"/>
          <w:pgSz w:w="16840" w:h="11910" w:orient="landscape"/>
          <w:pgMar w:top="1340" w:right="260" w:bottom="1240" w:left="1320" w:header="0" w:footer="1055" w:gutter="0"/>
          <w:cols w:space="720"/>
        </w:sectPr>
      </w:pPr>
    </w:p>
    <w:p w14:paraId="06DE8EBD" w14:textId="77777777" w:rsidR="00162CFD" w:rsidRDefault="00162CFD">
      <w:pPr>
        <w:pStyle w:val="BodyText"/>
        <w:spacing w:before="9"/>
        <w:rPr>
          <w:i/>
          <w:sz w:val="7"/>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9"/>
        <w:gridCol w:w="845"/>
        <w:gridCol w:w="1001"/>
        <w:gridCol w:w="814"/>
        <w:gridCol w:w="783"/>
        <w:gridCol w:w="1301"/>
        <w:gridCol w:w="1313"/>
        <w:gridCol w:w="1308"/>
        <w:gridCol w:w="1709"/>
        <w:gridCol w:w="3531"/>
      </w:tblGrid>
      <w:tr w:rsidR="00162CFD" w14:paraId="47748C40" w14:textId="77777777">
        <w:trPr>
          <w:trHeight w:val="506"/>
        </w:trPr>
        <w:tc>
          <w:tcPr>
            <w:tcW w:w="2419" w:type="dxa"/>
            <w:vMerge w:val="restart"/>
            <w:shd w:val="clear" w:color="auto" w:fill="005E85"/>
          </w:tcPr>
          <w:p w14:paraId="2316A847" w14:textId="77777777" w:rsidR="00162CFD" w:rsidRDefault="00000000">
            <w:pPr>
              <w:pStyle w:val="TableParagraph"/>
              <w:spacing w:before="20" w:line="276" w:lineRule="auto"/>
              <w:ind w:left="232" w:right="171" w:firstLine="328"/>
            </w:pPr>
            <w:r>
              <w:rPr>
                <w:color w:val="FFFFFF"/>
              </w:rPr>
              <w:t>Grow existing workforce</w:t>
            </w:r>
            <w:r>
              <w:rPr>
                <w:color w:val="FFFFFF"/>
                <w:spacing w:val="-14"/>
              </w:rPr>
              <w:t xml:space="preserve"> </w:t>
            </w:r>
            <w:r>
              <w:rPr>
                <w:color w:val="FFFFFF"/>
              </w:rPr>
              <w:t>initiatives</w:t>
            </w:r>
          </w:p>
        </w:tc>
        <w:tc>
          <w:tcPr>
            <w:tcW w:w="3443" w:type="dxa"/>
            <w:gridSpan w:val="4"/>
            <w:shd w:val="clear" w:color="auto" w:fill="005E85"/>
          </w:tcPr>
          <w:p w14:paraId="37426770" w14:textId="77777777" w:rsidR="00162CFD" w:rsidRDefault="00000000">
            <w:pPr>
              <w:pStyle w:val="TableParagraph"/>
              <w:spacing w:before="18"/>
              <w:ind w:left="717"/>
            </w:pPr>
            <w:r>
              <w:rPr>
                <w:color w:val="FFFFFF"/>
              </w:rPr>
              <w:t>Delivery</w:t>
            </w:r>
            <w:r>
              <w:rPr>
                <w:color w:val="FFFFFF"/>
                <w:spacing w:val="-5"/>
              </w:rPr>
              <w:t xml:space="preserve"> </w:t>
            </w:r>
            <w:r>
              <w:rPr>
                <w:color w:val="FFFFFF"/>
              </w:rPr>
              <w:t>of</w:t>
            </w:r>
            <w:r>
              <w:rPr>
                <w:color w:val="FFFFFF"/>
                <w:spacing w:val="-2"/>
              </w:rPr>
              <w:t xml:space="preserve"> initiatives</w:t>
            </w:r>
          </w:p>
        </w:tc>
        <w:tc>
          <w:tcPr>
            <w:tcW w:w="3922" w:type="dxa"/>
            <w:gridSpan w:val="3"/>
            <w:shd w:val="clear" w:color="auto" w:fill="005E85"/>
          </w:tcPr>
          <w:p w14:paraId="0986FDA5" w14:textId="77777777" w:rsidR="00162CFD" w:rsidRDefault="00000000">
            <w:pPr>
              <w:pStyle w:val="TableParagraph"/>
              <w:spacing w:before="18"/>
              <w:ind w:left="6"/>
              <w:jc w:val="center"/>
            </w:pPr>
            <w:r>
              <w:rPr>
                <w:color w:val="FFFFFF"/>
              </w:rPr>
              <w:t>Contracted</w:t>
            </w:r>
            <w:r>
              <w:rPr>
                <w:color w:val="FFFFFF"/>
                <w:spacing w:val="-8"/>
              </w:rPr>
              <w:t xml:space="preserve"> </w:t>
            </w:r>
            <w:r>
              <w:rPr>
                <w:color w:val="FFFFFF"/>
                <w:spacing w:val="-10"/>
              </w:rPr>
              <w:t>$</w:t>
            </w:r>
          </w:p>
        </w:tc>
        <w:tc>
          <w:tcPr>
            <w:tcW w:w="1709" w:type="dxa"/>
            <w:vMerge w:val="restart"/>
            <w:shd w:val="clear" w:color="auto" w:fill="005E85"/>
          </w:tcPr>
          <w:p w14:paraId="1ABD6122" w14:textId="77777777" w:rsidR="00162CFD" w:rsidRDefault="00000000">
            <w:pPr>
              <w:pStyle w:val="TableParagraph"/>
              <w:spacing w:before="20" w:line="276" w:lineRule="auto"/>
              <w:ind w:left="444" w:firstLine="24"/>
            </w:pPr>
            <w:r>
              <w:rPr>
                <w:color w:val="FFFFFF"/>
                <w:spacing w:val="-2"/>
              </w:rPr>
              <w:t>Delivery partners</w:t>
            </w:r>
          </w:p>
        </w:tc>
        <w:tc>
          <w:tcPr>
            <w:tcW w:w="3531" w:type="dxa"/>
            <w:vMerge w:val="restart"/>
            <w:shd w:val="clear" w:color="auto" w:fill="005E85"/>
          </w:tcPr>
          <w:p w14:paraId="6E44260C" w14:textId="77777777" w:rsidR="00162CFD" w:rsidRDefault="00000000">
            <w:pPr>
              <w:pStyle w:val="TableParagraph"/>
              <w:spacing w:before="18"/>
              <w:ind w:left="6"/>
              <w:jc w:val="center"/>
            </w:pPr>
            <w:r>
              <w:rPr>
                <w:color w:val="FFFFFF"/>
                <w:spacing w:val="-2"/>
              </w:rPr>
              <w:t>Notes</w:t>
            </w:r>
          </w:p>
        </w:tc>
      </w:tr>
      <w:tr w:rsidR="00162CFD" w14:paraId="47145175" w14:textId="77777777">
        <w:trPr>
          <w:trHeight w:val="513"/>
        </w:trPr>
        <w:tc>
          <w:tcPr>
            <w:tcW w:w="2419" w:type="dxa"/>
            <w:vMerge/>
            <w:tcBorders>
              <w:top w:val="nil"/>
            </w:tcBorders>
            <w:shd w:val="clear" w:color="auto" w:fill="005E85"/>
          </w:tcPr>
          <w:p w14:paraId="5D3550AF" w14:textId="77777777" w:rsidR="00162CFD" w:rsidRDefault="00162CFD">
            <w:pPr>
              <w:rPr>
                <w:sz w:val="2"/>
                <w:szCs w:val="2"/>
              </w:rPr>
            </w:pPr>
          </w:p>
        </w:tc>
        <w:tc>
          <w:tcPr>
            <w:tcW w:w="845" w:type="dxa"/>
            <w:tcBorders>
              <w:top w:val="nil"/>
              <w:right w:val="single" w:sz="4" w:space="0" w:color="000000"/>
            </w:tcBorders>
            <w:shd w:val="clear" w:color="auto" w:fill="BEBEBE"/>
          </w:tcPr>
          <w:p w14:paraId="616536D1" w14:textId="77777777" w:rsidR="00162CFD" w:rsidRDefault="00000000">
            <w:pPr>
              <w:pStyle w:val="TableParagraph"/>
              <w:spacing w:before="23"/>
              <w:ind w:left="108"/>
            </w:pPr>
            <w:r>
              <w:rPr>
                <w:spacing w:val="-4"/>
              </w:rPr>
              <w:t>2019</w:t>
            </w:r>
          </w:p>
        </w:tc>
        <w:tc>
          <w:tcPr>
            <w:tcW w:w="1001" w:type="dxa"/>
            <w:tcBorders>
              <w:top w:val="nil"/>
              <w:left w:val="single" w:sz="4" w:space="0" w:color="000000"/>
              <w:right w:val="single" w:sz="4" w:space="0" w:color="000000"/>
            </w:tcBorders>
            <w:shd w:val="clear" w:color="auto" w:fill="BEBEBE"/>
          </w:tcPr>
          <w:p w14:paraId="02F4E9B0" w14:textId="77777777" w:rsidR="00162CFD" w:rsidRDefault="00000000">
            <w:pPr>
              <w:pStyle w:val="TableParagraph"/>
              <w:spacing w:before="23"/>
              <w:ind w:left="107"/>
            </w:pPr>
            <w:r>
              <w:rPr>
                <w:spacing w:val="-4"/>
              </w:rPr>
              <w:t>2020</w:t>
            </w:r>
          </w:p>
        </w:tc>
        <w:tc>
          <w:tcPr>
            <w:tcW w:w="814" w:type="dxa"/>
            <w:tcBorders>
              <w:top w:val="nil"/>
              <w:left w:val="single" w:sz="4" w:space="0" w:color="000000"/>
              <w:right w:val="single" w:sz="4" w:space="0" w:color="000000"/>
            </w:tcBorders>
            <w:shd w:val="clear" w:color="auto" w:fill="BEBEBE"/>
          </w:tcPr>
          <w:p w14:paraId="08B5BEC9" w14:textId="77777777" w:rsidR="00162CFD" w:rsidRDefault="00000000">
            <w:pPr>
              <w:pStyle w:val="TableParagraph"/>
              <w:spacing w:before="23"/>
              <w:ind w:left="107"/>
            </w:pPr>
            <w:r>
              <w:rPr>
                <w:spacing w:val="-4"/>
              </w:rPr>
              <w:t>2021</w:t>
            </w:r>
          </w:p>
        </w:tc>
        <w:tc>
          <w:tcPr>
            <w:tcW w:w="783" w:type="dxa"/>
            <w:tcBorders>
              <w:top w:val="nil"/>
              <w:left w:val="single" w:sz="4" w:space="0" w:color="000000"/>
              <w:right w:val="single" w:sz="4" w:space="0" w:color="000000"/>
            </w:tcBorders>
            <w:shd w:val="clear" w:color="auto" w:fill="BEBEBE"/>
          </w:tcPr>
          <w:p w14:paraId="3F64E131" w14:textId="77777777" w:rsidR="00162CFD" w:rsidRDefault="00000000">
            <w:pPr>
              <w:pStyle w:val="TableParagraph"/>
              <w:spacing w:before="23"/>
              <w:ind w:left="107"/>
            </w:pPr>
            <w:r>
              <w:rPr>
                <w:spacing w:val="-4"/>
              </w:rPr>
              <w:t>2022</w:t>
            </w:r>
          </w:p>
        </w:tc>
        <w:tc>
          <w:tcPr>
            <w:tcW w:w="1301" w:type="dxa"/>
            <w:tcBorders>
              <w:top w:val="nil"/>
              <w:left w:val="single" w:sz="4" w:space="0" w:color="000000"/>
              <w:right w:val="single" w:sz="4" w:space="0" w:color="000000"/>
            </w:tcBorders>
            <w:shd w:val="clear" w:color="auto" w:fill="BEBEBE"/>
          </w:tcPr>
          <w:p w14:paraId="1C1FD9CE" w14:textId="77777777" w:rsidR="00162CFD" w:rsidRDefault="00000000">
            <w:pPr>
              <w:pStyle w:val="TableParagraph"/>
              <w:spacing w:before="23"/>
              <w:ind w:right="167"/>
              <w:jc w:val="center"/>
            </w:pPr>
            <w:r>
              <w:rPr>
                <w:spacing w:val="-2"/>
              </w:rPr>
              <w:t>2019/20</w:t>
            </w:r>
          </w:p>
        </w:tc>
        <w:tc>
          <w:tcPr>
            <w:tcW w:w="1313" w:type="dxa"/>
            <w:tcBorders>
              <w:top w:val="nil"/>
              <w:left w:val="single" w:sz="4" w:space="0" w:color="000000"/>
              <w:right w:val="single" w:sz="4" w:space="0" w:color="000000"/>
            </w:tcBorders>
            <w:shd w:val="clear" w:color="auto" w:fill="BEBEBE"/>
          </w:tcPr>
          <w:p w14:paraId="0CF36332" w14:textId="77777777" w:rsidR="00162CFD" w:rsidRDefault="00000000">
            <w:pPr>
              <w:pStyle w:val="TableParagraph"/>
              <w:spacing w:before="23"/>
              <w:ind w:right="187"/>
              <w:jc w:val="center"/>
            </w:pPr>
            <w:r>
              <w:rPr>
                <w:spacing w:val="-2"/>
              </w:rPr>
              <w:t>2020/21</w:t>
            </w:r>
          </w:p>
        </w:tc>
        <w:tc>
          <w:tcPr>
            <w:tcW w:w="1308" w:type="dxa"/>
            <w:tcBorders>
              <w:top w:val="nil"/>
              <w:left w:val="single" w:sz="4" w:space="0" w:color="000000"/>
            </w:tcBorders>
            <w:shd w:val="clear" w:color="auto" w:fill="BEBEBE"/>
          </w:tcPr>
          <w:p w14:paraId="703120D8" w14:textId="77777777" w:rsidR="00162CFD" w:rsidRDefault="00000000">
            <w:pPr>
              <w:pStyle w:val="TableParagraph"/>
              <w:spacing w:before="23"/>
              <w:ind w:left="156"/>
            </w:pPr>
            <w:r>
              <w:rPr>
                <w:spacing w:val="-2"/>
              </w:rPr>
              <w:t>2021/22</w:t>
            </w:r>
          </w:p>
        </w:tc>
        <w:tc>
          <w:tcPr>
            <w:tcW w:w="1709" w:type="dxa"/>
            <w:vMerge/>
            <w:tcBorders>
              <w:top w:val="nil"/>
            </w:tcBorders>
            <w:shd w:val="clear" w:color="auto" w:fill="005E85"/>
          </w:tcPr>
          <w:p w14:paraId="27C5FAB4" w14:textId="77777777" w:rsidR="00162CFD" w:rsidRDefault="00162CFD">
            <w:pPr>
              <w:rPr>
                <w:sz w:val="2"/>
                <w:szCs w:val="2"/>
              </w:rPr>
            </w:pPr>
          </w:p>
        </w:tc>
        <w:tc>
          <w:tcPr>
            <w:tcW w:w="3531" w:type="dxa"/>
            <w:vMerge/>
            <w:tcBorders>
              <w:top w:val="nil"/>
            </w:tcBorders>
            <w:shd w:val="clear" w:color="auto" w:fill="005E85"/>
          </w:tcPr>
          <w:p w14:paraId="712F8528" w14:textId="77777777" w:rsidR="00162CFD" w:rsidRDefault="00162CFD">
            <w:pPr>
              <w:rPr>
                <w:sz w:val="2"/>
                <w:szCs w:val="2"/>
              </w:rPr>
            </w:pPr>
          </w:p>
        </w:tc>
      </w:tr>
      <w:tr w:rsidR="00162CFD" w14:paraId="5152979B" w14:textId="77777777">
        <w:trPr>
          <w:trHeight w:val="952"/>
        </w:trPr>
        <w:tc>
          <w:tcPr>
            <w:tcW w:w="2419" w:type="dxa"/>
          </w:tcPr>
          <w:p w14:paraId="7185CE24" w14:textId="77777777" w:rsidR="00162CFD" w:rsidRDefault="00000000">
            <w:pPr>
              <w:pStyle w:val="TableParagraph"/>
              <w:spacing w:before="23" w:line="273" w:lineRule="auto"/>
              <w:ind w:left="107" w:right="171"/>
            </w:pPr>
            <w:r>
              <w:t>Mental Health and Addiction</w:t>
            </w:r>
            <w:r>
              <w:rPr>
                <w:spacing w:val="-14"/>
              </w:rPr>
              <w:t xml:space="preserve"> </w:t>
            </w:r>
            <w:r>
              <w:t>Nursing</w:t>
            </w:r>
            <w:r>
              <w:rPr>
                <w:spacing w:val="-13"/>
              </w:rPr>
              <w:t xml:space="preserve"> </w:t>
            </w:r>
            <w:r>
              <w:t>(2-</w:t>
            </w:r>
          </w:p>
          <w:p w14:paraId="354236B6" w14:textId="77777777" w:rsidR="00162CFD" w:rsidRDefault="00000000">
            <w:pPr>
              <w:pStyle w:val="TableParagraph"/>
              <w:spacing w:before="3"/>
              <w:ind w:left="107"/>
            </w:pPr>
            <w:r>
              <w:t>year)</w:t>
            </w:r>
            <w:r>
              <w:rPr>
                <w:spacing w:val="-6"/>
              </w:rPr>
              <w:t xml:space="preserve"> </w:t>
            </w:r>
            <w:r>
              <w:rPr>
                <w:spacing w:val="-2"/>
              </w:rPr>
              <w:t>campaign</w:t>
            </w:r>
          </w:p>
        </w:tc>
        <w:tc>
          <w:tcPr>
            <w:tcW w:w="845" w:type="dxa"/>
          </w:tcPr>
          <w:p w14:paraId="4839B2DE" w14:textId="77777777" w:rsidR="00162CFD" w:rsidRDefault="00162CFD">
            <w:pPr>
              <w:pStyle w:val="TableParagraph"/>
              <w:rPr>
                <w:rFonts w:ascii="Times New Roman"/>
              </w:rPr>
            </w:pPr>
          </w:p>
        </w:tc>
        <w:tc>
          <w:tcPr>
            <w:tcW w:w="1815" w:type="dxa"/>
            <w:gridSpan w:val="2"/>
          </w:tcPr>
          <w:p w14:paraId="688FC4D0" w14:textId="77777777" w:rsidR="00162CFD" w:rsidRDefault="00000000">
            <w:pPr>
              <w:pStyle w:val="TableParagraph"/>
              <w:spacing w:before="20"/>
              <w:ind w:left="107"/>
            </w:pPr>
            <w:r>
              <w:t>Campaign</w:t>
            </w:r>
            <w:r>
              <w:rPr>
                <w:spacing w:val="-5"/>
              </w:rPr>
              <w:t xml:space="preserve"> </w:t>
            </w:r>
            <w:r>
              <w:rPr>
                <w:spacing w:val="-4"/>
              </w:rPr>
              <w:t>live</w:t>
            </w:r>
          </w:p>
        </w:tc>
        <w:tc>
          <w:tcPr>
            <w:tcW w:w="783" w:type="dxa"/>
          </w:tcPr>
          <w:p w14:paraId="6E7E5B6B" w14:textId="77777777" w:rsidR="00162CFD" w:rsidRDefault="00162CFD">
            <w:pPr>
              <w:pStyle w:val="TableParagraph"/>
              <w:rPr>
                <w:rFonts w:ascii="Times New Roman"/>
              </w:rPr>
            </w:pPr>
          </w:p>
        </w:tc>
        <w:tc>
          <w:tcPr>
            <w:tcW w:w="1301" w:type="dxa"/>
          </w:tcPr>
          <w:p w14:paraId="0085FB61" w14:textId="77777777" w:rsidR="00162CFD" w:rsidRDefault="00162CFD">
            <w:pPr>
              <w:pStyle w:val="TableParagraph"/>
              <w:rPr>
                <w:rFonts w:ascii="Times New Roman"/>
              </w:rPr>
            </w:pPr>
          </w:p>
        </w:tc>
        <w:tc>
          <w:tcPr>
            <w:tcW w:w="1313" w:type="dxa"/>
          </w:tcPr>
          <w:p w14:paraId="2F09741B" w14:textId="77777777" w:rsidR="00162CFD" w:rsidRDefault="00000000">
            <w:pPr>
              <w:pStyle w:val="TableParagraph"/>
              <w:spacing w:before="20"/>
              <w:ind w:left="64" w:right="187"/>
              <w:jc w:val="center"/>
            </w:pPr>
            <w:r>
              <w:rPr>
                <w:spacing w:val="-2"/>
              </w:rPr>
              <w:t>$500,000</w:t>
            </w:r>
          </w:p>
        </w:tc>
        <w:tc>
          <w:tcPr>
            <w:tcW w:w="1308" w:type="dxa"/>
          </w:tcPr>
          <w:p w14:paraId="18B80EAC" w14:textId="77777777" w:rsidR="00162CFD" w:rsidRDefault="00000000">
            <w:pPr>
              <w:pStyle w:val="TableParagraph"/>
              <w:spacing w:before="20"/>
              <w:ind w:left="103"/>
            </w:pPr>
            <w:r>
              <w:rPr>
                <w:spacing w:val="-2"/>
              </w:rPr>
              <w:t>$450,000</w:t>
            </w:r>
          </w:p>
        </w:tc>
        <w:tc>
          <w:tcPr>
            <w:tcW w:w="1709" w:type="dxa"/>
          </w:tcPr>
          <w:p w14:paraId="681799D0" w14:textId="77777777" w:rsidR="00162CFD" w:rsidRDefault="00162CFD">
            <w:pPr>
              <w:pStyle w:val="TableParagraph"/>
              <w:rPr>
                <w:rFonts w:ascii="Times New Roman"/>
              </w:rPr>
            </w:pPr>
          </w:p>
        </w:tc>
        <w:tc>
          <w:tcPr>
            <w:tcW w:w="3531" w:type="dxa"/>
          </w:tcPr>
          <w:p w14:paraId="6C74A108" w14:textId="77777777" w:rsidR="00162CFD" w:rsidRDefault="00162CFD">
            <w:pPr>
              <w:pStyle w:val="TableParagraph"/>
              <w:rPr>
                <w:rFonts w:ascii="Times New Roman"/>
              </w:rPr>
            </w:pPr>
          </w:p>
        </w:tc>
      </w:tr>
      <w:tr w:rsidR="00162CFD" w14:paraId="42765D4C" w14:textId="77777777">
        <w:trPr>
          <w:trHeight w:val="2466"/>
        </w:trPr>
        <w:tc>
          <w:tcPr>
            <w:tcW w:w="2419" w:type="dxa"/>
          </w:tcPr>
          <w:p w14:paraId="688EFE22" w14:textId="77777777" w:rsidR="00162CFD" w:rsidRDefault="00000000">
            <w:pPr>
              <w:pStyle w:val="TableParagraph"/>
              <w:spacing w:before="20" w:line="276" w:lineRule="auto"/>
              <w:ind w:left="107" w:right="116"/>
            </w:pPr>
            <w:r>
              <w:t>New bursaries for Māori students pursuing a career in mental health and addiction through Te Rau Puawai programme</w:t>
            </w:r>
            <w:r>
              <w:rPr>
                <w:spacing w:val="-14"/>
              </w:rPr>
              <w:t xml:space="preserve"> </w:t>
            </w:r>
            <w:r>
              <w:t>at</w:t>
            </w:r>
            <w:r>
              <w:rPr>
                <w:spacing w:val="-13"/>
              </w:rPr>
              <w:t xml:space="preserve"> </w:t>
            </w:r>
            <w:r>
              <w:t>Massey</w:t>
            </w:r>
          </w:p>
          <w:p w14:paraId="50B83C9C" w14:textId="77777777" w:rsidR="00162CFD" w:rsidRDefault="00000000">
            <w:pPr>
              <w:pStyle w:val="TableParagraph"/>
              <w:spacing w:line="263" w:lineRule="exact"/>
              <w:ind w:left="107"/>
            </w:pPr>
            <w:r>
              <w:rPr>
                <w:spacing w:val="-2"/>
              </w:rPr>
              <w:t>University</w:t>
            </w:r>
          </w:p>
        </w:tc>
        <w:tc>
          <w:tcPr>
            <w:tcW w:w="845" w:type="dxa"/>
          </w:tcPr>
          <w:p w14:paraId="46FA19D8" w14:textId="77777777" w:rsidR="00162CFD" w:rsidRDefault="00162CFD">
            <w:pPr>
              <w:pStyle w:val="TableParagraph"/>
              <w:rPr>
                <w:rFonts w:ascii="Times New Roman"/>
              </w:rPr>
            </w:pPr>
          </w:p>
        </w:tc>
        <w:tc>
          <w:tcPr>
            <w:tcW w:w="1001" w:type="dxa"/>
          </w:tcPr>
          <w:p w14:paraId="03BE3FE6" w14:textId="77777777" w:rsidR="00162CFD" w:rsidRDefault="00000000">
            <w:pPr>
              <w:pStyle w:val="TableParagraph"/>
              <w:spacing w:before="18"/>
              <w:ind w:left="107"/>
            </w:pPr>
            <w:r>
              <w:rPr>
                <w:spacing w:val="-5"/>
              </w:rPr>
              <w:t>46</w:t>
            </w:r>
          </w:p>
        </w:tc>
        <w:tc>
          <w:tcPr>
            <w:tcW w:w="814" w:type="dxa"/>
          </w:tcPr>
          <w:p w14:paraId="34A61885" w14:textId="77777777" w:rsidR="00162CFD" w:rsidRDefault="00000000">
            <w:pPr>
              <w:pStyle w:val="TableParagraph"/>
              <w:spacing w:before="18"/>
              <w:ind w:left="107"/>
            </w:pPr>
            <w:r>
              <w:rPr>
                <w:spacing w:val="-5"/>
              </w:rPr>
              <w:t>46</w:t>
            </w:r>
          </w:p>
        </w:tc>
        <w:tc>
          <w:tcPr>
            <w:tcW w:w="783" w:type="dxa"/>
          </w:tcPr>
          <w:p w14:paraId="63078878" w14:textId="77777777" w:rsidR="00162CFD" w:rsidRDefault="00000000">
            <w:pPr>
              <w:pStyle w:val="TableParagraph"/>
              <w:spacing w:before="18"/>
              <w:ind w:left="106"/>
            </w:pPr>
            <w:r>
              <w:rPr>
                <w:spacing w:val="-5"/>
              </w:rPr>
              <w:t>70</w:t>
            </w:r>
          </w:p>
        </w:tc>
        <w:tc>
          <w:tcPr>
            <w:tcW w:w="1301" w:type="dxa"/>
          </w:tcPr>
          <w:p w14:paraId="330B61D9" w14:textId="77777777" w:rsidR="00162CFD" w:rsidRDefault="00000000">
            <w:pPr>
              <w:pStyle w:val="TableParagraph"/>
              <w:spacing w:before="18"/>
              <w:ind w:left="44" w:right="167"/>
              <w:jc w:val="center"/>
            </w:pPr>
            <w:r>
              <w:rPr>
                <w:spacing w:val="-2"/>
              </w:rPr>
              <w:t>$240,000</w:t>
            </w:r>
          </w:p>
        </w:tc>
        <w:tc>
          <w:tcPr>
            <w:tcW w:w="1313" w:type="dxa"/>
          </w:tcPr>
          <w:p w14:paraId="56B59E25" w14:textId="77777777" w:rsidR="00162CFD" w:rsidRDefault="00000000">
            <w:pPr>
              <w:pStyle w:val="TableParagraph"/>
              <w:spacing w:before="18"/>
              <w:ind w:left="35" w:right="187"/>
              <w:jc w:val="center"/>
            </w:pPr>
            <w:r>
              <w:rPr>
                <w:spacing w:val="-2"/>
              </w:rPr>
              <w:t>$325,000</w:t>
            </w:r>
          </w:p>
        </w:tc>
        <w:tc>
          <w:tcPr>
            <w:tcW w:w="1308" w:type="dxa"/>
          </w:tcPr>
          <w:p w14:paraId="1080C2E4" w14:textId="77777777" w:rsidR="00162CFD" w:rsidRDefault="00000000">
            <w:pPr>
              <w:pStyle w:val="TableParagraph"/>
              <w:spacing w:before="18"/>
              <w:ind w:left="103"/>
            </w:pPr>
            <w:r>
              <w:rPr>
                <w:spacing w:val="-2"/>
              </w:rPr>
              <w:t>$457,500</w:t>
            </w:r>
          </w:p>
        </w:tc>
        <w:tc>
          <w:tcPr>
            <w:tcW w:w="1709" w:type="dxa"/>
          </w:tcPr>
          <w:p w14:paraId="36C16950" w14:textId="77777777" w:rsidR="00162CFD" w:rsidRDefault="00000000">
            <w:pPr>
              <w:pStyle w:val="TableParagraph"/>
              <w:spacing w:before="20" w:line="276" w:lineRule="auto"/>
              <w:ind w:left="103"/>
            </w:pPr>
            <w:r>
              <w:rPr>
                <w:spacing w:val="-2"/>
              </w:rPr>
              <w:t>Massey University</w:t>
            </w:r>
          </w:p>
        </w:tc>
        <w:tc>
          <w:tcPr>
            <w:tcW w:w="3531" w:type="dxa"/>
          </w:tcPr>
          <w:p w14:paraId="34F1FCA7" w14:textId="77777777" w:rsidR="00162CFD" w:rsidRDefault="00000000">
            <w:pPr>
              <w:pStyle w:val="TableParagraph"/>
              <w:spacing w:before="20" w:line="276" w:lineRule="auto"/>
              <w:ind w:left="105" w:right="82"/>
            </w:pPr>
            <w:r>
              <w:t>The Budget 2019 funded places shown</w:t>
            </w:r>
            <w:r>
              <w:rPr>
                <w:spacing w:val="-5"/>
              </w:rPr>
              <w:t xml:space="preserve"> </w:t>
            </w:r>
            <w:r>
              <w:t>here</w:t>
            </w:r>
            <w:r>
              <w:rPr>
                <w:spacing w:val="-8"/>
              </w:rPr>
              <w:t xml:space="preserve"> </w:t>
            </w:r>
            <w:r>
              <w:t>build</w:t>
            </w:r>
            <w:r>
              <w:rPr>
                <w:spacing w:val="-7"/>
              </w:rPr>
              <w:t xml:space="preserve"> </w:t>
            </w:r>
            <w:r>
              <w:t>on</w:t>
            </w:r>
            <w:r>
              <w:rPr>
                <w:spacing w:val="-8"/>
              </w:rPr>
              <w:t xml:space="preserve"> </w:t>
            </w:r>
            <w:r>
              <w:t>the</w:t>
            </w:r>
            <w:r>
              <w:rPr>
                <w:spacing w:val="-8"/>
              </w:rPr>
              <w:t xml:space="preserve"> </w:t>
            </w:r>
            <w:r>
              <w:t>baseline funded 80 places.</w:t>
            </w:r>
          </w:p>
        </w:tc>
      </w:tr>
      <w:tr w:rsidR="00162CFD" w14:paraId="10D1CC36" w14:textId="77777777">
        <w:trPr>
          <w:trHeight w:val="3988"/>
        </w:trPr>
        <w:tc>
          <w:tcPr>
            <w:tcW w:w="2419" w:type="dxa"/>
          </w:tcPr>
          <w:p w14:paraId="51E60327" w14:textId="77777777" w:rsidR="00162CFD" w:rsidRDefault="00000000">
            <w:pPr>
              <w:pStyle w:val="TableParagraph"/>
              <w:spacing w:before="23" w:line="276" w:lineRule="auto"/>
              <w:ind w:left="107" w:right="171"/>
            </w:pPr>
            <w:r>
              <w:t>National nurse practitioner training programme to increase numbers of nurse practitioners specialising</w:t>
            </w:r>
            <w:r>
              <w:rPr>
                <w:spacing w:val="-14"/>
              </w:rPr>
              <w:t xml:space="preserve"> </w:t>
            </w:r>
            <w:r>
              <w:t>in</w:t>
            </w:r>
            <w:r>
              <w:rPr>
                <w:spacing w:val="-13"/>
              </w:rPr>
              <w:t xml:space="preserve"> </w:t>
            </w:r>
            <w:r>
              <w:t>mental health</w:t>
            </w:r>
            <w:r>
              <w:rPr>
                <w:spacing w:val="-9"/>
              </w:rPr>
              <w:t xml:space="preserve"> </w:t>
            </w:r>
            <w:r>
              <w:t>and</w:t>
            </w:r>
            <w:r>
              <w:rPr>
                <w:spacing w:val="-9"/>
              </w:rPr>
              <w:t xml:space="preserve"> </w:t>
            </w:r>
            <w:r>
              <w:t>addiction, and to lift the ability of all nurse practitioners to respond to mental health and addiction</w:t>
            </w:r>
          </w:p>
          <w:p w14:paraId="0013C125" w14:textId="77777777" w:rsidR="00162CFD" w:rsidRDefault="00000000">
            <w:pPr>
              <w:pStyle w:val="TableParagraph"/>
              <w:spacing w:line="262" w:lineRule="exact"/>
              <w:ind w:left="107"/>
            </w:pPr>
            <w:r>
              <w:rPr>
                <w:spacing w:val="-2"/>
              </w:rPr>
              <w:t>needs</w:t>
            </w:r>
          </w:p>
        </w:tc>
        <w:tc>
          <w:tcPr>
            <w:tcW w:w="845" w:type="dxa"/>
          </w:tcPr>
          <w:p w14:paraId="10E550FB" w14:textId="77777777" w:rsidR="00162CFD" w:rsidRDefault="00162CFD">
            <w:pPr>
              <w:pStyle w:val="TableParagraph"/>
              <w:rPr>
                <w:rFonts w:ascii="Times New Roman"/>
              </w:rPr>
            </w:pPr>
          </w:p>
        </w:tc>
        <w:tc>
          <w:tcPr>
            <w:tcW w:w="1001" w:type="dxa"/>
          </w:tcPr>
          <w:p w14:paraId="48606AED" w14:textId="77777777" w:rsidR="00162CFD" w:rsidRDefault="00000000">
            <w:pPr>
              <w:pStyle w:val="TableParagraph"/>
              <w:spacing w:before="20"/>
              <w:ind w:left="107"/>
            </w:pPr>
            <w:r>
              <w:rPr>
                <w:spacing w:val="-5"/>
              </w:rPr>
              <w:t>12</w:t>
            </w:r>
          </w:p>
        </w:tc>
        <w:tc>
          <w:tcPr>
            <w:tcW w:w="814" w:type="dxa"/>
          </w:tcPr>
          <w:p w14:paraId="35F2E101" w14:textId="77777777" w:rsidR="00162CFD" w:rsidRDefault="00000000">
            <w:pPr>
              <w:pStyle w:val="TableParagraph"/>
              <w:spacing w:before="20"/>
              <w:ind w:left="107"/>
            </w:pPr>
            <w:r>
              <w:rPr>
                <w:spacing w:val="-5"/>
              </w:rPr>
              <w:t>50</w:t>
            </w:r>
          </w:p>
        </w:tc>
        <w:tc>
          <w:tcPr>
            <w:tcW w:w="783" w:type="dxa"/>
          </w:tcPr>
          <w:p w14:paraId="41AEC1FF" w14:textId="77777777" w:rsidR="00162CFD" w:rsidRDefault="00000000">
            <w:pPr>
              <w:pStyle w:val="TableParagraph"/>
              <w:spacing w:before="20"/>
              <w:ind w:left="107"/>
            </w:pPr>
            <w:r>
              <w:rPr>
                <w:spacing w:val="-5"/>
              </w:rPr>
              <w:t>50</w:t>
            </w:r>
          </w:p>
        </w:tc>
        <w:tc>
          <w:tcPr>
            <w:tcW w:w="1301" w:type="dxa"/>
          </w:tcPr>
          <w:p w14:paraId="68553D49" w14:textId="77777777" w:rsidR="00162CFD" w:rsidRDefault="00162CFD">
            <w:pPr>
              <w:pStyle w:val="TableParagraph"/>
              <w:rPr>
                <w:rFonts w:ascii="Times New Roman"/>
              </w:rPr>
            </w:pPr>
          </w:p>
        </w:tc>
        <w:tc>
          <w:tcPr>
            <w:tcW w:w="1313" w:type="dxa"/>
          </w:tcPr>
          <w:p w14:paraId="291CF7B5" w14:textId="77777777" w:rsidR="00162CFD" w:rsidRDefault="00000000">
            <w:pPr>
              <w:pStyle w:val="TableParagraph"/>
              <w:spacing w:before="20"/>
              <w:ind w:left="57" w:right="187"/>
              <w:jc w:val="center"/>
            </w:pPr>
            <w:r>
              <w:rPr>
                <w:spacing w:val="-2"/>
              </w:rPr>
              <w:t>$360,000</w:t>
            </w:r>
          </w:p>
        </w:tc>
        <w:tc>
          <w:tcPr>
            <w:tcW w:w="1308" w:type="dxa"/>
          </w:tcPr>
          <w:p w14:paraId="57579A97" w14:textId="77777777" w:rsidR="00162CFD" w:rsidRDefault="00000000">
            <w:pPr>
              <w:pStyle w:val="TableParagraph"/>
              <w:spacing w:before="20"/>
              <w:ind w:left="103"/>
            </w:pPr>
            <w:r>
              <w:rPr>
                <w:spacing w:val="-2"/>
              </w:rPr>
              <w:t>$720,000</w:t>
            </w:r>
          </w:p>
        </w:tc>
        <w:tc>
          <w:tcPr>
            <w:tcW w:w="1709" w:type="dxa"/>
          </w:tcPr>
          <w:p w14:paraId="56D289C4" w14:textId="77777777" w:rsidR="00162CFD" w:rsidRDefault="00000000">
            <w:pPr>
              <w:pStyle w:val="TableParagraph"/>
              <w:spacing w:before="23" w:line="276" w:lineRule="auto"/>
              <w:ind w:left="103" w:right="141"/>
            </w:pPr>
            <w:r>
              <w:t xml:space="preserve">University of Auckland in </w:t>
            </w:r>
            <w:r>
              <w:rPr>
                <w:spacing w:val="-2"/>
              </w:rPr>
              <w:t xml:space="preserve">partnership </w:t>
            </w:r>
            <w:r>
              <w:t>with Victoria University of Wellington</w:t>
            </w:r>
            <w:r>
              <w:rPr>
                <w:spacing w:val="-14"/>
              </w:rPr>
              <w:t xml:space="preserve"> </w:t>
            </w:r>
            <w:r>
              <w:t xml:space="preserve">and University of </w:t>
            </w:r>
            <w:r>
              <w:rPr>
                <w:spacing w:val="-4"/>
              </w:rPr>
              <w:t>Otago</w:t>
            </w:r>
          </w:p>
        </w:tc>
        <w:tc>
          <w:tcPr>
            <w:tcW w:w="3531" w:type="dxa"/>
          </w:tcPr>
          <w:p w14:paraId="65FC0828" w14:textId="77777777" w:rsidR="00162CFD" w:rsidRDefault="00000000">
            <w:pPr>
              <w:pStyle w:val="TableParagraph"/>
              <w:spacing w:before="23" w:line="276" w:lineRule="auto"/>
              <w:ind w:left="105" w:right="82"/>
            </w:pPr>
            <w:r>
              <w:t>Te</w:t>
            </w:r>
            <w:r>
              <w:rPr>
                <w:spacing w:val="-7"/>
              </w:rPr>
              <w:t xml:space="preserve"> </w:t>
            </w:r>
            <w:r>
              <w:t>Whatu</w:t>
            </w:r>
            <w:r>
              <w:rPr>
                <w:spacing w:val="-7"/>
              </w:rPr>
              <w:t xml:space="preserve"> </w:t>
            </w:r>
            <w:r>
              <w:t>Ora</w:t>
            </w:r>
            <w:r>
              <w:rPr>
                <w:spacing w:val="-7"/>
              </w:rPr>
              <w:t xml:space="preserve"> </w:t>
            </w:r>
            <w:r>
              <w:t>have</w:t>
            </w:r>
            <w:r>
              <w:rPr>
                <w:spacing w:val="-7"/>
              </w:rPr>
              <w:t xml:space="preserve"> </w:t>
            </w:r>
            <w:r>
              <w:t>committed</w:t>
            </w:r>
            <w:r>
              <w:rPr>
                <w:spacing w:val="-8"/>
              </w:rPr>
              <w:t xml:space="preserve"> </w:t>
            </w:r>
            <w:r>
              <w:t>to increasing this to 72 in 2023 and 100 in 2024 but the increase will not be Budget 19 funded.</w:t>
            </w:r>
          </w:p>
        </w:tc>
      </w:tr>
    </w:tbl>
    <w:p w14:paraId="5B93F9C0" w14:textId="77777777" w:rsidR="00162CFD" w:rsidRDefault="00162CFD">
      <w:pPr>
        <w:spacing w:line="276" w:lineRule="auto"/>
        <w:sectPr w:rsidR="00162CFD">
          <w:pgSz w:w="16840" w:h="11910" w:orient="landscape"/>
          <w:pgMar w:top="1340" w:right="260" w:bottom="1240" w:left="1320" w:header="0" w:footer="1055" w:gutter="0"/>
          <w:cols w:space="720"/>
        </w:sectPr>
      </w:pPr>
    </w:p>
    <w:p w14:paraId="56E11530" w14:textId="77777777" w:rsidR="00162CFD" w:rsidRDefault="00162CFD">
      <w:pPr>
        <w:pStyle w:val="BodyText"/>
        <w:spacing w:before="9"/>
        <w:rPr>
          <w:i/>
          <w:sz w:val="7"/>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9"/>
        <w:gridCol w:w="845"/>
        <w:gridCol w:w="1001"/>
        <w:gridCol w:w="814"/>
        <w:gridCol w:w="783"/>
        <w:gridCol w:w="1301"/>
        <w:gridCol w:w="1313"/>
        <w:gridCol w:w="1308"/>
        <w:gridCol w:w="1709"/>
        <w:gridCol w:w="3531"/>
      </w:tblGrid>
      <w:tr w:rsidR="00162CFD" w14:paraId="67A1BC3A" w14:textId="77777777">
        <w:trPr>
          <w:trHeight w:val="506"/>
        </w:trPr>
        <w:tc>
          <w:tcPr>
            <w:tcW w:w="2419" w:type="dxa"/>
            <w:vMerge w:val="restart"/>
            <w:shd w:val="clear" w:color="auto" w:fill="005E85"/>
          </w:tcPr>
          <w:p w14:paraId="13F6B57F" w14:textId="77777777" w:rsidR="00162CFD" w:rsidRDefault="00000000">
            <w:pPr>
              <w:pStyle w:val="TableParagraph"/>
              <w:spacing w:before="20" w:line="276" w:lineRule="auto"/>
              <w:ind w:left="232" w:right="171" w:firstLine="328"/>
            </w:pPr>
            <w:r>
              <w:rPr>
                <w:color w:val="FFFFFF"/>
              </w:rPr>
              <w:t>Grow existing workforce</w:t>
            </w:r>
            <w:r>
              <w:rPr>
                <w:color w:val="FFFFFF"/>
                <w:spacing w:val="-14"/>
              </w:rPr>
              <w:t xml:space="preserve"> </w:t>
            </w:r>
            <w:r>
              <w:rPr>
                <w:color w:val="FFFFFF"/>
              </w:rPr>
              <w:t>initiatives</w:t>
            </w:r>
          </w:p>
        </w:tc>
        <w:tc>
          <w:tcPr>
            <w:tcW w:w="3443" w:type="dxa"/>
            <w:gridSpan w:val="4"/>
            <w:shd w:val="clear" w:color="auto" w:fill="005E85"/>
          </w:tcPr>
          <w:p w14:paraId="7A9D818E" w14:textId="77777777" w:rsidR="00162CFD" w:rsidRDefault="00000000">
            <w:pPr>
              <w:pStyle w:val="TableParagraph"/>
              <w:spacing w:before="18"/>
              <w:ind w:left="717"/>
            </w:pPr>
            <w:r>
              <w:rPr>
                <w:color w:val="FFFFFF"/>
              </w:rPr>
              <w:t>Delivery</w:t>
            </w:r>
            <w:r>
              <w:rPr>
                <w:color w:val="FFFFFF"/>
                <w:spacing w:val="-5"/>
              </w:rPr>
              <w:t xml:space="preserve"> </w:t>
            </w:r>
            <w:r>
              <w:rPr>
                <w:color w:val="FFFFFF"/>
              </w:rPr>
              <w:t>of</w:t>
            </w:r>
            <w:r>
              <w:rPr>
                <w:color w:val="FFFFFF"/>
                <w:spacing w:val="-2"/>
              </w:rPr>
              <w:t xml:space="preserve"> initiatives</w:t>
            </w:r>
          </w:p>
        </w:tc>
        <w:tc>
          <w:tcPr>
            <w:tcW w:w="3922" w:type="dxa"/>
            <w:gridSpan w:val="3"/>
            <w:shd w:val="clear" w:color="auto" w:fill="005E85"/>
          </w:tcPr>
          <w:p w14:paraId="07801C2D" w14:textId="77777777" w:rsidR="00162CFD" w:rsidRDefault="00000000">
            <w:pPr>
              <w:pStyle w:val="TableParagraph"/>
              <w:spacing w:before="18"/>
              <w:ind w:left="6"/>
              <w:jc w:val="center"/>
            </w:pPr>
            <w:r>
              <w:rPr>
                <w:color w:val="FFFFFF"/>
              </w:rPr>
              <w:t>Contracted</w:t>
            </w:r>
            <w:r>
              <w:rPr>
                <w:color w:val="FFFFFF"/>
                <w:spacing w:val="-8"/>
              </w:rPr>
              <w:t xml:space="preserve"> </w:t>
            </w:r>
            <w:r>
              <w:rPr>
                <w:color w:val="FFFFFF"/>
                <w:spacing w:val="-10"/>
              </w:rPr>
              <w:t>$</w:t>
            </w:r>
          </w:p>
        </w:tc>
        <w:tc>
          <w:tcPr>
            <w:tcW w:w="1709" w:type="dxa"/>
            <w:vMerge w:val="restart"/>
            <w:shd w:val="clear" w:color="auto" w:fill="005E85"/>
          </w:tcPr>
          <w:p w14:paraId="58C599ED" w14:textId="77777777" w:rsidR="00162CFD" w:rsidRDefault="00000000">
            <w:pPr>
              <w:pStyle w:val="TableParagraph"/>
              <w:spacing w:before="20" w:line="276" w:lineRule="auto"/>
              <w:ind w:left="444" w:firstLine="24"/>
            </w:pPr>
            <w:r>
              <w:rPr>
                <w:color w:val="FFFFFF"/>
                <w:spacing w:val="-2"/>
              </w:rPr>
              <w:t>Delivery partners</w:t>
            </w:r>
          </w:p>
        </w:tc>
        <w:tc>
          <w:tcPr>
            <w:tcW w:w="3531" w:type="dxa"/>
            <w:vMerge w:val="restart"/>
            <w:shd w:val="clear" w:color="auto" w:fill="005E85"/>
          </w:tcPr>
          <w:p w14:paraId="2FAF000D" w14:textId="77777777" w:rsidR="00162CFD" w:rsidRDefault="00000000">
            <w:pPr>
              <w:pStyle w:val="TableParagraph"/>
              <w:spacing w:before="18"/>
              <w:ind w:left="6"/>
              <w:jc w:val="center"/>
            </w:pPr>
            <w:r>
              <w:rPr>
                <w:color w:val="FFFFFF"/>
                <w:spacing w:val="-2"/>
              </w:rPr>
              <w:t>Notes</w:t>
            </w:r>
          </w:p>
        </w:tc>
      </w:tr>
      <w:tr w:rsidR="00162CFD" w14:paraId="6D53B525" w14:textId="77777777">
        <w:trPr>
          <w:trHeight w:val="513"/>
        </w:trPr>
        <w:tc>
          <w:tcPr>
            <w:tcW w:w="2419" w:type="dxa"/>
            <w:vMerge/>
            <w:tcBorders>
              <w:top w:val="nil"/>
            </w:tcBorders>
            <w:shd w:val="clear" w:color="auto" w:fill="005E85"/>
          </w:tcPr>
          <w:p w14:paraId="42BEDE2D" w14:textId="77777777" w:rsidR="00162CFD" w:rsidRDefault="00162CFD">
            <w:pPr>
              <w:rPr>
                <w:sz w:val="2"/>
                <w:szCs w:val="2"/>
              </w:rPr>
            </w:pPr>
          </w:p>
        </w:tc>
        <w:tc>
          <w:tcPr>
            <w:tcW w:w="845" w:type="dxa"/>
            <w:tcBorders>
              <w:top w:val="nil"/>
              <w:right w:val="single" w:sz="4" w:space="0" w:color="000000"/>
            </w:tcBorders>
            <w:shd w:val="clear" w:color="auto" w:fill="BEBEBE"/>
          </w:tcPr>
          <w:p w14:paraId="2F5E4DC6" w14:textId="77777777" w:rsidR="00162CFD" w:rsidRDefault="00000000">
            <w:pPr>
              <w:pStyle w:val="TableParagraph"/>
              <w:spacing w:before="23"/>
              <w:ind w:left="108"/>
            </w:pPr>
            <w:r>
              <w:rPr>
                <w:spacing w:val="-4"/>
              </w:rPr>
              <w:t>2019</w:t>
            </w:r>
          </w:p>
        </w:tc>
        <w:tc>
          <w:tcPr>
            <w:tcW w:w="1001" w:type="dxa"/>
            <w:tcBorders>
              <w:top w:val="nil"/>
              <w:left w:val="single" w:sz="4" w:space="0" w:color="000000"/>
              <w:right w:val="single" w:sz="4" w:space="0" w:color="000000"/>
            </w:tcBorders>
            <w:shd w:val="clear" w:color="auto" w:fill="BEBEBE"/>
          </w:tcPr>
          <w:p w14:paraId="4FDA6E35" w14:textId="77777777" w:rsidR="00162CFD" w:rsidRDefault="00000000">
            <w:pPr>
              <w:pStyle w:val="TableParagraph"/>
              <w:spacing w:before="23"/>
              <w:ind w:left="107"/>
            </w:pPr>
            <w:r>
              <w:rPr>
                <w:spacing w:val="-4"/>
              </w:rPr>
              <w:t>2020</w:t>
            </w:r>
          </w:p>
        </w:tc>
        <w:tc>
          <w:tcPr>
            <w:tcW w:w="814" w:type="dxa"/>
            <w:tcBorders>
              <w:top w:val="nil"/>
              <w:left w:val="single" w:sz="4" w:space="0" w:color="000000"/>
              <w:right w:val="single" w:sz="4" w:space="0" w:color="000000"/>
            </w:tcBorders>
            <w:shd w:val="clear" w:color="auto" w:fill="BEBEBE"/>
          </w:tcPr>
          <w:p w14:paraId="09C2D9D3" w14:textId="77777777" w:rsidR="00162CFD" w:rsidRDefault="00000000">
            <w:pPr>
              <w:pStyle w:val="TableParagraph"/>
              <w:spacing w:before="23"/>
              <w:ind w:left="107"/>
            </w:pPr>
            <w:r>
              <w:rPr>
                <w:spacing w:val="-4"/>
              </w:rPr>
              <w:t>2021</w:t>
            </w:r>
          </w:p>
        </w:tc>
        <w:tc>
          <w:tcPr>
            <w:tcW w:w="783" w:type="dxa"/>
            <w:tcBorders>
              <w:top w:val="nil"/>
              <w:left w:val="single" w:sz="4" w:space="0" w:color="000000"/>
              <w:right w:val="single" w:sz="4" w:space="0" w:color="000000"/>
            </w:tcBorders>
            <w:shd w:val="clear" w:color="auto" w:fill="BEBEBE"/>
          </w:tcPr>
          <w:p w14:paraId="132B1CB7" w14:textId="77777777" w:rsidR="00162CFD" w:rsidRDefault="00000000">
            <w:pPr>
              <w:pStyle w:val="TableParagraph"/>
              <w:spacing w:before="23"/>
              <w:ind w:left="107"/>
            </w:pPr>
            <w:r>
              <w:rPr>
                <w:spacing w:val="-4"/>
              </w:rPr>
              <w:t>2022</w:t>
            </w:r>
          </w:p>
        </w:tc>
        <w:tc>
          <w:tcPr>
            <w:tcW w:w="1301" w:type="dxa"/>
            <w:tcBorders>
              <w:top w:val="nil"/>
              <w:left w:val="single" w:sz="4" w:space="0" w:color="000000"/>
              <w:right w:val="single" w:sz="4" w:space="0" w:color="000000"/>
            </w:tcBorders>
            <w:shd w:val="clear" w:color="auto" w:fill="BEBEBE"/>
          </w:tcPr>
          <w:p w14:paraId="77F960A2" w14:textId="77777777" w:rsidR="00162CFD" w:rsidRDefault="00000000">
            <w:pPr>
              <w:pStyle w:val="TableParagraph"/>
              <w:spacing w:before="23"/>
              <w:ind w:right="167"/>
              <w:jc w:val="center"/>
            </w:pPr>
            <w:r>
              <w:rPr>
                <w:spacing w:val="-2"/>
              </w:rPr>
              <w:t>2019/20</w:t>
            </w:r>
          </w:p>
        </w:tc>
        <w:tc>
          <w:tcPr>
            <w:tcW w:w="1313" w:type="dxa"/>
            <w:tcBorders>
              <w:top w:val="nil"/>
              <w:left w:val="single" w:sz="4" w:space="0" w:color="000000"/>
              <w:right w:val="single" w:sz="4" w:space="0" w:color="000000"/>
            </w:tcBorders>
            <w:shd w:val="clear" w:color="auto" w:fill="BEBEBE"/>
          </w:tcPr>
          <w:p w14:paraId="34FD23FC" w14:textId="77777777" w:rsidR="00162CFD" w:rsidRDefault="00000000">
            <w:pPr>
              <w:pStyle w:val="TableParagraph"/>
              <w:spacing w:before="23"/>
              <w:ind w:right="187"/>
              <w:jc w:val="center"/>
            </w:pPr>
            <w:r>
              <w:rPr>
                <w:spacing w:val="-2"/>
              </w:rPr>
              <w:t>2020/21</w:t>
            </w:r>
          </w:p>
        </w:tc>
        <w:tc>
          <w:tcPr>
            <w:tcW w:w="1308" w:type="dxa"/>
            <w:tcBorders>
              <w:top w:val="nil"/>
              <w:left w:val="single" w:sz="4" w:space="0" w:color="000000"/>
            </w:tcBorders>
            <w:shd w:val="clear" w:color="auto" w:fill="BEBEBE"/>
          </w:tcPr>
          <w:p w14:paraId="6E5A3B35" w14:textId="77777777" w:rsidR="00162CFD" w:rsidRDefault="00000000">
            <w:pPr>
              <w:pStyle w:val="TableParagraph"/>
              <w:spacing w:before="23"/>
              <w:ind w:left="156"/>
            </w:pPr>
            <w:r>
              <w:rPr>
                <w:spacing w:val="-2"/>
              </w:rPr>
              <w:t>2021/22</w:t>
            </w:r>
          </w:p>
        </w:tc>
        <w:tc>
          <w:tcPr>
            <w:tcW w:w="1709" w:type="dxa"/>
            <w:vMerge/>
            <w:tcBorders>
              <w:top w:val="nil"/>
            </w:tcBorders>
            <w:shd w:val="clear" w:color="auto" w:fill="005E85"/>
          </w:tcPr>
          <w:p w14:paraId="169E5718" w14:textId="77777777" w:rsidR="00162CFD" w:rsidRDefault="00162CFD">
            <w:pPr>
              <w:rPr>
                <w:sz w:val="2"/>
                <w:szCs w:val="2"/>
              </w:rPr>
            </w:pPr>
          </w:p>
        </w:tc>
        <w:tc>
          <w:tcPr>
            <w:tcW w:w="3531" w:type="dxa"/>
            <w:vMerge/>
            <w:tcBorders>
              <w:top w:val="nil"/>
            </w:tcBorders>
            <w:shd w:val="clear" w:color="auto" w:fill="005E85"/>
          </w:tcPr>
          <w:p w14:paraId="537FEA7E" w14:textId="77777777" w:rsidR="00162CFD" w:rsidRDefault="00162CFD">
            <w:pPr>
              <w:rPr>
                <w:sz w:val="2"/>
                <w:szCs w:val="2"/>
              </w:rPr>
            </w:pPr>
          </w:p>
        </w:tc>
      </w:tr>
      <w:tr w:rsidR="00162CFD" w14:paraId="4634CC7F" w14:textId="77777777">
        <w:trPr>
          <w:trHeight w:val="1862"/>
        </w:trPr>
        <w:tc>
          <w:tcPr>
            <w:tcW w:w="2419" w:type="dxa"/>
          </w:tcPr>
          <w:p w14:paraId="3F593052" w14:textId="77777777" w:rsidR="00162CFD" w:rsidRDefault="00000000">
            <w:pPr>
              <w:pStyle w:val="TableParagraph"/>
              <w:spacing w:before="23" w:line="276" w:lineRule="auto"/>
              <w:ind w:left="107" w:right="322"/>
            </w:pPr>
            <w:r>
              <w:t>Psychiatry Interest Forum to support growth</w:t>
            </w:r>
            <w:r>
              <w:rPr>
                <w:spacing w:val="-11"/>
              </w:rPr>
              <w:t xml:space="preserve"> </w:t>
            </w:r>
            <w:r>
              <w:t>of</w:t>
            </w:r>
            <w:r>
              <w:rPr>
                <w:spacing w:val="-11"/>
              </w:rPr>
              <w:t xml:space="preserve"> </w:t>
            </w:r>
            <w:r>
              <w:t>Aotearoa- trained</w:t>
            </w:r>
            <w:r>
              <w:rPr>
                <w:spacing w:val="-14"/>
              </w:rPr>
              <w:t xml:space="preserve"> </w:t>
            </w:r>
            <w:r>
              <w:t>psychiatrists (focus on Māori and</w:t>
            </w:r>
          </w:p>
          <w:p w14:paraId="5B9F9892" w14:textId="77777777" w:rsidR="00162CFD" w:rsidRDefault="00000000">
            <w:pPr>
              <w:pStyle w:val="TableParagraph"/>
              <w:spacing w:line="260" w:lineRule="exact"/>
              <w:ind w:left="107"/>
            </w:pPr>
            <w:r>
              <w:t>Pacific</w:t>
            </w:r>
            <w:r>
              <w:rPr>
                <w:spacing w:val="-6"/>
              </w:rPr>
              <w:t xml:space="preserve"> </w:t>
            </w:r>
            <w:r>
              <w:rPr>
                <w:spacing w:val="-2"/>
              </w:rPr>
              <w:t>peoples)</w:t>
            </w:r>
          </w:p>
        </w:tc>
        <w:tc>
          <w:tcPr>
            <w:tcW w:w="845" w:type="dxa"/>
          </w:tcPr>
          <w:p w14:paraId="14AD10A1" w14:textId="77777777" w:rsidR="00162CFD" w:rsidRDefault="00162CFD">
            <w:pPr>
              <w:pStyle w:val="TableParagraph"/>
              <w:rPr>
                <w:rFonts w:ascii="Times New Roman"/>
              </w:rPr>
            </w:pPr>
          </w:p>
        </w:tc>
        <w:tc>
          <w:tcPr>
            <w:tcW w:w="1001" w:type="dxa"/>
          </w:tcPr>
          <w:p w14:paraId="4E63A011" w14:textId="77777777" w:rsidR="00162CFD" w:rsidRDefault="00162CFD">
            <w:pPr>
              <w:pStyle w:val="TableParagraph"/>
              <w:rPr>
                <w:rFonts w:ascii="Times New Roman"/>
              </w:rPr>
            </w:pPr>
          </w:p>
        </w:tc>
        <w:tc>
          <w:tcPr>
            <w:tcW w:w="814" w:type="dxa"/>
          </w:tcPr>
          <w:p w14:paraId="5F009320" w14:textId="77777777" w:rsidR="00162CFD" w:rsidRDefault="00162CFD">
            <w:pPr>
              <w:pStyle w:val="TableParagraph"/>
              <w:rPr>
                <w:rFonts w:ascii="Times New Roman"/>
              </w:rPr>
            </w:pPr>
          </w:p>
        </w:tc>
        <w:tc>
          <w:tcPr>
            <w:tcW w:w="783" w:type="dxa"/>
          </w:tcPr>
          <w:p w14:paraId="3419227E" w14:textId="77777777" w:rsidR="00162CFD" w:rsidRDefault="00162CFD">
            <w:pPr>
              <w:pStyle w:val="TableParagraph"/>
              <w:rPr>
                <w:rFonts w:ascii="Times New Roman"/>
              </w:rPr>
            </w:pPr>
          </w:p>
        </w:tc>
        <w:tc>
          <w:tcPr>
            <w:tcW w:w="1301" w:type="dxa"/>
          </w:tcPr>
          <w:p w14:paraId="434D1CE1" w14:textId="77777777" w:rsidR="00162CFD" w:rsidRDefault="00162CFD">
            <w:pPr>
              <w:pStyle w:val="TableParagraph"/>
              <w:rPr>
                <w:rFonts w:ascii="Times New Roman"/>
              </w:rPr>
            </w:pPr>
          </w:p>
        </w:tc>
        <w:tc>
          <w:tcPr>
            <w:tcW w:w="1313" w:type="dxa"/>
          </w:tcPr>
          <w:p w14:paraId="0059CD2B" w14:textId="77777777" w:rsidR="00162CFD" w:rsidRDefault="00162CFD">
            <w:pPr>
              <w:pStyle w:val="TableParagraph"/>
              <w:rPr>
                <w:rFonts w:ascii="Times New Roman"/>
              </w:rPr>
            </w:pPr>
          </w:p>
        </w:tc>
        <w:tc>
          <w:tcPr>
            <w:tcW w:w="1308" w:type="dxa"/>
          </w:tcPr>
          <w:p w14:paraId="10208D8A" w14:textId="77777777" w:rsidR="00162CFD" w:rsidRDefault="00000000">
            <w:pPr>
              <w:pStyle w:val="TableParagraph"/>
              <w:spacing w:before="20"/>
              <w:ind w:left="103"/>
            </w:pPr>
            <w:r>
              <w:rPr>
                <w:spacing w:val="-2"/>
              </w:rPr>
              <w:t>$246,603</w:t>
            </w:r>
          </w:p>
        </w:tc>
        <w:tc>
          <w:tcPr>
            <w:tcW w:w="1709" w:type="dxa"/>
          </w:tcPr>
          <w:p w14:paraId="4BE2B356" w14:textId="77777777" w:rsidR="00162CFD" w:rsidRDefault="00162CFD">
            <w:pPr>
              <w:pStyle w:val="TableParagraph"/>
              <w:rPr>
                <w:rFonts w:ascii="Times New Roman"/>
              </w:rPr>
            </w:pPr>
          </w:p>
        </w:tc>
        <w:tc>
          <w:tcPr>
            <w:tcW w:w="3531" w:type="dxa"/>
          </w:tcPr>
          <w:p w14:paraId="5306C808" w14:textId="77777777" w:rsidR="00162CFD" w:rsidRDefault="00162CFD">
            <w:pPr>
              <w:pStyle w:val="TableParagraph"/>
              <w:rPr>
                <w:rFonts w:ascii="Times New Roman"/>
              </w:rPr>
            </w:pPr>
          </w:p>
        </w:tc>
      </w:tr>
      <w:tr w:rsidR="00162CFD" w14:paraId="2429634D" w14:textId="77777777">
        <w:trPr>
          <w:trHeight w:val="2164"/>
        </w:trPr>
        <w:tc>
          <w:tcPr>
            <w:tcW w:w="2419" w:type="dxa"/>
          </w:tcPr>
          <w:p w14:paraId="72960C0F" w14:textId="77777777" w:rsidR="00162CFD" w:rsidRDefault="00000000">
            <w:pPr>
              <w:pStyle w:val="TableParagraph"/>
              <w:spacing w:before="20" w:line="276" w:lineRule="auto"/>
              <w:ind w:left="107" w:right="171"/>
            </w:pPr>
            <w:r>
              <w:t>Scholarships for Pacific students pursuing a career in mental health and addiction</w:t>
            </w:r>
            <w:r>
              <w:rPr>
                <w:spacing w:val="-2"/>
              </w:rPr>
              <w:t xml:space="preserve"> </w:t>
            </w:r>
            <w:r>
              <w:t>through</w:t>
            </w:r>
            <w:r>
              <w:rPr>
                <w:spacing w:val="-2"/>
              </w:rPr>
              <w:t xml:space="preserve"> </w:t>
            </w:r>
            <w:r>
              <w:t>Le Va</w:t>
            </w:r>
            <w:r>
              <w:rPr>
                <w:spacing w:val="-6"/>
              </w:rPr>
              <w:t xml:space="preserve"> </w:t>
            </w:r>
            <w:r>
              <w:t>Futures</w:t>
            </w:r>
            <w:r>
              <w:rPr>
                <w:spacing w:val="-3"/>
              </w:rPr>
              <w:t xml:space="preserve"> </w:t>
            </w:r>
            <w:r>
              <w:t>that</w:t>
            </w:r>
            <w:r>
              <w:rPr>
                <w:spacing w:val="-2"/>
              </w:rPr>
              <w:t xml:space="preserve"> </w:t>
            </w:r>
            <w:r>
              <w:rPr>
                <w:spacing w:val="-4"/>
              </w:rPr>
              <w:t>Work</w:t>
            </w:r>
          </w:p>
          <w:p w14:paraId="0159992F" w14:textId="77777777" w:rsidR="00162CFD" w:rsidRDefault="00000000">
            <w:pPr>
              <w:pStyle w:val="TableParagraph"/>
              <w:ind w:left="107"/>
            </w:pPr>
            <w:r>
              <w:rPr>
                <w:spacing w:val="-2"/>
              </w:rPr>
              <w:t>scholarships</w:t>
            </w:r>
          </w:p>
        </w:tc>
        <w:tc>
          <w:tcPr>
            <w:tcW w:w="845" w:type="dxa"/>
          </w:tcPr>
          <w:p w14:paraId="65564BC1" w14:textId="77777777" w:rsidR="00162CFD" w:rsidRDefault="00000000">
            <w:pPr>
              <w:pStyle w:val="TableParagraph"/>
              <w:spacing w:before="18"/>
              <w:ind w:left="108"/>
            </w:pPr>
            <w:r>
              <w:rPr>
                <w:spacing w:val="-10"/>
              </w:rPr>
              <w:t>7</w:t>
            </w:r>
          </w:p>
        </w:tc>
        <w:tc>
          <w:tcPr>
            <w:tcW w:w="1001" w:type="dxa"/>
          </w:tcPr>
          <w:p w14:paraId="3AA52759" w14:textId="77777777" w:rsidR="00162CFD" w:rsidRDefault="00000000">
            <w:pPr>
              <w:pStyle w:val="TableParagraph"/>
              <w:spacing w:before="18"/>
              <w:ind w:left="107"/>
            </w:pPr>
            <w:r>
              <w:rPr>
                <w:spacing w:val="-5"/>
              </w:rPr>
              <w:t>30</w:t>
            </w:r>
          </w:p>
        </w:tc>
        <w:tc>
          <w:tcPr>
            <w:tcW w:w="814" w:type="dxa"/>
          </w:tcPr>
          <w:p w14:paraId="6CE3466A" w14:textId="77777777" w:rsidR="00162CFD" w:rsidRDefault="00000000">
            <w:pPr>
              <w:pStyle w:val="TableParagraph"/>
              <w:spacing w:before="18"/>
              <w:ind w:left="107"/>
            </w:pPr>
            <w:r>
              <w:rPr>
                <w:spacing w:val="-5"/>
              </w:rPr>
              <w:t>30</w:t>
            </w:r>
          </w:p>
        </w:tc>
        <w:tc>
          <w:tcPr>
            <w:tcW w:w="783" w:type="dxa"/>
          </w:tcPr>
          <w:p w14:paraId="66113C7A" w14:textId="77777777" w:rsidR="00162CFD" w:rsidRDefault="00000000">
            <w:pPr>
              <w:pStyle w:val="TableParagraph"/>
              <w:spacing w:before="18"/>
              <w:ind w:left="107"/>
            </w:pPr>
            <w:r>
              <w:rPr>
                <w:spacing w:val="-5"/>
              </w:rPr>
              <w:t>65</w:t>
            </w:r>
          </w:p>
        </w:tc>
        <w:tc>
          <w:tcPr>
            <w:tcW w:w="1301" w:type="dxa"/>
          </w:tcPr>
          <w:p w14:paraId="3E4A0AC8" w14:textId="77777777" w:rsidR="00162CFD" w:rsidRDefault="00000000">
            <w:pPr>
              <w:pStyle w:val="TableParagraph"/>
              <w:spacing w:before="18"/>
              <w:ind w:left="57" w:right="167"/>
              <w:jc w:val="center"/>
            </w:pPr>
            <w:r>
              <w:rPr>
                <w:spacing w:val="-2"/>
              </w:rPr>
              <w:t>$300,000</w:t>
            </w:r>
          </w:p>
        </w:tc>
        <w:tc>
          <w:tcPr>
            <w:tcW w:w="1313" w:type="dxa"/>
          </w:tcPr>
          <w:p w14:paraId="398C7B2A" w14:textId="77777777" w:rsidR="00162CFD" w:rsidRDefault="00000000">
            <w:pPr>
              <w:pStyle w:val="TableParagraph"/>
              <w:spacing w:before="18"/>
              <w:ind w:left="65" w:right="187"/>
              <w:jc w:val="center"/>
            </w:pPr>
            <w:r>
              <w:rPr>
                <w:spacing w:val="-2"/>
              </w:rPr>
              <w:t>$300,000</w:t>
            </w:r>
          </w:p>
        </w:tc>
        <w:tc>
          <w:tcPr>
            <w:tcW w:w="1308" w:type="dxa"/>
          </w:tcPr>
          <w:p w14:paraId="5D5DD24C" w14:textId="77777777" w:rsidR="00162CFD" w:rsidRDefault="00000000">
            <w:pPr>
              <w:pStyle w:val="TableParagraph"/>
              <w:spacing w:before="18"/>
              <w:ind w:left="104"/>
            </w:pPr>
            <w:r>
              <w:rPr>
                <w:spacing w:val="-2"/>
              </w:rPr>
              <w:t>$450,000</w:t>
            </w:r>
          </w:p>
        </w:tc>
        <w:tc>
          <w:tcPr>
            <w:tcW w:w="1709" w:type="dxa"/>
          </w:tcPr>
          <w:p w14:paraId="735997DB" w14:textId="77777777" w:rsidR="00162CFD" w:rsidRDefault="00000000">
            <w:pPr>
              <w:pStyle w:val="TableParagraph"/>
              <w:spacing w:before="18"/>
              <w:ind w:left="104"/>
            </w:pPr>
            <w:r>
              <w:t>Le</w:t>
            </w:r>
            <w:r>
              <w:rPr>
                <w:spacing w:val="-1"/>
              </w:rPr>
              <w:t xml:space="preserve"> </w:t>
            </w:r>
            <w:r>
              <w:rPr>
                <w:spacing w:val="-5"/>
              </w:rPr>
              <w:t>Va</w:t>
            </w:r>
          </w:p>
        </w:tc>
        <w:tc>
          <w:tcPr>
            <w:tcW w:w="3531" w:type="dxa"/>
          </w:tcPr>
          <w:p w14:paraId="4F239C20" w14:textId="77777777" w:rsidR="00162CFD" w:rsidRDefault="00000000">
            <w:pPr>
              <w:pStyle w:val="TableParagraph"/>
              <w:spacing w:before="20" w:line="276" w:lineRule="auto"/>
              <w:ind w:left="106" w:right="82"/>
            </w:pPr>
            <w:r>
              <w:t>The Budget 2019 funded places shown</w:t>
            </w:r>
            <w:r>
              <w:rPr>
                <w:spacing w:val="-6"/>
              </w:rPr>
              <w:t xml:space="preserve"> </w:t>
            </w:r>
            <w:r>
              <w:t>here</w:t>
            </w:r>
            <w:r>
              <w:rPr>
                <w:spacing w:val="-8"/>
              </w:rPr>
              <w:t xml:space="preserve"> </w:t>
            </w:r>
            <w:r>
              <w:t>build</w:t>
            </w:r>
            <w:r>
              <w:rPr>
                <w:spacing w:val="-8"/>
              </w:rPr>
              <w:t xml:space="preserve"> </w:t>
            </w:r>
            <w:r>
              <w:t>on</w:t>
            </w:r>
            <w:r>
              <w:rPr>
                <w:spacing w:val="-8"/>
              </w:rPr>
              <w:t xml:space="preserve"> </w:t>
            </w:r>
            <w:r>
              <w:t>the</w:t>
            </w:r>
            <w:r>
              <w:rPr>
                <w:spacing w:val="-8"/>
              </w:rPr>
              <w:t xml:space="preserve"> </w:t>
            </w:r>
            <w:r>
              <w:t>baseline funded 60 places.</w:t>
            </w:r>
          </w:p>
        </w:tc>
      </w:tr>
      <w:tr w:rsidR="00162CFD" w14:paraId="10478300" w14:textId="77777777">
        <w:trPr>
          <w:trHeight w:val="2166"/>
        </w:trPr>
        <w:tc>
          <w:tcPr>
            <w:tcW w:w="2419" w:type="dxa"/>
          </w:tcPr>
          <w:p w14:paraId="62D3351F" w14:textId="77777777" w:rsidR="00162CFD" w:rsidRDefault="00000000">
            <w:pPr>
              <w:pStyle w:val="TableParagraph"/>
              <w:spacing w:before="23" w:line="276" w:lineRule="auto"/>
              <w:ind w:left="107" w:right="116"/>
            </w:pPr>
            <w:r>
              <w:t>Scholarships to grow the</w:t>
            </w:r>
            <w:r>
              <w:rPr>
                <w:spacing w:val="-12"/>
              </w:rPr>
              <w:t xml:space="preserve"> </w:t>
            </w:r>
            <w:r>
              <w:t>number</w:t>
            </w:r>
            <w:r>
              <w:rPr>
                <w:spacing w:val="-13"/>
              </w:rPr>
              <w:t xml:space="preserve"> </w:t>
            </w:r>
            <w:r>
              <w:t>of</w:t>
            </w:r>
            <w:r>
              <w:rPr>
                <w:spacing w:val="-12"/>
              </w:rPr>
              <w:t xml:space="preserve"> </w:t>
            </w:r>
            <w:r>
              <w:t>Muslim practitioner students</w:t>
            </w:r>
          </w:p>
        </w:tc>
        <w:tc>
          <w:tcPr>
            <w:tcW w:w="845" w:type="dxa"/>
          </w:tcPr>
          <w:p w14:paraId="5BA9D049" w14:textId="77777777" w:rsidR="00162CFD" w:rsidRDefault="00162CFD">
            <w:pPr>
              <w:pStyle w:val="TableParagraph"/>
              <w:rPr>
                <w:rFonts w:ascii="Times New Roman"/>
              </w:rPr>
            </w:pPr>
          </w:p>
        </w:tc>
        <w:tc>
          <w:tcPr>
            <w:tcW w:w="1001" w:type="dxa"/>
          </w:tcPr>
          <w:p w14:paraId="1CA85B2F" w14:textId="77777777" w:rsidR="00162CFD" w:rsidRDefault="00162CFD">
            <w:pPr>
              <w:pStyle w:val="TableParagraph"/>
              <w:rPr>
                <w:rFonts w:ascii="Times New Roman"/>
              </w:rPr>
            </w:pPr>
          </w:p>
        </w:tc>
        <w:tc>
          <w:tcPr>
            <w:tcW w:w="814" w:type="dxa"/>
          </w:tcPr>
          <w:p w14:paraId="01BEEBAD" w14:textId="77777777" w:rsidR="00162CFD" w:rsidRDefault="00162CFD">
            <w:pPr>
              <w:pStyle w:val="TableParagraph"/>
              <w:rPr>
                <w:rFonts w:ascii="Times New Roman"/>
              </w:rPr>
            </w:pPr>
          </w:p>
        </w:tc>
        <w:tc>
          <w:tcPr>
            <w:tcW w:w="783" w:type="dxa"/>
          </w:tcPr>
          <w:p w14:paraId="1463F7E9" w14:textId="77777777" w:rsidR="00162CFD" w:rsidRDefault="00162CFD">
            <w:pPr>
              <w:pStyle w:val="TableParagraph"/>
              <w:rPr>
                <w:rFonts w:ascii="Times New Roman"/>
              </w:rPr>
            </w:pPr>
          </w:p>
        </w:tc>
        <w:tc>
          <w:tcPr>
            <w:tcW w:w="1301" w:type="dxa"/>
          </w:tcPr>
          <w:p w14:paraId="5A2A51A1" w14:textId="77777777" w:rsidR="00162CFD" w:rsidRDefault="00162CFD">
            <w:pPr>
              <w:pStyle w:val="TableParagraph"/>
              <w:rPr>
                <w:rFonts w:ascii="Times New Roman"/>
              </w:rPr>
            </w:pPr>
          </w:p>
        </w:tc>
        <w:tc>
          <w:tcPr>
            <w:tcW w:w="1313" w:type="dxa"/>
          </w:tcPr>
          <w:p w14:paraId="248A6FDF" w14:textId="77777777" w:rsidR="00162CFD" w:rsidRDefault="00162CFD">
            <w:pPr>
              <w:pStyle w:val="TableParagraph"/>
              <w:rPr>
                <w:rFonts w:ascii="Times New Roman"/>
              </w:rPr>
            </w:pPr>
          </w:p>
        </w:tc>
        <w:tc>
          <w:tcPr>
            <w:tcW w:w="1308" w:type="dxa"/>
          </w:tcPr>
          <w:p w14:paraId="6DF28471" w14:textId="77777777" w:rsidR="00162CFD" w:rsidRDefault="00000000">
            <w:pPr>
              <w:pStyle w:val="TableParagraph"/>
              <w:spacing w:before="20"/>
              <w:ind w:left="103"/>
            </w:pPr>
            <w:r>
              <w:rPr>
                <w:spacing w:val="-2"/>
              </w:rPr>
              <w:t>$50,000</w:t>
            </w:r>
          </w:p>
        </w:tc>
        <w:tc>
          <w:tcPr>
            <w:tcW w:w="1709" w:type="dxa"/>
          </w:tcPr>
          <w:p w14:paraId="0BCFD95E" w14:textId="77777777" w:rsidR="00162CFD" w:rsidRDefault="00162CFD">
            <w:pPr>
              <w:pStyle w:val="TableParagraph"/>
              <w:rPr>
                <w:rFonts w:ascii="Times New Roman"/>
              </w:rPr>
            </w:pPr>
          </w:p>
        </w:tc>
        <w:tc>
          <w:tcPr>
            <w:tcW w:w="3531" w:type="dxa"/>
          </w:tcPr>
          <w:p w14:paraId="3FD2976E" w14:textId="77777777" w:rsidR="00162CFD" w:rsidRDefault="00000000">
            <w:pPr>
              <w:pStyle w:val="TableParagraph"/>
              <w:spacing w:before="23" w:line="276" w:lineRule="auto"/>
              <w:ind w:left="106" w:right="82"/>
            </w:pPr>
            <w:r>
              <w:t>This</w:t>
            </w:r>
            <w:r>
              <w:rPr>
                <w:spacing w:val="-6"/>
              </w:rPr>
              <w:t xml:space="preserve"> </w:t>
            </w:r>
            <w:r>
              <w:t>is</w:t>
            </w:r>
            <w:r>
              <w:rPr>
                <w:spacing w:val="-6"/>
              </w:rPr>
              <w:t xml:space="preserve"> </w:t>
            </w:r>
            <w:r>
              <w:t>a</w:t>
            </w:r>
            <w:r>
              <w:rPr>
                <w:spacing w:val="-6"/>
              </w:rPr>
              <w:t xml:space="preserve"> </w:t>
            </w:r>
            <w:r>
              <w:t>new</w:t>
            </w:r>
            <w:r>
              <w:rPr>
                <w:spacing w:val="-5"/>
              </w:rPr>
              <w:t xml:space="preserve"> </w:t>
            </w:r>
            <w:r>
              <w:t>programme.</w:t>
            </w:r>
            <w:r>
              <w:rPr>
                <w:spacing w:val="-7"/>
              </w:rPr>
              <w:t xml:space="preserve"> </w:t>
            </w:r>
            <w:r>
              <w:t>In</w:t>
            </w:r>
            <w:r>
              <w:rPr>
                <w:spacing w:val="-5"/>
              </w:rPr>
              <w:t xml:space="preserve"> </w:t>
            </w:r>
            <w:r>
              <w:t>2022 scholarships were offered to Canterbury students. In 2023 these will be nationally available. The funding includes support for the development of a Muslim</w:t>
            </w:r>
          </w:p>
          <w:p w14:paraId="0D083E37" w14:textId="77777777" w:rsidR="00162CFD" w:rsidRDefault="00000000">
            <w:pPr>
              <w:pStyle w:val="TableParagraph"/>
              <w:spacing w:line="262" w:lineRule="exact"/>
              <w:ind w:left="106"/>
            </w:pPr>
            <w:r>
              <w:t>Practitioner</w:t>
            </w:r>
            <w:r>
              <w:rPr>
                <w:spacing w:val="-9"/>
              </w:rPr>
              <w:t xml:space="preserve"> </w:t>
            </w:r>
            <w:r>
              <w:rPr>
                <w:spacing w:val="-2"/>
              </w:rPr>
              <w:t>Network.</w:t>
            </w:r>
          </w:p>
        </w:tc>
      </w:tr>
    </w:tbl>
    <w:p w14:paraId="22794143" w14:textId="77777777" w:rsidR="00162CFD" w:rsidRDefault="00162CFD">
      <w:pPr>
        <w:spacing w:line="262" w:lineRule="exact"/>
        <w:sectPr w:rsidR="00162CFD">
          <w:pgSz w:w="16840" w:h="11910" w:orient="landscape"/>
          <w:pgMar w:top="1340" w:right="260" w:bottom="1240" w:left="1320" w:header="0" w:footer="1055" w:gutter="0"/>
          <w:cols w:space="720"/>
        </w:sectPr>
      </w:pPr>
    </w:p>
    <w:p w14:paraId="20C96BE7" w14:textId="77777777" w:rsidR="00162CFD" w:rsidRDefault="00000000">
      <w:pPr>
        <w:pStyle w:val="Heading1"/>
      </w:pPr>
      <w:bookmarkStart w:id="5" w:name="Upskill_existing_workforce"/>
      <w:bookmarkEnd w:id="5"/>
      <w:r>
        <w:rPr>
          <w:color w:val="005E85"/>
        </w:rPr>
        <w:lastRenderedPageBreak/>
        <w:t>Upskill</w:t>
      </w:r>
      <w:r>
        <w:rPr>
          <w:color w:val="005E85"/>
          <w:spacing w:val="-8"/>
        </w:rPr>
        <w:t xml:space="preserve"> </w:t>
      </w:r>
      <w:r>
        <w:rPr>
          <w:color w:val="005E85"/>
        </w:rPr>
        <w:t>existing</w:t>
      </w:r>
      <w:r>
        <w:rPr>
          <w:color w:val="005E85"/>
          <w:spacing w:val="-7"/>
        </w:rPr>
        <w:t xml:space="preserve"> </w:t>
      </w:r>
      <w:r>
        <w:rPr>
          <w:color w:val="005E85"/>
          <w:spacing w:val="-2"/>
        </w:rPr>
        <w:t>workforce</w:t>
      </w:r>
    </w:p>
    <w:p w14:paraId="6A3D381C" w14:textId="77777777" w:rsidR="00162CFD" w:rsidRDefault="00000000">
      <w:pPr>
        <w:pStyle w:val="BodyText"/>
        <w:spacing w:before="212" w:line="276" w:lineRule="auto"/>
        <w:ind w:left="119" w:right="1089"/>
      </w:pPr>
      <w:r>
        <w:t>The</w:t>
      </w:r>
      <w:r>
        <w:rPr>
          <w:spacing w:val="-12"/>
        </w:rPr>
        <w:t xml:space="preserve"> </w:t>
      </w:r>
      <w:r>
        <w:t>‘upskill existing workforce’</w:t>
      </w:r>
      <w:r>
        <w:rPr>
          <w:spacing w:val="-10"/>
        </w:rPr>
        <w:t xml:space="preserve"> </w:t>
      </w:r>
      <w:r>
        <w:t>initiatives include training in Māori,</w:t>
      </w:r>
      <w:r>
        <w:rPr>
          <w:spacing w:val="-10"/>
        </w:rPr>
        <w:t xml:space="preserve"> </w:t>
      </w:r>
      <w:r>
        <w:t>Paciﬁc and Rain</w:t>
      </w:r>
      <w:bookmarkStart w:id="6" w:name="_bookmark1"/>
      <w:bookmarkEnd w:id="6"/>
      <w:r>
        <w:t>bow cultural competency,</w:t>
      </w:r>
      <w:r>
        <w:rPr>
          <w:spacing w:val="-10"/>
        </w:rPr>
        <w:t xml:space="preserve"> </w:t>
      </w:r>
      <w:r>
        <w:t>mental health and addiction</w:t>
      </w:r>
      <w:r>
        <w:rPr>
          <w:spacing w:val="-10"/>
        </w:rPr>
        <w:t xml:space="preserve"> </w:t>
      </w:r>
      <w:r>
        <w:t>education</w:t>
      </w:r>
      <w:r>
        <w:rPr>
          <w:spacing w:val="-6"/>
        </w:rPr>
        <w:t xml:space="preserve"> </w:t>
      </w:r>
      <w:r>
        <w:t>for</w:t>
      </w:r>
      <w:r>
        <w:rPr>
          <w:spacing w:val="-9"/>
        </w:rPr>
        <w:t xml:space="preserve"> </w:t>
      </w:r>
      <w:r>
        <w:t>pharmacists</w:t>
      </w:r>
      <w:r>
        <w:rPr>
          <w:spacing w:val="-5"/>
        </w:rPr>
        <w:t xml:space="preserve"> </w:t>
      </w:r>
      <w:r>
        <w:t>and</w:t>
      </w:r>
      <w:r>
        <w:rPr>
          <w:spacing w:val="-6"/>
        </w:rPr>
        <w:t xml:space="preserve"> </w:t>
      </w:r>
      <w:r>
        <w:t>practice</w:t>
      </w:r>
      <w:r>
        <w:rPr>
          <w:spacing w:val="-6"/>
        </w:rPr>
        <w:t xml:space="preserve"> </w:t>
      </w:r>
      <w:r>
        <w:t>nurses,</w:t>
      </w:r>
      <w:r>
        <w:rPr>
          <w:spacing w:val="-15"/>
        </w:rPr>
        <w:t xml:space="preserve"> </w:t>
      </w:r>
      <w:r>
        <w:t>and</w:t>
      </w:r>
      <w:r>
        <w:rPr>
          <w:spacing w:val="-5"/>
        </w:rPr>
        <w:t xml:space="preserve"> </w:t>
      </w:r>
      <w:r>
        <w:t>postgraduate</w:t>
      </w:r>
      <w:r>
        <w:rPr>
          <w:spacing w:val="-6"/>
        </w:rPr>
        <w:t xml:space="preserve"> </w:t>
      </w:r>
      <w:r>
        <w:t>skills</w:t>
      </w:r>
      <w:r>
        <w:rPr>
          <w:spacing w:val="-7"/>
        </w:rPr>
        <w:t xml:space="preserve"> </w:t>
      </w:r>
      <w:r>
        <w:t>training.</w:t>
      </w:r>
      <w:r>
        <w:rPr>
          <w:spacing w:val="-21"/>
        </w:rPr>
        <w:t xml:space="preserve"> </w:t>
      </w:r>
      <w:r>
        <w:t>The</w:t>
      </w:r>
      <w:r>
        <w:rPr>
          <w:spacing w:val="-7"/>
        </w:rPr>
        <w:t xml:space="preserve"> </w:t>
      </w:r>
      <w:r>
        <w:t>total</w:t>
      </w:r>
      <w:r>
        <w:rPr>
          <w:spacing w:val="-5"/>
        </w:rPr>
        <w:t xml:space="preserve"> </w:t>
      </w:r>
      <w:r>
        <w:t>spend</w:t>
      </w:r>
      <w:r>
        <w:rPr>
          <w:spacing w:val="-6"/>
        </w:rPr>
        <w:t xml:space="preserve"> </w:t>
      </w:r>
      <w:r>
        <w:t>on</w:t>
      </w:r>
      <w:r>
        <w:rPr>
          <w:spacing w:val="-8"/>
        </w:rPr>
        <w:t xml:space="preserve"> </w:t>
      </w:r>
      <w:r>
        <w:t>these</w:t>
      </w:r>
      <w:r>
        <w:rPr>
          <w:spacing w:val="-6"/>
        </w:rPr>
        <w:t xml:space="preserve"> </w:t>
      </w:r>
      <w:r>
        <w:t>upskill</w:t>
      </w:r>
      <w:r>
        <w:rPr>
          <w:spacing w:val="-5"/>
        </w:rPr>
        <w:t xml:space="preserve"> </w:t>
      </w:r>
      <w:r>
        <w:t>initiatives over</w:t>
      </w:r>
      <w:r>
        <w:rPr>
          <w:spacing w:val="-15"/>
        </w:rPr>
        <w:t xml:space="preserve"> </w:t>
      </w:r>
      <w:r>
        <w:t>the</w:t>
      </w:r>
      <w:r>
        <w:rPr>
          <w:spacing w:val="-8"/>
        </w:rPr>
        <w:t xml:space="preserve"> </w:t>
      </w:r>
      <w:r>
        <w:t>three</w:t>
      </w:r>
      <w:r>
        <w:rPr>
          <w:spacing w:val="-11"/>
        </w:rPr>
        <w:t xml:space="preserve"> </w:t>
      </w:r>
      <w:r>
        <w:t>years</w:t>
      </w:r>
      <w:r>
        <w:rPr>
          <w:spacing w:val="-6"/>
        </w:rPr>
        <w:t xml:space="preserve"> </w:t>
      </w:r>
      <w:r>
        <w:t>from</w:t>
      </w:r>
      <w:r>
        <w:rPr>
          <w:spacing w:val="-6"/>
        </w:rPr>
        <w:t xml:space="preserve"> </w:t>
      </w:r>
      <w:r>
        <w:t>2019/20</w:t>
      </w:r>
      <w:r>
        <w:rPr>
          <w:spacing w:val="-10"/>
        </w:rPr>
        <w:t xml:space="preserve"> </w:t>
      </w:r>
      <w:r>
        <w:t>to</w:t>
      </w:r>
      <w:r>
        <w:rPr>
          <w:spacing w:val="-7"/>
        </w:rPr>
        <w:t xml:space="preserve"> </w:t>
      </w:r>
      <w:r>
        <w:t>2021/22</w:t>
      </w:r>
      <w:r>
        <w:rPr>
          <w:spacing w:val="-7"/>
        </w:rPr>
        <w:t xml:space="preserve"> </w:t>
      </w:r>
      <w:r>
        <w:t>was</w:t>
      </w:r>
      <w:r>
        <w:rPr>
          <w:spacing w:val="-6"/>
        </w:rPr>
        <w:t xml:space="preserve"> </w:t>
      </w:r>
      <w:r>
        <w:t>$16,411,781</w:t>
      </w:r>
      <w:r>
        <w:rPr>
          <w:spacing w:val="-6"/>
        </w:rPr>
        <w:t xml:space="preserve"> </w:t>
      </w:r>
      <w:r>
        <w:t>(42%</w:t>
      </w:r>
      <w:r>
        <w:rPr>
          <w:spacing w:val="-6"/>
        </w:rPr>
        <w:t xml:space="preserve"> </w:t>
      </w:r>
      <w:r>
        <w:t>of</w:t>
      </w:r>
      <w:r>
        <w:rPr>
          <w:spacing w:val="-15"/>
        </w:rPr>
        <w:t xml:space="preserve"> </w:t>
      </w:r>
      <w:r>
        <w:t>the</w:t>
      </w:r>
      <w:r>
        <w:rPr>
          <w:spacing w:val="-6"/>
        </w:rPr>
        <w:t xml:space="preserve"> </w:t>
      </w:r>
      <w:r>
        <w:t>workforce</w:t>
      </w:r>
      <w:r>
        <w:rPr>
          <w:spacing w:val="-7"/>
        </w:rPr>
        <w:t xml:space="preserve"> </w:t>
      </w:r>
      <w:r>
        <w:t>development</w:t>
      </w:r>
      <w:r>
        <w:rPr>
          <w:spacing w:val="-6"/>
        </w:rPr>
        <w:t xml:space="preserve"> </w:t>
      </w:r>
      <w:r>
        <w:t>funding</w:t>
      </w:r>
      <w:r>
        <w:rPr>
          <w:spacing w:val="-7"/>
        </w:rPr>
        <w:t xml:space="preserve"> </w:t>
      </w:r>
      <w:r>
        <w:t>for</w:t>
      </w:r>
      <w:r>
        <w:rPr>
          <w:spacing w:val="-13"/>
        </w:rPr>
        <w:t xml:space="preserve"> </w:t>
      </w:r>
      <w:r>
        <w:t>the</w:t>
      </w:r>
      <w:r>
        <w:rPr>
          <w:spacing w:val="-9"/>
        </w:rPr>
        <w:t xml:space="preserve"> </w:t>
      </w:r>
      <w:r>
        <w:t>three-year</w:t>
      </w:r>
      <w:r>
        <w:rPr>
          <w:spacing w:val="-11"/>
        </w:rPr>
        <w:t xml:space="preserve"> </w:t>
      </w:r>
      <w:r>
        <w:t>period). The initiative to expand mental health and addiction literacy hours (MH101,</w:t>
      </w:r>
      <w:r>
        <w:rPr>
          <w:spacing w:val="-15"/>
        </w:rPr>
        <w:t xml:space="preserve"> </w:t>
      </w:r>
      <w:r>
        <w:t>ADD10) and the Skills Matter</w:t>
      </w:r>
      <w:r>
        <w:rPr>
          <w:spacing w:val="-1"/>
        </w:rPr>
        <w:t xml:space="preserve"> </w:t>
      </w:r>
      <w:r>
        <w:t>postgraduate training and development</w:t>
      </w:r>
      <w:r>
        <w:rPr>
          <w:spacing w:val="-6"/>
        </w:rPr>
        <w:t xml:space="preserve"> </w:t>
      </w:r>
      <w:r>
        <w:t>received</w:t>
      </w:r>
      <w:r>
        <w:rPr>
          <w:spacing w:val="-8"/>
        </w:rPr>
        <w:t xml:space="preserve"> </w:t>
      </w:r>
      <w:r>
        <w:t>the</w:t>
      </w:r>
      <w:r>
        <w:rPr>
          <w:spacing w:val="-5"/>
        </w:rPr>
        <w:t xml:space="preserve"> </w:t>
      </w:r>
      <w:r>
        <w:t>most</w:t>
      </w:r>
      <w:r>
        <w:rPr>
          <w:spacing w:val="-4"/>
        </w:rPr>
        <w:t xml:space="preserve"> </w:t>
      </w:r>
      <w:r>
        <w:t>funding</w:t>
      </w:r>
      <w:r>
        <w:rPr>
          <w:spacing w:val="-5"/>
        </w:rPr>
        <w:t xml:space="preserve"> </w:t>
      </w:r>
      <w:r>
        <w:t>within</w:t>
      </w:r>
      <w:r>
        <w:rPr>
          <w:spacing w:val="-8"/>
        </w:rPr>
        <w:t xml:space="preserve"> </w:t>
      </w:r>
      <w:r>
        <w:t>the</w:t>
      </w:r>
      <w:r>
        <w:rPr>
          <w:spacing w:val="-5"/>
        </w:rPr>
        <w:t xml:space="preserve"> </w:t>
      </w:r>
      <w:r>
        <w:t>upskill</w:t>
      </w:r>
      <w:r>
        <w:rPr>
          <w:spacing w:val="-4"/>
        </w:rPr>
        <w:t xml:space="preserve"> </w:t>
      </w:r>
      <w:r>
        <w:t>initiatives</w:t>
      </w:r>
      <w:r>
        <w:rPr>
          <w:spacing w:val="-4"/>
        </w:rPr>
        <w:t xml:space="preserve"> </w:t>
      </w:r>
      <w:r>
        <w:t>($5,984,</w:t>
      </w:r>
      <w:r>
        <w:rPr>
          <w:spacing w:val="-15"/>
        </w:rPr>
        <w:t xml:space="preserve"> </w:t>
      </w:r>
      <w:r>
        <w:t>894</w:t>
      </w:r>
      <w:r>
        <w:rPr>
          <w:spacing w:val="-4"/>
        </w:rPr>
        <w:t xml:space="preserve"> </w:t>
      </w:r>
      <w:r>
        <w:t>and</w:t>
      </w:r>
      <w:r>
        <w:rPr>
          <w:spacing w:val="-5"/>
        </w:rPr>
        <w:t xml:space="preserve"> </w:t>
      </w:r>
      <w:r>
        <w:t>$5,500,000</w:t>
      </w:r>
      <w:r>
        <w:rPr>
          <w:spacing w:val="-5"/>
        </w:rPr>
        <w:t xml:space="preserve"> </w:t>
      </w:r>
      <w:r>
        <w:t>respectively</w:t>
      </w:r>
      <w:r>
        <w:rPr>
          <w:spacing w:val="-8"/>
        </w:rPr>
        <w:t xml:space="preserve"> </w:t>
      </w:r>
      <w:r>
        <w:t>over</w:t>
      </w:r>
      <w:r>
        <w:rPr>
          <w:spacing w:val="-12"/>
        </w:rPr>
        <w:t xml:space="preserve"> </w:t>
      </w:r>
      <w:r>
        <w:t>the</w:t>
      </w:r>
      <w:r>
        <w:rPr>
          <w:spacing w:val="-7"/>
        </w:rPr>
        <w:t xml:space="preserve"> </w:t>
      </w:r>
      <w:r>
        <w:t>three</w:t>
      </w:r>
      <w:r>
        <w:rPr>
          <w:spacing w:val="-10"/>
        </w:rPr>
        <w:t xml:space="preserve"> </w:t>
      </w:r>
      <w:r>
        <w:t>years).</w:t>
      </w:r>
    </w:p>
    <w:p w14:paraId="499E770B" w14:textId="77777777" w:rsidR="00162CFD" w:rsidRDefault="00000000">
      <w:pPr>
        <w:spacing w:before="147"/>
        <w:ind w:left="120"/>
        <w:rPr>
          <w:i/>
          <w:sz w:val="23"/>
        </w:rPr>
      </w:pPr>
      <w:r>
        <w:rPr>
          <w:i/>
          <w:color w:val="005E85"/>
          <w:spacing w:val="-6"/>
          <w:sz w:val="23"/>
        </w:rPr>
        <w:t>Table</w:t>
      </w:r>
      <w:r>
        <w:rPr>
          <w:i/>
          <w:color w:val="005E85"/>
          <w:spacing w:val="-2"/>
          <w:sz w:val="23"/>
        </w:rPr>
        <w:t xml:space="preserve"> </w:t>
      </w:r>
      <w:r>
        <w:rPr>
          <w:i/>
          <w:color w:val="005E85"/>
          <w:spacing w:val="-6"/>
          <w:sz w:val="23"/>
        </w:rPr>
        <w:t>3</w:t>
      </w:r>
      <w:r>
        <w:rPr>
          <w:i/>
          <w:color w:val="005E85"/>
          <w:spacing w:val="-16"/>
          <w:sz w:val="23"/>
        </w:rPr>
        <w:t xml:space="preserve"> </w:t>
      </w:r>
      <w:r>
        <w:rPr>
          <w:i/>
          <w:color w:val="005E85"/>
          <w:spacing w:val="-6"/>
          <w:sz w:val="23"/>
        </w:rPr>
        <w:t>Upskill</w:t>
      </w:r>
      <w:r>
        <w:rPr>
          <w:i/>
          <w:color w:val="005E85"/>
          <w:spacing w:val="-3"/>
          <w:sz w:val="23"/>
        </w:rPr>
        <w:t xml:space="preserve"> </w:t>
      </w:r>
      <w:r>
        <w:rPr>
          <w:i/>
          <w:color w:val="005E85"/>
          <w:spacing w:val="-6"/>
          <w:sz w:val="23"/>
        </w:rPr>
        <w:t>existing</w:t>
      </w:r>
      <w:r>
        <w:rPr>
          <w:i/>
          <w:color w:val="005E85"/>
          <w:spacing w:val="-1"/>
          <w:sz w:val="23"/>
        </w:rPr>
        <w:t xml:space="preserve"> </w:t>
      </w:r>
      <w:r>
        <w:rPr>
          <w:i/>
          <w:color w:val="005E85"/>
          <w:spacing w:val="-6"/>
          <w:sz w:val="23"/>
        </w:rPr>
        <w:t>workforce</w:t>
      </w:r>
      <w:r>
        <w:rPr>
          <w:i/>
          <w:color w:val="005E85"/>
          <w:spacing w:val="-3"/>
          <w:sz w:val="23"/>
        </w:rPr>
        <w:t xml:space="preserve"> </w:t>
      </w:r>
      <w:r>
        <w:rPr>
          <w:i/>
          <w:color w:val="005E85"/>
          <w:spacing w:val="-6"/>
          <w:sz w:val="23"/>
        </w:rPr>
        <w:t>-</w:t>
      </w:r>
      <w:r>
        <w:rPr>
          <w:i/>
          <w:color w:val="005E85"/>
          <w:spacing w:val="-1"/>
          <w:sz w:val="23"/>
        </w:rPr>
        <w:t xml:space="preserve"> </w:t>
      </w:r>
      <w:r>
        <w:rPr>
          <w:i/>
          <w:color w:val="005E85"/>
          <w:spacing w:val="-6"/>
          <w:sz w:val="23"/>
        </w:rPr>
        <w:t>initiatives</w:t>
      </w:r>
      <w:r>
        <w:rPr>
          <w:i/>
          <w:color w:val="005E85"/>
          <w:spacing w:val="-3"/>
          <w:sz w:val="23"/>
        </w:rPr>
        <w:t xml:space="preserve"> </w:t>
      </w:r>
      <w:r>
        <w:rPr>
          <w:i/>
          <w:color w:val="005E85"/>
          <w:spacing w:val="-6"/>
          <w:sz w:val="23"/>
        </w:rPr>
        <w:t>and</w:t>
      </w:r>
      <w:r>
        <w:rPr>
          <w:i/>
          <w:color w:val="005E85"/>
          <w:sz w:val="23"/>
        </w:rPr>
        <w:t xml:space="preserve"> </w:t>
      </w:r>
      <w:r>
        <w:rPr>
          <w:i/>
          <w:color w:val="005E85"/>
          <w:spacing w:val="-6"/>
          <w:sz w:val="23"/>
        </w:rPr>
        <w:t>contracted</w:t>
      </w:r>
      <w:r>
        <w:rPr>
          <w:i/>
          <w:color w:val="005E85"/>
          <w:sz w:val="23"/>
        </w:rPr>
        <w:t xml:space="preserve"> </w:t>
      </w:r>
      <w:r>
        <w:rPr>
          <w:i/>
          <w:color w:val="005E85"/>
          <w:spacing w:val="-6"/>
          <w:sz w:val="23"/>
        </w:rPr>
        <w:t>funding</w:t>
      </w:r>
    </w:p>
    <w:p w14:paraId="5F49B7E9" w14:textId="77777777" w:rsidR="00162CFD" w:rsidRDefault="00162CFD">
      <w:pPr>
        <w:pStyle w:val="BodyText"/>
        <w:spacing w:before="8"/>
        <w:rPr>
          <w:i/>
          <w:sz w:val="16"/>
        </w:rPr>
      </w:pPr>
    </w:p>
    <w:tbl>
      <w:tblPr>
        <w:tblW w:w="0" w:type="auto"/>
        <w:tblInd w:w="130" w:type="dxa"/>
        <w:tblBorders>
          <w:top w:val="single" w:sz="4" w:space="0" w:color="97C1D2"/>
          <w:left w:val="single" w:sz="4" w:space="0" w:color="97C1D2"/>
          <w:bottom w:val="single" w:sz="4" w:space="0" w:color="97C1D2"/>
          <w:right w:val="single" w:sz="4" w:space="0" w:color="97C1D2"/>
          <w:insideH w:val="single" w:sz="4" w:space="0" w:color="97C1D2"/>
          <w:insideV w:val="single" w:sz="4" w:space="0" w:color="97C1D2"/>
        </w:tblBorders>
        <w:tblLayout w:type="fixed"/>
        <w:tblCellMar>
          <w:left w:w="0" w:type="dxa"/>
          <w:right w:w="0" w:type="dxa"/>
        </w:tblCellMar>
        <w:tblLook w:val="01E0" w:firstRow="1" w:lastRow="1" w:firstColumn="1" w:lastColumn="1" w:noHBand="0" w:noVBand="0"/>
      </w:tblPr>
      <w:tblGrid>
        <w:gridCol w:w="4673"/>
        <w:gridCol w:w="1277"/>
        <w:gridCol w:w="1277"/>
        <w:gridCol w:w="991"/>
        <w:gridCol w:w="1843"/>
        <w:gridCol w:w="1416"/>
        <w:gridCol w:w="1418"/>
        <w:gridCol w:w="1560"/>
      </w:tblGrid>
      <w:tr w:rsidR="00162CFD" w14:paraId="05B2E3C6" w14:textId="77777777">
        <w:trPr>
          <w:trHeight w:val="498"/>
        </w:trPr>
        <w:tc>
          <w:tcPr>
            <w:tcW w:w="4673" w:type="dxa"/>
            <w:vMerge w:val="restart"/>
            <w:tcBorders>
              <w:bottom w:val="single" w:sz="12" w:space="0" w:color="63A1BA"/>
            </w:tcBorders>
            <w:shd w:val="clear" w:color="auto" w:fill="005E85"/>
          </w:tcPr>
          <w:p w14:paraId="2A215A76" w14:textId="77777777" w:rsidR="00162CFD" w:rsidRDefault="00000000">
            <w:pPr>
              <w:pStyle w:val="TableParagraph"/>
              <w:spacing w:before="18"/>
              <w:ind w:left="539"/>
            </w:pPr>
            <w:r>
              <w:rPr>
                <w:color w:val="FFFFFF"/>
              </w:rPr>
              <w:t>Upskill</w:t>
            </w:r>
            <w:r>
              <w:rPr>
                <w:color w:val="FFFFFF"/>
                <w:spacing w:val="33"/>
              </w:rPr>
              <w:t xml:space="preserve"> </w:t>
            </w:r>
            <w:r>
              <w:rPr>
                <w:color w:val="FFFFFF"/>
              </w:rPr>
              <w:t>existing</w:t>
            </w:r>
            <w:r>
              <w:rPr>
                <w:color w:val="FFFFFF"/>
                <w:spacing w:val="33"/>
              </w:rPr>
              <w:t xml:space="preserve"> </w:t>
            </w:r>
            <w:r>
              <w:rPr>
                <w:color w:val="FFFFFF"/>
              </w:rPr>
              <w:t>workforce</w:t>
            </w:r>
            <w:r>
              <w:rPr>
                <w:color w:val="FFFFFF"/>
                <w:spacing w:val="34"/>
              </w:rPr>
              <w:t xml:space="preserve"> </w:t>
            </w:r>
            <w:r>
              <w:rPr>
                <w:color w:val="FFFFFF"/>
                <w:spacing w:val="-2"/>
              </w:rPr>
              <w:t>initiatives</w:t>
            </w:r>
          </w:p>
        </w:tc>
        <w:tc>
          <w:tcPr>
            <w:tcW w:w="3545" w:type="dxa"/>
            <w:gridSpan w:val="3"/>
            <w:shd w:val="clear" w:color="auto" w:fill="005E85"/>
          </w:tcPr>
          <w:p w14:paraId="5C981B29" w14:textId="77777777" w:rsidR="00162CFD" w:rsidRDefault="00000000">
            <w:pPr>
              <w:pStyle w:val="TableParagraph"/>
              <w:spacing w:before="18"/>
              <w:ind w:left="719"/>
            </w:pPr>
            <w:r>
              <w:rPr>
                <w:color w:val="FFFFFF"/>
              </w:rPr>
              <w:t>Delivery</w:t>
            </w:r>
            <w:r>
              <w:rPr>
                <w:color w:val="FFFFFF"/>
                <w:spacing w:val="21"/>
              </w:rPr>
              <w:t xml:space="preserve"> </w:t>
            </w:r>
            <w:r>
              <w:rPr>
                <w:color w:val="FFFFFF"/>
              </w:rPr>
              <w:t>of</w:t>
            </w:r>
            <w:r>
              <w:rPr>
                <w:color w:val="FFFFFF"/>
                <w:spacing w:val="24"/>
              </w:rPr>
              <w:t xml:space="preserve"> </w:t>
            </w:r>
            <w:r>
              <w:rPr>
                <w:color w:val="FFFFFF"/>
                <w:spacing w:val="-2"/>
              </w:rPr>
              <w:t>initiatives</w:t>
            </w:r>
          </w:p>
        </w:tc>
        <w:tc>
          <w:tcPr>
            <w:tcW w:w="4677" w:type="dxa"/>
            <w:gridSpan w:val="3"/>
            <w:shd w:val="clear" w:color="auto" w:fill="005E85"/>
          </w:tcPr>
          <w:p w14:paraId="5256D9DF" w14:textId="77777777" w:rsidR="00162CFD" w:rsidRDefault="00000000">
            <w:pPr>
              <w:pStyle w:val="TableParagraph"/>
              <w:spacing w:before="18"/>
              <w:ind w:left="6"/>
              <w:jc w:val="center"/>
            </w:pPr>
            <w:r>
              <w:rPr>
                <w:color w:val="FFFFFF"/>
              </w:rPr>
              <w:t>Contracted</w:t>
            </w:r>
            <w:r>
              <w:rPr>
                <w:color w:val="FFFFFF"/>
                <w:spacing w:val="42"/>
              </w:rPr>
              <w:t xml:space="preserve"> </w:t>
            </w:r>
            <w:r>
              <w:rPr>
                <w:color w:val="FFFFFF"/>
                <w:spacing w:val="-10"/>
              </w:rPr>
              <w:t>$</w:t>
            </w:r>
          </w:p>
        </w:tc>
        <w:tc>
          <w:tcPr>
            <w:tcW w:w="1560" w:type="dxa"/>
            <w:vMerge w:val="restart"/>
            <w:tcBorders>
              <w:bottom w:val="single" w:sz="12" w:space="0" w:color="63A1BA"/>
            </w:tcBorders>
            <w:shd w:val="clear" w:color="auto" w:fill="005E85"/>
          </w:tcPr>
          <w:p w14:paraId="68F12204" w14:textId="77777777" w:rsidR="00162CFD" w:rsidRDefault="00000000">
            <w:pPr>
              <w:pStyle w:val="TableParagraph"/>
              <w:spacing w:before="20" w:line="276" w:lineRule="auto"/>
              <w:ind w:left="107" w:right="216"/>
            </w:pPr>
            <w:r>
              <w:rPr>
                <w:color w:val="FFFFFF"/>
                <w:spacing w:val="-2"/>
              </w:rPr>
              <w:t>Delivery partners</w:t>
            </w:r>
          </w:p>
        </w:tc>
      </w:tr>
      <w:tr w:rsidR="00162CFD" w14:paraId="235DB8EC" w14:textId="77777777">
        <w:trPr>
          <w:trHeight w:val="500"/>
        </w:trPr>
        <w:tc>
          <w:tcPr>
            <w:tcW w:w="4673" w:type="dxa"/>
            <w:vMerge/>
            <w:tcBorders>
              <w:top w:val="nil"/>
              <w:bottom w:val="single" w:sz="12" w:space="0" w:color="63A1BA"/>
            </w:tcBorders>
            <w:shd w:val="clear" w:color="auto" w:fill="005E85"/>
          </w:tcPr>
          <w:p w14:paraId="3AD8E11F" w14:textId="77777777" w:rsidR="00162CFD" w:rsidRDefault="00162CFD">
            <w:pPr>
              <w:rPr>
                <w:sz w:val="2"/>
                <w:szCs w:val="2"/>
              </w:rPr>
            </w:pPr>
          </w:p>
        </w:tc>
        <w:tc>
          <w:tcPr>
            <w:tcW w:w="1277" w:type="dxa"/>
            <w:tcBorders>
              <w:bottom w:val="single" w:sz="12" w:space="0" w:color="63A1BA"/>
              <w:right w:val="single" w:sz="4" w:space="0" w:color="000000"/>
            </w:tcBorders>
            <w:shd w:val="clear" w:color="auto" w:fill="BEBEBE"/>
          </w:tcPr>
          <w:p w14:paraId="2D4132F6" w14:textId="77777777" w:rsidR="00162CFD" w:rsidRDefault="00000000">
            <w:pPr>
              <w:pStyle w:val="TableParagraph"/>
              <w:spacing w:before="8"/>
              <w:ind w:right="371"/>
              <w:jc w:val="right"/>
            </w:pPr>
            <w:r>
              <w:rPr>
                <w:spacing w:val="-4"/>
              </w:rPr>
              <w:t>2020</w:t>
            </w:r>
          </w:p>
        </w:tc>
        <w:tc>
          <w:tcPr>
            <w:tcW w:w="1277" w:type="dxa"/>
            <w:tcBorders>
              <w:left w:val="single" w:sz="4" w:space="0" w:color="000000"/>
              <w:bottom w:val="single" w:sz="12" w:space="0" w:color="63A1BA"/>
              <w:right w:val="single" w:sz="4" w:space="0" w:color="000000"/>
            </w:tcBorders>
            <w:shd w:val="clear" w:color="auto" w:fill="BEBEBE"/>
          </w:tcPr>
          <w:p w14:paraId="394CD2E5" w14:textId="77777777" w:rsidR="00162CFD" w:rsidRDefault="00000000">
            <w:pPr>
              <w:pStyle w:val="TableParagraph"/>
              <w:spacing w:before="8"/>
              <w:ind w:right="401"/>
              <w:jc w:val="right"/>
            </w:pPr>
            <w:r>
              <w:rPr>
                <w:spacing w:val="-4"/>
              </w:rPr>
              <w:t>2021</w:t>
            </w:r>
          </w:p>
        </w:tc>
        <w:tc>
          <w:tcPr>
            <w:tcW w:w="991" w:type="dxa"/>
            <w:tcBorders>
              <w:left w:val="single" w:sz="4" w:space="0" w:color="000000"/>
              <w:bottom w:val="single" w:sz="12" w:space="0" w:color="63A1BA"/>
              <w:right w:val="single" w:sz="4" w:space="0" w:color="000000"/>
            </w:tcBorders>
            <w:shd w:val="clear" w:color="auto" w:fill="BEBEBE"/>
          </w:tcPr>
          <w:p w14:paraId="534378A0" w14:textId="77777777" w:rsidR="00162CFD" w:rsidRDefault="00000000">
            <w:pPr>
              <w:pStyle w:val="TableParagraph"/>
              <w:spacing w:before="8"/>
              <w:ind w:left="22" w:right="17"/>
              <w:jc w:val="center"/>
            </w:pPr>
            <w:r>
              <w:rPr>
                <w:spacing w:val="-4"/>
              </w:rPr>
              <w:t>2022</w:t>
            </w:r>
          </w:p>
        </w:tc>
        <w:tc>
          <w:tcPr>
            <w:tcW w:w="1843" w:type="dxa"/>
            <w:tcBorders>
              <w:left w:val="single" w:sz="4" w:space="0" w:color="000000"/>
              <w:bottom w:val="single" w:sz="12" w:space="0" w:color="63A1BA"/>
              <w:right w:val="single" w:sz="4" w:space="0" w:color="000000"/>
            </w:tcBorders>
            <w:shd w:val="clear" w:color="auto" w:fill="BEBEBE"/>
          </w:tcPr>
          <w:p w14:paraId="5E777F5E" w14:textId="77777777" w:rsidR="00162CFD" w:rsidRDefault="00000000">
            <w:pPr>
              <w:pStyle w:val="TableParagraph"/>
              <w:spacing w:before="8"/>
              <w:ind w:left="520"/>
            </w:pPr>
            <w:r>
              <w:rPr>
                <w:spacing w:val="-2"/>
              </w:rPr>
              <w:t>2019/20</w:t>
            </w:r>
          </w:p>
        </w:tc>
        <w:tc>
          <w:tcPr>
            <w:tcW w:w="1416" w:type="dxa"/>
            <w:tcBorders>
              <w:left w:val="single" w:sz="4" w:space="0" w:color="000000"/>
              <w:bottom w:val="single" w:sz="12" w:space="0" w:color="63A1BA"/>
              <w:right w:val="single" w:sz="4" w:space="0" w:color="000000"/>
            </w:tcBorders>
            <w:shd w:val="clear" w:color="auto" w:fill="BEBEBE"/>
          </w:tcPr>
          <w:p w14:paraId="295E32E9" w14:textId="77777777" w:rsidR="00162CFD" w:rsidRDefault="00000000">
            <w:pPr>
              <w:pStyle w:val="TableParagraph"/>
              <w:spacing w:before="8"/>
              <w:ind w:left="11"/>
              <w:jc w:val="center"/>
            </w:pPr>
            <w:r>
              <w:rPr>
                <w:spacing w:val="-2"/>
              </w:rPr>
              <w:t>2020/21</w:t>
            </w:r>
          </w:p>
        </w:tc>
        <w:tc>
          <w:tcPr>
            <w:tcW w:w="1418" w:type="dxa"/>
            <w:tcBorders>
              <w:left w:val="single" w:sz="4" w:space="0" w:color="000000"/>
              <w:bottom w:val="single" w:sz="12" w:space="0" w:color="63A1BA"/>
            </w:tcBorders>
            <w:shd w:val="clear" w:color="auto" w:fill="BEBEBE"/>
          </w:tcPr>
          <w:p w14:paraId="1DD3CE7E" w14:textId="77777777" w:rsidR="00162CFD" w:rsidRDefault="00000000">
            <w:pPr>
              <w:pStyle w:val="TableParagraph"/>
              <w:spacing w:before="8"/>
              <w:ind w:left="321"/>
            </w:pPr>
            <w:r>
              <w:rPr>
                <w:spacing w:val="-2"/>
              </w:rPr>
              <w:t>2021/22</w:t>
            </w:r>
          </w:p>
        </w:tc>
        <w:tc>
          <w:tcPr>
            <w:tcW w:w="1560" w:type="dxa"/>
            <w:vMerge/>
            <w:tcBorders>
              <w:top w:val="nil"/>
              <w:bottom w:val="single" w:sz="12" w:space="0" w:color="63A1BA"/>
            </w:tcBorders>
            <w:shd w:val="clear" w:color="auto" w:fill="005E85"/>
          </w:tcPr>
          <w:p w14:paraId="61A573F0" w14:textId="77777777" w:rsidR="00162CFD" w:rsidRDefault="00162CFD">
            <w:pPr>
              <w:rPr>
                <w:sz w:val="2"/>
                <w:szCs w:val="2"/>
              </w:rPr>
            </w:pPr>
          </w:p>
        </w:tc>
      </w:tr>
      <w:tr w:rsidR="00162CFD" w14:paraId="44577237" w14:textId="77777777">
        <w:trPr>
          <w:trHeight w:val="1254"/>
        </w:trPr>
        <w:tc>
          <w:tcPr>
            <w:tcW w:w="4673" w:type="dxa"/>
            <w:tcBorders>
              <w:top w:val="single" w:sz="12" w:space="0" w:color="63A1BA"/>
            </w:tcBorders>
          </w:tcPr>
          <w:p w14:paraId="5D8BFD70" w14:textId="77777777" w:rsidR="00162CFD" w:rsidRDefault="00000000">
            <w:pPr>
              <w:pStyle w:val="TableParagraph"/>
              <w:spacing w:before="20" w:line="276" w:lineRule="auto"/>
              <w:ind w:left="107"/>
            </w:pPr>
            <w:r>
              <w:t>A new programme to support nurse practitioners and enrolled nurses with a substantive</w:t>
            </w:r>
            <w:r>
              <w:rPr>
                <w:spacing w:val="-7"/>
              </w:rPr>
              <w:t xml:space="preserve"> </w:t>
            </w:r>
            <w:r>
              <w:t>mental</w:t>
            </w:r>
            <w:r>
              <w:rPr>
                <w:spacing w:val="-8"/>
              </w:rPr>
              <w:t xml:space="preserve"> </w:t>
            </w:r>
            <w:r>
              <w:t>health</w:t>
            </w:r>
            <w:r>
              <w:rPr>
                <w:spacing w:val="-7"/>
              </w:rPr>
              <w:t xml:space="preserve"> </w:t>
            </w:r>
            <w:r>
              <w:t>and</w:t>
            </w:r>
            <w:r>
              <w:rPr>
                <w:spacing w:val="-7"/>
              </w:rPr>
              <w:t xml:space="preserve"> </w:t>
            </w:r>
            <w:r>
              <w:t>addiction</w:t>
            </w:r>
            <w:r>
              <w:rPr>
                <w:spacing w:val="-7"/>
              </w:rPr>
              <w:t xml:space="preserve"> </w:t>
            </w:r>
            <w:r>
              <w:t>role</w:t>
            </w:r>
          </w:p>
          <w:p w14:paraId="5E86AB5F" w14:textId="77777777" w:rsidR="00162CFD" w:rsidRDefault="00000000">
            <w:pPr>
              <w:pStyle w:val="TableParagraph"/>
              <w:spacing w:line="263" w:lineRule="exact"/>
              <w:ind w:left="107"/>
            </w:pPr>
            <w:r>
              <w:t>into</w:t>
            </w:r>
            <w:r>
              <w:rPr>
                <w:spacing w:val="-7"/>
              </w:rPr>
              <w:t xml:space="preserve"> </w:t>
            </w:r>
            <w:r>
              <w:t>employment</w:t>
            </w:r>
            <w:r>
              <w:rPr>
                <w:spacing w:val="-7"/>
              </w:rPr>
              <w:t xml:space="preserve"> </w:t>
            </w:r>
            <w:r>
              <w:t>with</w:t>
            </w:r>
            <w:r>
              <w:rPr>
                <w:spacing w:val="-5"/>
              </w:rPr>
              <w:t xml:space="preserve"> </w:t>
            </w:r>
            <w:r>
              <w:t>health</w:t>
            </w:r>
            <w:r>
              <w:rPr>
                <w:spacing w:val="-4"/>
              </w:rPr>
              <w:t xml:space="preserve"> </w:t>
            </w:r>
            <w:r>
              <w:rPr>
                <w:spacing w:val="-2"/>
              </w:rPr>
              <w:t>providers</w:t>
            </w:r>
          </w:p>
        </w:tc>
        <w:tc>
          <w:tcPr>
            <w:tcW w:w="1277" w:type="dxa"/>
            <w:tcBorders>
              <w:top w:val="single" w:sz="12" w:space="0" w:color="63A1BA"/>
            </w:tcBorders>
          </w:tcPr>
          <w:p w14:paraId="6F6934C0" w14:textId="77777777" w:rsidR="00162CFD" w:rsidRDefault="00000000">
            <w:pPr>
              <w:pStyle w:val="TableParagraph"/>
              <w:spacing w:before="18"/>
              <w:ind w:right="405"/>
              <w:jc w:val="right"/>
            </w:pPr>
            <w:r>
              <w:t>18</w:t>
            </w:r>
            <w:r>
              <w:rPr>
                <w:spacing w:val="-2"/>
              </w:rPr>
              <w:t xml:space="preserve"> </w:t>
            </w:r>
            <w:r>
              <w:t xml:space="preserve">to </w:t>
            </w:r>
            <w:r>
              <w:rPr>
                <w:spacing w:val="-7"/>
              </w:rPr>
              <w:t>27</w:t>
            </w:r>
          </w:p>
        </w:tc>
        <w:tc>
          <w:tcPr>
            <w:tcW w:w="1277" w:type="dxa"/>
            <w:tcBorders>
              <w:top w:val="single" w:sz="12" w:space="0" w:color="63A1BA"/>
            </w:tcBorders>
          </w:tcPr>
          <w:p w14:paraId="32199067" w14:textId="77777777" w:rsidR="00162CFD" w:rsidRDefault="00000000">
            <w:pPr>
              <w:pStyle w:val="TableParagraph"/>
              <w:spacing w:before="18"/>
              <w:ind w:right="405"/>
              <w:jc w:val="right"/>
            </w:pPr>
            <w:r>
              <w:t>18</w:t>
            </w:r>
            <w:r>
              <w:rPr>
                <w:spacing w:val="-2"/>
              </w:rPr>
              <w:t xml:space="preserve"> </w:t>
            </w:r>
            <w:r>
              <w:t xml:space="preserve">to </w:t>
            </w:r>
            <w:r>
              <w:rPr>
                <w:spacing w:val="-7"/>
              </w:rPr>
              <w:t>27</w:t>
            </w:r>
          </w:p>
        </w:tc>
        <w:tc>
          <w:tcPr>
            <w:tcW w:w="991" w:type="dxa"/>
            <w:tcBorders>
              <w:top w:val="single" w:sz="12" w:space="0" w:color="63A1BA"/>
            </w:tcBorders>
          </w:tcPr>
          <w:p w14:paraId="19C59391" w14:textId="77777777" w:rsidR="00162CFD" w:rsidRDefault="00000000">
            <w:pPr>
              <w:pStyle w:val="TableParagraph"/>
              <w:spacing w:before="18"/>
              <w:ind w:left="5" w:right="22"/>
              <w:jc w:val="center"/>
            </w:pPr>
            <w:r>
              <w:t>18</w:t>
            </w:r>
            <w:r>
              <w:rPr>
                <w:spacing w:val="-2"/>
              </w:rPr>
              <w:t xml:space="preserve"> </w:t>
            </w:r>
            <w:r>
              <w:t xml:space="preserve">to </w:t>
            </w:r>
            <w:r>
              <w:rPr>
                <w:spacing w:val="-7"/>
              </w:rPr>
              <w:t>27</w:t>
            </w:r>
          </w:p>
        </w:tc>
        <w:tc>
          <w:tcPr>
            <w:tcW w:w="1843" w:type="dxa"/>
            <w:tcBorders>
              <w:top w:val="single" w:sz="12" w:space="0" w:color="63A1BA"/>
            </w:tcBorders>
          </w:tcPr>
          <w:p w14:paraId="4BBAD47A" w14:textId="77777777" w:rsidR="00162CFD" w:rsidRDefault="00162CFD">
            <w:pPr>
              <w:pStyle w:val="TableParagraph"/>
              <w:rPr>
                <w:rFonts w:ascii="Times New Roman"/>
              </w:rPr>
            </w:pPr>
          </w:p>
        </w:tc>
        <w:tc>
          <w:tcPr>
            <w:tcW w:w="1416" w:type="dxa"/>
            <w:tcBorders>
              <w:top w:val="single" w:sz="12" w:space="0" w:color="63A1BA"/>
            </w:tcBorders>
          </w:tcPr>
          <w:p w14:paraId="59762C01" w14:textId="77777777" w:rsidR="00162CFD" w:rsidRDefault="00162CFD">
            <w:pPr>
              <w:pStyle w:val="TableParagraph"/>
              <w:rPr>
                <w:rFonts w:ascii="Times New Roman"/>
              </w:rPr>
            </w:pPr>
          </w:p>
        </w:tc>
        <w:tc>
          <w:tcPr>
            <w:tcW w:w="1418" w:type="dxa"/>
            <w:tcBorders>
              <w:top w:val="single" w:sz="12" w:space="0" w:color="63A1BA"/>
            </w:tcBorders>
          </w:tcPr>
          <w:p w14:paraId="2582FA7B" w14:textId="77777777" w:rsidR="00162CFD" w:rsidRDefault="00162CFD">
            <w:pPr>
              <w:pStyle w:val="TableParagraph"/>
              <w:rPr>
                <w:rFonts w:ascii="Times New Roman"/>
              </w:rPr>
            </w:pPr>
          </w:p>
        </w:tc>
        <w:tc>
          <w:tcPr>
            <w:tcW w:w="1560" w:type="dxa"/>
            <w:tcBorders>
              <w:top w:val="single" w:sz="12" w:space="0" w:color="63A1BA"/>
            </w:tcBorders>
          </w:tcPr>
          <w:p w14:paraId="2CD00B8A" w14:textId="77777777" w:rsidR="00162CFD" w:rsidRDefault="00000000">
            <w:pPr>
              <w:pStyle w:val="TableParagraph"/>
              <w:spacing w:before="20" w:line="276" w:lineRule="auto"/>
              <w:ind w:left="107" w:right="216"/>
            </w:pPr>
            <w:r>
              <w:t>University</w:t>
            </w:r>
            <w:r>
              <w:rPr>
                <w:spacing w:val="-14"/>
              </w:rPr>
              <w:t xml:space="preserve"> </w:t>
            </w:r>
            <w:r>
              <w:t xml:space="preserve">of </w:t>
            </w:r>
            <w:r>
              <w:rPr>
                <w:spacing w:val="-2"/>
              </w:rPr>
              <w:t>Auckland</w:t>
            </w:r>
          </w:p>
        </w:tc>
      </w:tr>
      <w:tr w:rsidR="00162CFD" w14:paraId="7A051905" w14:textId="77777777">
        <w:trPr>
          <w:trHeight w:val="1557"/>
        </w:trPr>
        <w:tc>
          <w:tcPr>
            <w:tcW w:w="4673" w:type="dxa"/>
          </w:tcPr>
          <w:p w14:paraId="69C593F3" w14:textId="77777777" w:rsidR="00162CFD" w:rsidRDefault="00000000">
            <w:pPr>
              <w:pStyle w:val="TableParagraph"/>
              <w:spacing w:before="20" w:line="276" w:lineRule="auto"/>
              <w:ind w:left="107" w:right="145"/>
            </w:pPr>
            <w:r>
              <w:t>Expanding mental health and addiction literacy training available to cross-sector workforces and communities with the expansion</w:t>
            </w:r>
            <w:r>
              <w:rPr>
                <w:spacing w:val="-6"/>
              </w:rPr>
              <w:t xml:space="preserve"> </w:t>
            </w:r>
            <w:r>
              <w:t>of</w:t>
            </w:r>
            <w:r>
              <w:rPr>
                <w:spacing w:val="-6"/>
              </w:rPr>
              <w:t xml:space="preserve"> </w:t>
            </w:r>
            <w:r>
              <w:t>Mental</w:t>
            </w:r>
            <w:r>
              <w:rPr>
                <w:spacing w:val="-7"/>
              </w:rPr>
              <w:t xml:space="preserve"> </w:t>
            </w:r>
            <w:r>
              <w:t>Health</w:t>
            </w:r>
            <w:r>
              <w:rPr>
                <w:spacing w:val="-6"/>
              </w:rPr>
              <w:t xml:space="preserve"> </w:t>
            </w:r>
            <w:r>
              <w:t>101</w:t>
            </w:r>
            <w:r>
              <w:rPr>
                <w:spacing w:val="-7"/>
              </w:rPr>
              <w:t xml:space="preserve"> </w:t>
            </w:r>
            <w:r>
              <w:t>(MH101)</w:t>
            </w:r>
            <w:r>
              <w:rPr>
                <w:spacing w:val="-7"/>
              </w:rPr>
              <w:t xml:space="preserve"> </w:t>
            </w:r>
            <w:r>
              <w:t>and</w:t>
            </w:r>
          </w:p>
          <w:p w14:paraId="5BC9C7AA" w14:textId="77777777" w:rsidR="00162CFD" w:rsidRDefault="00000000">
            <w:pPr>
              <w:pStyle w:val="TableParagraph"/>
              <w:ind w:left="107"/>
            </w:pPr>
            <w:r>
              <w:t>Addiction</w:t>
            </w:r>
            <w:r>
              <w:rPr>
                <w:spacing w:val="-7"/>
              </w:rPr>
              <w:t xml:space="preserve"> </w:t>
            </w:r>
            <w:r>
              <w:t>101</w:t>
            </w:r>
            <w:r>
              <w:rPr>
                <w:spacing w:val="-5"/>
              </w:rPr>
              <w:t xml:space="preserve"> </w:t>
            </w:r>
            <w:r>
              <w:t>(A101)</w:t>
            </w:r>
            <w:r>
              <w:rPr>
                <w:spacing w:val="-5"/>
              </w:rPr>
              <w:t xml:space="preserve"> </w:t>
            </w:r>
            <w:r>
              <w:t>training</w:t>
            </w:r>
            <w:r>
              <w:rPr>
                <w:spacing w:val="-3"/>
              </w:rPr>
              <w:t xml:space="preserve"> </w:t>
            </w:r>
            <w:r>
              <w:rPr>
                <w:spacing w:val="-2"/>
              </w:rPr>
              <w:t>programmes</w:t>
            </w:r>
          </w:p>
        </w:tc>
        <w:tc>
          <w:tcPr>
            <w:tcW w:w="3545" w:type="dxa"/>
            <w:gridSpan w:val="3"/>
          </w:tcPr>
          <w:p w14:paraId="66FD9E4C" w14:textId="77777777" w:rsidR="00162CFD" w:rsidRDefault="00000000">
            <w:pPr>
              <w:pStyle w:val="TableParagraph"/>
              <w:spacing w:before="20" w:line="276" w:lineRule="auto"/>
              <w:ind w:left="107" w:right="110"/>
            </w:pPr>
            <w:r>
              <w:t>80</w:t>
            </w:r>
            <w:r>
              <w:rPr>
                <w:spacing w:val="-12"/>
              </w:rPr>
              <w:t xml:space="preserve"> </w:t>
            </w:r>
            <w:r>
              <w:t>additional</w:t>
            </w:r>
            <w:r>
              <w:rPr>
                <w:spacing w:val="-12"/>
              </w:rPr>
              <w:t xml:space="preserve"> </w:t>
            </w:r>
            <w:r>
              <w:t>MH101</w:t>
            </w:r>
            <w:r>
              <w:rPr>
                <w:spacing w:val="-12"/>
              </w:rPr>
              <w:t xml:space="preserve"> </w:t>
            </w:r>
            <w:r>
              <w:t>workshops per year, 80 additional A101 workshops per year</w:t>
            </w:r>
          </w:p>
        </w:tc>
        <w:tc>
          <w:tcPr>
            <w:tcW w:w="1843" w:type="dxa"/>
          </w:tcPr>
          <w:p w14:paraId="2AAEA5C6" w14:textId="77777777" w:rsidR="00162CFD" w:rsidRDefault="00000000">
            <w:pPr>
              <w:pStyle w:val="TableParagraph"/>
              <w:spacing w:before="18"/>
              <w:ind w:left="676"/>
            </w:pPr>
            <w:r>
              <w:rPr>
                <w:spacing w:val="-2"/>
              </w:rPr>
              <w:t>$1,395,880</w:t>
            </w:r>
          </w:p>
        </w:tc>
        <w:tc>
          <w:tcPr>
            <w:tcW w:w="1416" w:type="dxa"/>
          </w:tcPr>
          <w:p w14:paraId="091A6072" w14:textId="77777777" w:rsidR="00162CFD" w:rsidRDefault="00000000">
            <w:pPr>
              <w:pStyle w:val="TableParagraph"/>
              <w:spacing w:before="18"/>
              <w:ind w:left="136"/>
              <w:jc w:val="center"/>
            </w:pPr>
            <w:r>
              <w:rPr>
                <w:spacing w:val="-2"/>
              </w:rPr>
              <w:t>$2,294,507</w:t>
            </w:r>
          </w:p>
        </w:tc>
        <w:tc>
          <w:tcPr>
            <w:tcW w:w="1418" w:type="dxa"/>
          </w:tcPr>
          <w:p w14:paraId="53F29BC7" w14:textId="77777777" w:rsidR="00162CFD" w:rsidRDefault="00000000">
            <w:pPr>
              <w:pStyle w:val="TableParagraph"/>
              <w:spacing w:before="18"/>
              <w:ind w:right="95"/>
              <w:jc w:val="right"/>
            </w:pPr>
            <w:r>
              <w:rPr>
                <w:spacing w:val="-2"/>
              </w:rPr>
              <w:t>$2,294,507</w:t>
            </w:r>
          </w:p>
        </w:tc>
        <w:tc>
          <w:tcPr>
            <w:tcW w:w="1560" w:type="dxa"/>
          </w:tcPr>
          <w:p w14:paraId="1D4EFB22" w14:textId="77777777" w:rsidR="00162CFD" w:rsidRDefault="00000000">
            <w:pPr>
              <w:pStyle w:val="TableParagraph"/>
              <w:spacing w:before="18"/>
              <w:ind w:left="107"/>
            </w:pPr>
            <w:r>
              <w:rPr>
                <w:spacing w:val="-2"/>
              </w:rPr>
              <w:t>Withheld</w:t>
            </w:r>
            <w:hyperlink w:anchor="_bookmark1" w:history="1">
              <w:r>
                <w:rPr>
                  <w:spacing w:val="-2"/>
                  <w:vertAlign w:val="superscript"/>
                </w:rPr>
                <w:t>2</w:t>
              </w:r>
            </w:hyperlink>
          </w:p>
        </w:tc>
      </w:tr>
      <w:tr w:rsidR="00162CFD" w14:paraId="164A1614" w14:textId="77777777">
        <w:trPr>
          <w:trHeight w:val="767"/>
        </w:trPr>
        <w:tc>
          <w:tcPr>
            <w:tcW w:w="4673" w:type="dxa"/>
          </w:tcPr>
          <w:p w14:paraId="309DD492" w14:textId="77777777" w:rsidR="00162CFD" w:rsidRDefault="00000000">
            <w:pPr>
              <w:pStyle w:val="TableParagraph"/>
              <w:spacing w:before="23" w:line="273" w:lineRule="auto"/>
              <w:ind w:left="107"/>
            </w:pPr>
            <w:r>
              <w:t>Mental</w:t>
            </w:r>
            <w:r>
              <w:rPr>
                <w:spacing w:val="-10"/>
              </w:rPr>
              <w:t xml:space="preserve"> </w:t>
            </w:r>
            <w:r>
              <w:t>Health</w:t>
            </w:r>
            <w:r>
              <w:rPr>
                <w:spacing w:val="-9"/>
              </w:rPr>
              <w:t xml:space="preserve"> </w:t>
            </w:r>
            <w:r>
              <w:t>and</w:t>
            </w:r>
            <w:r>
              <w:rPr>
                <w:spacing w:val="-9"/>
              </w:rPr>
              <w:t xml:space="preserve"> </w:t>
            </w:r>
            <w:r>
              <w:t>Addiction</w:t>
            </w:r>
            <w:r>
              <w:rPr>
                <w:spacing w:val="-9"/>
              </w:rPr>
              <w:t xml:space="preserve"> </w:t>
            </w:r>
            <w:r>
              <w:t>Education Modules for Community Pharmacy</w:t>
            </w:r>
          </w:p>
        </w:tc>
        <w:tc>
          <w:tcPr>
            <w:tcW w:w="1277" w:type="dxa"/>
          </w:tcPr>
          <w:p w14:paraId="31F0B357" w14:textId="77777777" w:rsidR="00162CFD" w:rsidRDefault="00162CFD">
            <w:pPr>
              <w:pStyle w:val="TableParagraph"/>
              <w:rPr>
                <w:rFonts w:ascii="Times New Roman"/>
              </w:rPr>
            </w:pPr>
          </w:p>
        </w:tc>
        <w:tc>
          <w:tcPr>
            <w:tcW w:w="1277" w:type="dxa"/>
          </w:tcPr>
          <w:p w14:paraId="7A1CE353" w14:textId="77777777" w:rsidR="00162CFD" w:rsidRDefault="00000000">
            <w:pPr>
              <w:pStyle w:val="TableParagraph"/>
              <w:spacing w:before="23" w:line="273" w:lineRule="auto"/>
              <w:ind w:left="107"/>
            </w:pPr>
            <w:r>
              <w:t>5</w:t>
            </w:r>
            <w:r>
              <w:rPr>
                <w:spacing w:val="-14"/>
              </w:rPr>
              <w:t xml:space="preserve"> </w:t>
            </w:r>
            <w:r>
              <w:t xml:space="preserve">modules </w:t>
            </w:r>
            <w:r>
              <w:rPr>
                <w:spacing w:val="-2"/>
              </w:rPr>
              <w:t>developed</w:t>
            </w:r>
          </w:p>
        </w:tc>
        <w:tc>
          <w:tcPr>
            <w:tcW w:w="991" w:type="dxa"/>
          </w:tcPr>
          <w:p w14:paraId="4149D55F" w14:textId="77777777" w:rsidR="00162CFD" w:rsidRDefault="00162CFD">
            <w:pPr>
              <w:pStyle w:val="TableParagraph"/>
              <w:rPr>
                <w:rFonts w:ascii="Times New Roman"/>
              </w:rPr>
            </w:pPr>
          </w:p>
        </w:tc>
        <w:tc>
          <w:tcPr>
            <w:tcW w:w="1843" w:type="dxa"/>
          </w:tcPr>
          <w:p w14:paraId="488B7ED8" w14:textId="77777777" w:rsidR="00162CFD" w:rsidRDefault="00162CFD">
            <w:pPr>
              <w:pStyle w:val="TableParagraph"/>
              <w:rPr>
                <w:rFonts w:ascii="Times New Roman"/>
              </w:rPr>
            </w:pPr>
          </w:p>
        </w:tc>
        <w:tc>
          <w:tcPr>
            <w:tcW w:w="1416" w:type="dxa"/>
          </w:tcPr>
          <w:p w14:paraId="2A8DFC70" w14:textId="77777777" w:rsidR="00162CFD" w:rsidRDefault="00162CFD">
            <w:pPr>
              <w:pStyle w:val="TableParagraph"/>
              <w:rPr>
                <w:rFonts w:ascii="Times New Roman"/>
              </w:rPr>
            </w:pPr>
          </w:p>
        </w:tc>
        <w:tc>
          <w:tcPr>
            <w:tcW w:w="1418" w:type="dxa"/>
          </w:tcPr>
          <w:p w14:paraId="241A119B" w14:textId="77777777" w:rsidR="00162CFD" w:rsidRDefault="00000000">
            <w:pPr>
              <w:pStyle w:val="TableParagraph"/>
              <w:spacing w:before="20"/>
              <w:ind w:right="95"/>
              <w:jc w:val="right"/>
            </w:pPr>
            <w:r>
              <w:rPr>
                <w:spacing w:val="-2"/>
              </w:rPr>
              <w:t>$100,000</w:t>
            </w:r>
          </w:p>
        </w:tc>
        <w:tc>
          <w:tcPr>
            <w:tcW w:w="1560" w:type="dxa"/>
          </w:tcPr>
          <w:p w14:paraId="172234A3" w14:textId="77777777" w:rsidR="00162CFD" w:rsidRDefault="00162CFD">
            <w:pPr>
              <w:pStyle w:val="TableParagraph"/>
              <w:rPr>
                <w:rFonts w:ascii="Times New Roman"/>
              </w:rPr>
            </w:pPr>
          </w:p>
        </w:tc>
      </w:tr>
    </w:tbl>
    <w:p w14:paraId="333DADF8" w14:textId="77777777" w:rsidR="00162CFD" w:rsidRDefault="00162CFD">
      <w:pPr>
        <w:pStyle w:val="BodyText"/>
        <w:rPr>
          <w:i/>
          <w:sz w:val="20"/>
        </w:rPr>
      </w:pPr>
    </w:p>
    <w:p w14:paraId="6047DF7B" w14:textId="77777777" w:rsidR="00162CFD" w:rsidRDefault="00162CFD">
      <w:pPr>
        <w:pStyle w:val="BodyText"/>
        <w:rPr>
          <w:i/>
          <w:sz w:val="20"/>
        </w:rPr>
      </w:pPr>
    </w:p>
    <w:p w14:paraId="40554A19" w14:textId="77777777" w:rsidR="00162CFD" w:rsidRDefault="00162CFD">
      <w:pPr>
        <w:pStyle w:val="BodyText"/>
        <w:rPr>
          <w:i/>
          <w:sz w:val="20"/>
        </w:rPr>
      </w:pPr>
    </w:p>
    <w:p w14:paraId="230887D0" w14:textId="77777777" w:rsidR="00162CFD" w:rsidRDefault="00000000">
      <w:pPr>
        <w:pStyle w:val="BodyText"/>
        <w:spacing w:before="184"/>
        <w:rPr>
          <w:i/>
          <w:sz w:val="20"/>
        </w:rPr>
      </w:pPr>
      <w:r>
        <w:rPr>
          <w:noProof/>
        </w:rPr>
        <mc:AlternateContent>
          <mc:Choice Requires="wps">
            <w:drawing>
              <wp:anchor distT="0" distB="0" distL="0" distR="0" simplePos="0" relativeHeight="487588864" behindDoc="1" locked="0" layoutInCell="1" allowOverlap="1" wp14:anchorId="06A866B4" wp14:editId="0578C6B5">
                <wp:simplePos x="0" y="0"/>
                <wp:positionH relativeFrom="page">
                  <wp:posOffset>914400</wp:posOffset>
                </wp:positionH>
                <wp:positionV relativeFrom="paragraph">
                  <wp:posOffset>284499</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6EAD3" id="Graphic 5" o:spid="_x0000_s1026" style="position:absolute;margin-left:1in;margin-top:22.4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" path="m1828800,l,,,7607r1828800,l1828800,xe" fillcolor="black" stroked="f">
                <v:path arrowok="t"/>
                <w10:wrap type="topAndBottom" anchorx="page"/>
              </v:shape>
            </w:pict>
          </mc:Fallback>
        </mc:AlternateContent>
      </w:r>
    </w:p>
    <w:p w14:paraId="194EEB2A" w14:textId="77777777" w:rsidR="00162CFD" w:rsidRDefault="00000000">
      <w:pPr>
        <w:spacing w:before="103"/>
        <w:ind w:left="120"/>
        <w:rPr>
          <w:sz w:val="20"/>
        </w:rPr>
      </w:pPr>
      <w:r>
        <w:rPr>
          <w:sz w:val="20"/>
          <w:vertAlign w:val="superscript"/>
        </w:rPr>
        <w:t>2</w:t>
      </w:r>
      <w:r>
        <w:rPr>
          <w:spacing w:val="-12"/>
          <w:sz w:val="20"/>
        </w:rPr>
        <w:t xml:space="preserve"> </w:t>
      </w:r>
      <w:r>
        <w:rPr>
          <w:sz w:val="20"/>
        </w:rPr>
        <w:t>Te</w:t>
      </w:r>
      <w:r>
        <w:rPr>
          <w:spacing w:val="-12"/>
          <w:sz w:val="20"/>
        </w:rPr>
        <w:t xml:space="preserve"> </w:t>
      </w:r>
      <w:r>
        <w:rPr>
          <w:sz w:val="20"/>
        </w:rPr>
        <w:t>Whatu</w:t>
      </w:r>
      <w:r>
        <w:rPr>
          <w:spacing w:val="-11"/>
          <w:sz w:val="20"/>
        </w:rPr>
        <w:t xml:space="preserve"> </w:t>
      </w:r>
      <w:r>
        <w:rPr>
          <w:sz w:val="20"/>
        </w:rPr>
        <w:t>Ora</w:t>
      </w:r>
      <w:r>
        <w:rPr>
          <w:spacing w:val="-6"/>
          <w:sz w:val="20"/>
        </w:rPr>
        <w:t xml:space="preserve"> </w:t>
      </w:r>
      <w:r>
        <w:rPr>
          <w:sz w:val="20"/>
        </w:rPr>
        <w:t>requested</w:t>
      </w:r>
      <w:r>
        <w:rPr>
          <w:spacing w:val="-12"/>
          <w:sz w:val="20"/>
        </w:rPr>
        <w:t xml:space="preserve"> </w:t>
      </w:r>
      <w:r>
        <w:rPr>
          <w:sz w:val="20"/>
        </w:rPr>
        <w:t>that</w:t>
      </w:r>
      <w:r>
        <w:rPr>
          <w:spacing w:val="-11"/>
          <w:sz w:val="20"/>
        </w:rPr>
        <w:t xml:space="preserve"> </w:t>
      </w:r>
      <w:r>
        <w:rPr>
          <w:sz w:val="20"/>
        </w:rPr>
        <w:t>the</w:t>
      </w:r>
      <w:r>
        <w:rPr>
          <w:spacing w:val="-9"/>
          <w:sz w:val="20"/>
        </w:rPr>
        <w:t xml:space="preserve"> </w:t>
      </w:r>
      <w:r>
        <w:rPr>
          <w:sz w:val="20"/>
        </w:rPr>
        <w:t>names</w:t>
      </w:r>
      <w:r>
        <w:rPr>
          <w:spacing w:val="-8"/>
          <w:sz w:val="20"/>
        </w:rPr>
        <w:t xml:space="preserve"> </w:t>
      </w:r>
      <w:r>
        <w:rPr>
          <w:sz w:val="20"/>
        </w:rPr>
        <w:t>of</w:t>
      </w:r>
      <w:r>
        <w:rPr>
          <w:spacing w:val="-12"/>
          <w:sz w:val="20"/>
        </w:rPr>
        <w:t xml:space="preserve"> </w:t>
      </w:r>
      <w:r>
        <w:rPr>
          <w:sz w:val="20"/>
        </w:rPr>
        <w:t>some</w:t>
      </w:r>
      <w:r>
        <w:rPr>
          <w:spacing w:val="-9"/>
          <w:sz w:val="20"/>
        </w:rPr>
        <w:t xml:space="preserve"> </w:t>
      </w:r>
      <w:r>
        <w:rPr>
          <w:sz w:val="20"/>
        </w:rPr>
        <w:t>delivery</w:t>
      </w:r>
      <w:r>
        <w:rPr>
          <w:spacing w:val="-10"/>
          <w:sz w:val="20"/>
        </w:rPr>
        <w:t xml:space="preserve"> </w:t>
      </w:r>
      <w:r>
        <w:rPr>
          <w:sz w:val="20"/>
        </w:rPr>
        <w:t>partners</w:t>
      </w:r>
      <w:r>
        <w:rPr>
          <w:spacing w:val="-8"/>
          <w:sz w:val="20"/>
        </w:rPr>
        <w:t xml:space="preserve"> </w:t>
      </w:r>
      <w:r>
        <w:rPr>
          <w:sz w:val="20"/>
        </w:rPr>
        <w:t>be</w:t>
      </w:r>
      <w:r>
        <w:rPr>
          <w:spacing w:val="-7"/>
          <w:sz w:val="20"/>
        </w:rPr>
        <w:t xml:space="preserve"> </w:t>
      </w:r>
      <w:r>
        <w:rPr>
          <w:sz w:val="20"/>
        </w:rPr>
        <w:t>removed</w:t>
      </w:r>
      <w:r>
        <w:rPr>
          <w:spacing w:val="-10"/>
          <w:sz w:val="20"/>
        </w:rPr>
        <w:t xml:space="preserve"> </w:t>
      </w:r>
      <w:r>
        <w:rPr>
          <w:sz w:val="20"/>
        </w:rPr>
        <w:t>due</w:t>
      </w:r>
      <w:r>
        <w:rPr>
          <w:spacing w:val="-11"/>
          <w:sz w:val="20"/>
        </w:rPr>
        <w:t xml:space="preserve"> </w:t>
      </w:r>
      <w:r>
        <w:rPr>
          <w:sz w:val="20"/>
        </w:rPr>
        <w:t>to</w:t>
      </w:r>
      <w:r>
        <w:rPr>
          <w:spacing w:val="-8"/>
          <w:sz w:val="20"/>
        </w:rPr>
        <w:t xml:space="preserve"> </w:t>
      </w:r>
      <w:r>
        <w:rPr>
          <w:sz w:val="20"/>
        </w:rPr>
        <w:t>commercial</w:t>
      </w:r>
      <w:r>
        <w:rPr>
          <w:spacing w:val="-10"/>
          <w:sz w:val="20"/>
        </w:rPr>
        <w:t xml:space="preserve"> </w:t>
      </w:r>
      <w:r>
        <w:rPr>
          <w:spacing w:val="-2"/>
          <w:sz w:val="20"/>
        </w:rPr>
        <w:t>sensitivity.</w:t>
      </w:r>
    </w:p>
    <w:p w14:paraId="03A0715E" w14:textId="77777777" w:rsidR="00162CFD" w:rsidRDefault="00162CFD">
      <w:pPr>
        <w:rPr>
          <w:sz w:val="20"/>
        </w:rPr>
        <w:sectPr w:rsidR="00162CFD">
          <w:pgSz w:w="16840" w:h="11910" w:orient="landscape"/>
          <w:pgMar w:top="1340" w:right="260" w:bottom="1240" w:left="1320" w:header="0" w:footer="1055" w:gutter="0"/>
          <w:cols w:space="720"/>
        </w:sectPr>
      </w:pPr>
    </w:p>
    <w:p w14:paraId="3D29E516" w14:textId="77777777" w:rsidR="00162CFD" w:rsidRDefault="00162CFD">
      <w:pPr>
        <w:pStyle w:val="BodyText"/>
        <w:spacing w:before="9"/>
        <w:rPr>
          <w:sz w:val="7"/>
        </w:rPr>
      </w:pPr>
    </w:p>
    <w:tbl>
      <w:tblPr>
        <w:tblW w:w="0" w:type="auto"/>
        <w:tblInd w:w="130" w:type="dxa"/>
        <w:tblBorders>
          <w:top w:val="single" w:sz="4" w:space="0" w:color="97C1D2"/>
          <w:left w:val="single" w:sz="4" w:space="0" w:color="97C1D2"/>
          <w:bottom w:val="single" w:sz="4" w:space="0" w:color="97C1D2"/>
          <w:right w:val="single" w:sz="4" w:space="0" w:color="97C1D2"/>
          <w:insideH w:val="single" w:sz="4" w:space="0" w:color="97C1D2"/>
          <w:insideV w:val="single" w:sz="4" w:space="0" w:color="97C1D2"/>
        </w:tblBorders>
        <w:tblLayout w:type="fixed"/>
        <w:tblCellMar>
          <w:left w:w="0" w:type="dxa"/>
          <w:right w:w="0" w:type="dxa"/>
        </w:tblCellMar>
        <w:tblLook w:val="01E0" w:firstRow="1" w:lastRow="1" w:firstColumn="1" w:lastColumn="1" w:noHBand="0" w:noVBand="0"/>
      </w:tblPr>
      <w:tblGrid>
        <w:gridCol w:w="4673"/>
        <w:gridCol w:w="1277"/>
        <w:gridCol w:w="1277"/>
        <w:gridCol w:w="991"/>
        <w:gridCol w:w="1843"/>
        <w:gridCol w:w="1416"/>
        <w:gridCol w:w="1418"/>
        <w:gridCol w:w="1560"/>
      </w:tblGrid>
      <w:tr w:rsidR="00162CFD" w14:paraId="4C8D9812" w14:textId="77777777">
        <w:trPr>
          <w:trHeight w:val="500"/>
        </w:trPr>
        <w:tc>
          <w:tcPr>
            <w:tcW w:w="4673" w:type="dxa"/>
            <w:vMerge w:val="restart"/>
            <w:tcBorders>
              <w:bottom w:val="single" w:sz="12" w:space="0" w:color="63A1BA"/>
            </w:tcBorders>
            <w:shd w:val="clear" w:color="auto" w:fill="005E85"/>
          </w:tcPr>
          <w:p w14:paraId="0B4650D7" w14:textId="77777777" w:rsidR="00162CFD" w:rsidRDefault="00000000">
            <w:pPr>
              <w:pStyle w:val="TableParagraph"/>
              <w:spacing w:before="18"/>
              <w:ind w:left="539"/>
            </w:pPr>
            <w:r>
              <w:rPr>
                <w:color w:val="FFFFFF"/>
              </w:rPr>
              <w:t>Upskill</w:t>
            </w:r>
            <w:r>
              <w:rPr>
                <w:color w:val="FFFFFF"/>
                <w:spacing w:val="33"/>
              </w:rPr>
              <w:t xml:space="preserve"> </w:t>
            </w:r>
            <w:r>
              <w:rPr>
                <w:color w:val="FFFFFF"/>
              </w:rPr>
              <w:t>existing</w:t>
            </w:r>
            <w:r>
              <w:rPr>
                <w:color w:val="FFFFFF"/>
                <w:spacing w:val="33"/>
              </w:rPr>
              <w:t xml:space="preserve"> </w:t>
            </w:r>
            <w:r>
              <w:rPr>
                <w:color w:val="FFFFFF"/>
              </w:rPr>
              <w:t>workforce</w:t>
            </w:r>
            <w:r>
              <w:rPr>
                <w:color w:val="FFFFFF"/>
                <w:spacing w:val="34"/>
              </w:rPr>
              <w:t xml:space="preserve"> </w:t>
            </w:r>
            <w:r>
              <w:rPr>
                <w:color w:val="FFFFFF"/>
                <w:spacing w:val="-2"/>
              </w:rPr>
              <w:t>initiatives</w:t>
            </w:r>
          </w:p>
        </w:tc>
        <w:tc>
          <w:tcPr>
            <w:tcW w:w="3545" w:type="dxa"/>
            <w:gridSpan w:val="3"/>
            <w:shd w:val="clear" w:color="auto" w:fill="005E85"/>
          </w:tcPr>
          <w:p w14:paraId="23980566" w14:textId="77777777" w:rsidR="00162CFD" w:rsidRDefault="00000000">
            <w:pPr>
              <w:pStyle w:val="TableParagraph"/>
              <w:spacing w:before="18"/>
              <w:ind w:left="719"/>
            </w:pPr>
            <w:r>
              <w:rPr>
                <w:color w:val="FFFFFF"/>
              </w:rPr>
              <w:t>Delivery</w:t>
            </w:r>
            <w:r>
              <w:rPr>
                <w:color w:val="FFFFFF"/>
                <w:spacing w:val="21"/>
              </w:rPr>
              <w:t xml:space="preserve"> </w:t>
            </w:r>
            <w:r>
              <w:rPr>
                <w:color w:val="FFFFFF"/>
              </w:rPr>
              <w:t>of</w:t>
            </w:r>
            <w:r>
              <w:rPr>
                <w:color w:val="FFFFFF"/>
                <w:spacing w:val="24"/>
              </w:rPr>
              <w:t xml:space="preserve"> </w:t>
            </w:r>
            <w:r>
              <w:rPr>
                <w:color w:val="FFFFFF"/>
                <w:spacing w:val="-2"/>
              </w:rPr>
              <w:t>initiatives</w:t>
            </w:r>
          </w:p>
        </w:tc>
        <w:tc>
          <w:tcPr>
            <w:tcW w:w="4677" w:type="dxa"/>
            <w:gridSpan w:val="3"/>
            <w:shd w:val="clear" w:color="auto" w:fill="005E85"/>
          </w:tcPr>
          <w:p w14:paraId="1A13E3DD" w14:textId="77777777" w:rsidR="00162CFD" w:rsidRDefault="00000000">
            <w:pPr>
              <w:pStyle w:val="TableParagraph"/>
              <w:spacing w:before="18"/>
              <w:ind w:left="6"/>
              <w:jc w:val="center"/>
            </w:pPr>
            <w:r>
              <w:rPr>
                <w:color w:val="FFFFFF"/>
              </w:rPr>
              <w:t>Contracted</w:t>
            </w:r>
            <w:r>
              <w:rPr>
                <w:color w:val="FFFFFF"/>
                <w:spacing w:val="42"/>
              </w:rPr>
              <w:t xml:space="preserve"> </w:t>
            </w:r>
            <w:r>
              <w:rPr>
                <w:color w:val="FFFFFF"/>
                <w:spacing w:val="-10"/>
              </w:rPr>
              <w:t>$</w:t>
            </w:r>
          </w:p>
        </w:tc>
        <w:tc>
          <w:tcPr>
            <w:tcW w:w="1560" w:type="dxa"/>
            <w:vMerge w:val="restart"/>
            <w:tcBorders>
              <w:bottom w:val="single" w:sz="12" w:space="0" w:color="63A1BA"/>
            </w:tcBorders>
            <w:shd w:val="clear" w:color="auto" w:fill="005E85"/>
          </w:tcPr>
          <w:p w14:paraId="0819458B" w14:textId="77777777" w:rsidR="00162CFD" w:rsidRDefault="00000000">
            <w:pPr>
              <w:pStyle w:val="TableParagraph"/>
              <w:spacing w:before="20" w:line="276" w:lineRule="auto"/>
              <w:ind w:left="107" w:right="216"/>
            </w:pPr>
            <w:r>
              <w:rPr>
                <w:color w:val="FFFFFF"/>
                <w:spacing w:val="-2"/>
              </w:rPr>
              <w:t>Delivery partners</w:t>
            </w:r>
          </w:p>
        </w:tc>
      </w:tr>
      <w:tr w:rsidR="00162CFD" w14:paraId="09DCDC7E" w14:textId="77777777">
        <w:trPr>
          <w:trHeight w:val="498"/>
        </w:trPr>
        <w:tc>
          <w:tcPr>
            <w:tcW w:w="4673" w:type="dxa"/>
            <w:vMerge/>
            <w:tcBorders>
              <w:top w:val="nil"/>
              <w:bottom w:val="single" w:sz="12" w:space="0" w:color="63A1BA"/>
            </w:tcBorders>
            <w:shd w:val="clear" w:color="auto" w:fill="005E85"/>
          </w:tcPr>
          <w:p w14:paraId="6F0FDBAE" w14:textId="77777777" w:rsidR="00162CFD" w:rsidRDefault="00162CFD">
            <w:pPr>
              <w:rPr>
                <w:sz w:val="2"/>
                <w:szCs w:val="2"/>
              </w:rPr>
            </w:pPr>
          </w:p>
        </w:tc>
        <w:tc>
          <w:tcPr>
            <w:tcW w:w="1277" w:type="dxa"/>
            <w:tcBorders>
              <w:bottom w:val="single" w:sz="12" w:space="0" w:color="63A1BA"/>
              <w:right w:val="single" w:sz="4" w:space="0" w:color="000000"/>
            </w:tcBorders>
            <w:shd w:val="clear" w:color="auto" w:fill="BEBEBE"/>
          </w:tcPr>
          <w:p w14:paraId="4E6B86B0" w14:textId="77777777" w:rsidR="00162CFD" w:rsidRDefault="00000000">
            <w:pPr>
              <w:pStyle w:val="TableParagraph"/>
              <w:spacing w:before="8"/>
              <w:ind w:left="383"/>
            </w:pPr>
            <w:r>
              <w:rPr>
                <w:spacing w:val="-4"/>
              </w:rPr>
              <w:t>2020</w:t>
            </w:r>
          </w:p>
        </w:tc>
        <w:tc>
          <w:tcPr>
            <w:tcW w:w="1277" w:type="dxa"/>
            <w:tcBorders>
              <w:left w:val="single" w:sz="4" w:space="0" w:color="000000"/>
              <w:bottom w:val="single" w:sz="12" w:space="0" w:color="63A1BA"/>
              <w:right w:val="single" w:sz="4" w:space="0" w:color="000000"/>
            </w:tcBorders>
            <w:shd w:val="clear" w:color="auto" w:fill="BEBEBE"/>
          </w:tcPr>
          <w:p w14:paraId="0E1AFE1C" w14:textId="77777777" w:rsidR="00162CFD" w:rsidRDefault="00000000">
            <w:pPr>
              <w:pStyle w:val="TableParagraph"/>
              <w:spacing w:before="8"/>
              <w:ind w:left="412"/>
            </w:pPr>
            <w:r>
              <w:rPr>
                <w:spacing w:val="-4"/>
              </w:rPr>
              <w:t>2021</w:t>
            </w:r>
          </w:p>
        </w:tc>
        <w:tc>
          <w:tcPr>
            <w:tcW w:w="991" w:type="dxa"/>
            <w:tcBorders>
              <w:left w:val="single" w:sz="4" w:space="0" w:color="000000"/>
              <w:bottom w:val="single" w:sz="12" w:space="0" w:color="63A1BA"/>
              <w:right w:val="single" w:sz="4" w:space="0" w:color="000000"/>
            </w:tcBorders>
            <w:shd w:val="clear" w:color="auto" w:fill="BEBEBE"/>
          </w:tcPr>
          <w:p w14:paraId="3C93286D" w14:textId="77777777" w:rsidR="00162CFD" w:rsidRDefault="00000000">
            <w:pPr>
              <w:pStyle w:val="TableParagraph"/>
              <w:spacing w:before="8"/>
              <w:ind w:left="246"/>
            </w:pPr>
            <w:r>
              <w:rPr>
                <w:spacing w:val="-4"/>
              </w:rPr>
              <w:t>2022</w:t>
            </w:r>
          </w:p>
        </w:tc>
        <w:tc>
          <w:tcPr>
            <w:tcW w:w="1843" w:type="dxa"/>
            <w:tcBorders>
              <w:left w:val="single" w:sz="4" w:space="0" w:color="000000"/>
              <w:bottom w:val="single" w:sz="12" w:space="0" w:color="63A1BA"/>
              <w:right w:val="single" w:sz="4" w:space="0" w:color="000000"/>
            </w:tcBorders>
            <w:shd w:val="clear" w:color="auto" w:fill="BEBEBE"/>
          </w:tcPr>
          <w:p w14:paraId="7482B689" w14:textId="77777777" w:rsidR="00162CFD" w:rsidRDefault="00000000">
            <w:pPr>
              <w:pStyle w:val="TableParagraph"/>
              <w:spacing w:before="8"/>
              <w:ind w:left="520"/>
            </w:pPr>
            <w:r>
              <w:rPr>
                <w:spacing w:val="-2"/>
              </w:rPr>
              <w:t>2019/20</w:t>
            </w:r>
          </w:p>
        </w:tc>
        <w:tc>
          <w:tcPr>
            <w:tcW w:w="1416" w:type="dxa"/>
            <w:tcBorders>
              <w:left w:val="single" w:sz="4" w:space="0" w:color="000000"/>
              <w:bottom w:val="single" w:sz="12" w:space="0" w:color="63A1BA"/>
              <w:right w:val="single" w:sz="4" w:space="0" w:color="000000"/>
            </w:tcBorders>
            <w:shd w:val="clear" w:color="auto" w:fill="BEBEBE"/>
          </w:tcPr>
          <w:p w14:paraId="55A196E9" w14:textId="77777777" w:rsidR="00162CFD" w:rsidRDefault="00000000">
            <w:pPr>
              <w:pStyle w:val="TableParagraph"/>
              <w:spacing w:before="8"/>
              <w:ind w:left="311"/>
            </w:pPr>
            <w:r>
              <w:rPr>
                <w:spacing w:val="-2"/>
              </w:rPr>
              <w:t>2020/21</w:t>
            </w:r>
          </w:p>
        </w:tc>
        <w:tc>
          <w:tcPr>
            <w:tcW w:w="1418" w:type="dxa"/>
            <w:tcBorders>
              <w:left w:val="single" w:sz="4" w:space="0" w:color="000000"/>
              <w:bottom w:val="single" w:sz="12" w:space="0" w:color="63A1BA"/>
            </w:tcBorders>
            <w:shd w:val="clear" w:color="auto" w:fill="BEBEBE"/>
          </w:tcPr>
          <w:p w14:paraId="33274D46" w14:textId="77777777" w:rsidR="00162CFD" w:rsidRDefault="00000000">
            <w:pPr>
              <w:pStyle w:val="TableParagraph"/>
              <w:spacing w:before="8"/>
              <w:ind w:left="321"/>
            </w:pPr>
            <w:r>
              <w:rPr>
                <w:spacing w:val="-2"/>
              </w:rPr>
              <w:t>2021/22</w:t>
            </w:r>
          </w:p>
        </w:tc>
        <w:tc>
          <w:tcPr>
            <w:tcW w:w="1560" w:type="dxa"/>
            <w:vMerge/>
            <w:tcBorders>
              <w:top w:val="nil"/>
              <w:bottom w:val="single" w:sz="12" w:space="0" w:color="63A1BA"/>
            </w:tcBorders>
            <w:shd w:val="clear" w:color="auto" w:fill="005E85"/>
          </w:tcPr>
          <w:p w14:paraId="05CC4E1A" w14:textId="77777777" w:rsidR="00162CFD" w:rsidRDefault="00162CFD">
            <w:pPr>
              <w:rPr>
                <w:sz w:val="2"/>
                <w:szCs w:val="2"/>
              </w:rPr>
            </w:pPr>
          </w:p>
        </w:tc>
      </w:tr>
      <w:tr w:rsidR="00162CFD" w14:paraId="5FAFF8DB" w14:textId="77777777">
        <w:trPr>
          <w:trHeight w:val="1842"/>
        </w:trPr>
        <w:tc>
          <w:tcPr>
            <w:tcW w:w="4673" w:type="dxa"/>
            <w:tcBorders>
              <w:top w:val="single" w:sz="12" w:space="0" w:color="63A1BA"/>
            </w:tcBorders>
          </w:tcPr>
          <w:p w14:paraId="79038538" w14:textId="77777777" w:rsidR="00162CFD" w:rsidRDefault="00000000">
            <w:pPr>
              <w:pStyle w:val="TableParagraph"/>
              <w:spacing w:before="3" w:line="273" w:lineRule="auto"/>
              <w:ind w:left="107"/>
            </w:pPr>
            <w:r>
              <w:t>New</w:t>
            </w:r>
            <w:r>
              <w:rPr>
                <w:spacing w:val="-5"/>
              </w:rPr>
              <w:t xml:space="preserve"> </w:t>
            </w:r>
            <w:r>
              <w:t>places</w:t>
            </w:r>
            <w:r>
              <w:rPr>
                <w:spacing w:val="-6"/>
              </w:rPr>
              <w:t xml:space="preserve"> </w:t>
            </w:r>
            <w:r>
              <w:t>for</w:t>
            </w:r>
            <w:r>
              <w:rPr>
                <w:spacing w:val="-6"/>
              </w:rPr>
              <w:t xml:space="preserve"> </w:t>
            </w:r>
            <w:r>
              <w:t>primary</w:t>
            </w:r>
            <w:r>
              <w:rPr>
                <w:spacing w:val="-6"/>
              </w:rPr>
              <w:t xml:space="preserve"> </w:t>
            </w:r>
            <w:r>
              <w:t>care</w:t>
            </w:r>
            <w:r>
              <w:rPr>
                <w:spacing w:val="-5"/>
              </w:rPr>
              <w:t xml:space="preserve"> </w:t>
            </w:r>
            <w:r>
              <w:t>nurses</w:t>
            </w:r>
            <w:r>
              <w:rPr>
                <w:spacing w:val="-6"/>
              </w:rPr>
              <w:t xml:space="preserve"> </w:t>
            </w:r>
            <w:r>
              <w:t>to</w:t>
            </w:r>
            <w:r>
              <w:rPr>
                <w:spacing w:val="-5"/>
              </w:rPr>
              <w:t xml:space="preserve"> </w:t>
            </w:r>
            <w:r>
              <w:t>achieve credentials in mental health and addiction</w:t>
            </w:r>
          </w:p>
        </w:tc>
        <w:tc>
          <w:tcPr>
            <w:tcW w:w="1277" w:type="dxa"/>
            <w:tcBorders>
              <w:top w:val="single" w:sz="12" w:space="0" w:color="63A1BA"/>
            </w:tcBorders>
          </w:tcPr>
          <w:p w14:paraId="171A9F12" w14:textId="77777777" w:rsidR="00162CFD" w:rsidRDefault="00000000">
            <w:pPr>
              <w:pStyle w:val="TableParagraph"/>
              <w:spacing w:before="1"/>
              <w:ind w:right="96"/>
              <w:jc w:val="right"/>
            </w:pPr>
            <w:r>
              <w:rPr>
                <w:spacing w:val="-5"/>
              </w:rPr>
              <w:t>130</w:t>
            </w:r>
          </w:p>
        </w:tc>
        <w:tc>
          <w:tcPr>
            <w:tcW w:w="1277" w:type="dxa"/>
            <w:tcBorders>
              <w:top w:val="single" w:sz="12" w:space="0" w:color="63A1BA"/>
            </w:tcBorders>
          </w:tcPr>
          <w:p w14:paraId="73553467" w14:textId="77777777" w:rsidR="00162CFD" w:rsidRDefault="00000000">
            <w:pPr>
              <w:pStyle w:val="TableParagraph"/>
              <w:spacing w:before="1"/>
              <w:ind w:right="96"/>
              <w:jc w:val="right"/>
            </w:pPr>
            <w:r>
              <w:rPr>
                <w:spacing w:val="-5"/>
              </w:rPr>
              <w:t>200</w:t>
            </w:r>
          </w:p>
        </w:tc>
        <w:tc>
          <w:tcPr>
            <w:tcW w:w="991" w:type="dxa"/>
            <w:tcBorders>
              <w:top w:val="single" w:sz="12" w:space="0" w:color="63A1BA"/>
            </w:tcBorders>
          </w:tcPr>
          <w:p w14:paraId="26C83C78" w14:textId="77777777" w:rsidR="00162CFD" w:rsidRDefault="00000000">
            <w:pPr>
              <w:pStyle w:val="TableParagraph"/>
              <w:spacing w:before="1"/>
              <w:ind w:right="98"/>
              <w:jc w:val="right"/>
            </w:pPr>
            <w:r>
              <w:rPr>
                <w:spacing w:val="-5"/>
              </w:rPr>
              <w:t>230</w:t>
            </w:r>
          </w:p>
        </w:tc>
        <w:tc>
          <w:tcPr>
            <w:tcW w:w="1843" w:type="dxa"/>
            <w:tcBorders>
              <w:top w:val="single" w:sz="12" w:space="0" w:color="63A1BA"/>
            </w:tcBorders>
          </w:tcPr>
          <w:p w14:paraId="6AC4948B" w14:textId="77777777" w:rsidR="00162CFD" w:rsidRDefault="00000000">
            <w:pPr>
              <w:pStyle w:val="TableParagraph"/>
              <w:spacing w:before="1"/>
              <w:ind w:right="95"/>
              <w:jc w:val="right"/>
            </w:pPr>
            <w:r>
              <w:rPr>
                <w:spacing w:val="-2"/>
              </w:rPr>
              <w:t>$340,000</w:t>
            </w:r>
          </w:p>
        </w:tc>
        <w:tc>
          <w:tcPr>
            <w:tcW w:w="1416" w:type="dxa"/>
            <w:tcBorders>
              <w:top w:val="single" w:sz="12" w:space="0" w:color="63A1BA"/>
            </w:tcBorders>
          </w:tcPr>
          <w:p w14:paraId="1283873E" w14:textId="77777777" w:rsidR="00162CFD" w:rsidRDefault="00000000">
            <w:pPr>
              <w:pStyle w:val="TableParagraph"/>
              <w:spacing w:before="1"/>
              <w:ind w:right="98"/>
              <w:jc w:val="right"/>
            </w:pPr>
            <w:r>
              <w:rPr>
                <w:spacing w:val="-2"/>
              </w:rPr>
              <w:t>$470,000</w:t>
            </w:r>
          </w:p>
        </w:tc>
        <w:tc>
          <w:tcPr>
            <w:tcW w:w="1418" w:type="dxa"/>
            <w:tcBorders>
              <w:top w:val="single" w:sz="12" w:space="0" w:color="63A1BA"/>
            </w:tcBorders>
          </w:tcPr>
          <w:p w14:paraId="5AE81AD5" w14:textId="77777777" w:rsidR="00162CFD" w:rsidRDefault="00000000">
            <w:pPr>
              <w:pStyle w:val="TableParagraph"/>
              <w:spacing w:before="1"/>
              <w:ind w:left="359"/>
            </w:pPr>
            <w:r>
              <w:rPr>
                <w:spacing w:val="-2"/>
              </w:rPr>
              <w:t>$550,000</w:t>
            </w:r>
          </w:p>
        </w:tc>
        <w:tc>
          <w:tcPr>
            <w:tcW w:w="1560" w:type="dxa"/>
            <w:tcBorders>
              <w:top w:val="single" w:sz="12" w:space="0" w:color="63A1BA"/>
            </w:tcBorders>
          </w:tcPr>
          <w:p w14:paraId="155A37E5" w14:textId="77777777" w:rsidR="00162CFD" w:rsidRDefault="00000000">
            <w:pPr>
              <w:pStyle w:val="TableParagraph"/>
              <w:spacing w:before="3" w:line="276" w:lineRule="auto"/>
              <w:ind w:left="108" w:right="216"/>
            </w:pPr>
            <w:r>
              <w:t xml:space="preserve">College of </w:t>
            </w:r>
            <w:r>
              <w:rPr>
                <w:spacing w:val="-2"/>
              </w:rPr>
              <w:t xml:space="preserve">Mental Health </w:t>
            </w:r>
            <w:r>
              <w:t xml:space="preserve">Nurses in </w:t>
            </w:r>
            <w:r>
              <w:rPr>
                <w:spacing w:val="-2"/>
              </w:rPr>
              <w:t>partnership</w:t>
            </w:r>
          </w:p>
          <w:p w14:paraId="411F0FDA" w14:textId="77777777" w:rsidR="00162CFD" w:rsidRDefault="00000000">
            <w:pPr>
              <w:pStyle w:val="TableParagraph"/>
              <w:spacing w:line="260" w:lineRule="exact"/>
              <w:ind w:left="108"/>
            </w:pPr>
            <w:r>
              <w:t>with</w:t>
            </w:r>
            <w:r>
              <w:rPr>
                <w:spacing w:val="-6"/>
              </w:rPr>
              <w:t xml:space="preserve"> </w:t>
            </w:r>
            <w:r>
              <w:t xml:space="preserve">Te </w:t>
            </w:r>
            <w:r>
              <w:rPr>
                <w:spacing w:val="-5"/>
              </w:rPr>
              <w:t>Pou</w:t>
            </w:r>
          </w:p>
        </w:tc>
      </w:tr>
      <w:tr w:rsidR="00162CFD" w14:paraId="07CD64AD" w14:textId="77777777">
        <w:trPr>
          <w:trHeight w:val="1273"/>
        </w:trPr>
        <w:tc>
          <w:tcPr>
            <w:tcW w:w="4673" w:type="dxa"/>
          </w:tcPr>
          <w:p w14:paraId="7CEAE184" w14:textId="77777777" w:rsidR="00162CFD" w:rsidRDefault="00000000">
            <w:pPr>
              <w:pStyle w:val="TableParagraph"/>
              <w:spacing w:before="20" w:line="276" w:lineRule="auto"/>
              <w:ind w:left="107"/>
            </w:pPr>
            <w:r>
              <w:t>New</w:t>
            </w:r>
            <w:r>
              <w:rPr>
                <w:spacing w:val="-4"/>
              </w:rPr>
              <w:t xml:space="preserve"> </w:t>
            </w:r>
            <w:r>
              <w:t>places</w:t>
            </w:r>
            <w:r>
              <w:rPr>
                <w:spacing w:val="-8"/>
              </w:rPr>
              <w:t xml:space="preserve"> </w:t>
            </w:r>
            <w:r>
              <w:t>per</w:t>
            </w:r>
            <w:r>
              <w:rPr>
                <w:spacing w:val="-5"/>
              </w:rPr>
              <w:t xml:space="preserve"> </w:t>
            </w:r>
            <w:r>
              <w:t>year</w:t>
            </w:r>
            <w:r>
              <w:rPr>
                <w:spacing w:val="-5"/>
              </w:rPr>
              <w:t xml:space="preserve"> </w:t>
            </w:r>
            <w:r>
              <w:t>for</w:t>
            </w:r>
            <w:r>
              <w:rPr>
                <w:spacing w:val="-8"/>
              </w:rPr>
              <w:t xml:space="preserve"> </w:t>
            </w:r>
            <w:r>
              <w:t>Māori</w:t>
            </w:r>
            <w:r>
              <w:rPr>
                <w:spacing w:val="-5"/>
              </w:rPr>
              <w:t xml:space="preserve"> </w:t>
            </w:r>
            <w:r>
              <w:t>and</w:t>
            </w:r>
            <w:r>
              <w:rPr>
                <w:spacing w:val="-4"/>
              </w:rPr>
              <w:t xml:space="preserve"> </w:t>
            </w:r>
            <w:r>
              <w:t>Pacific cultural competence training</w:t>
            </w:r>
          </w:p>
        </w:tc>
        <w:tc>
          <w:tcPr>
            <w:tcW w:w="1277" w:type="dxa"/>
          </w:tcPr>
          <w:p w14:paraId="59DA7DBC" w14:textId="77777777" w:rsidR="00162CFD" w:rsidRDefault="00000000">
            <w:pPr>
              <w:pStyle w:val="TableParagraph"/>
              <w:spacing w:before="18"/>
              <w:ind w:right="95"/>
              <w:jc w:val="right"/>
            </w:pPr>
            <w:r>
              <w:rPr>
                <w:spacing w:val="-5"/>
              </w:rPr>
              <w:t>450</w:t>
            </w:r>
          </w:p>
        </w:tc>
        <w:tc>
          <w:tcPr>
            <w:tcW w:w="1277" w:type="dxa"/>
          </w:tcPr>
          <w:p w14:paraId="2E168E02" w14:textId="77777777" w:rsidR="00162CFD" w:rsidRDefault="00000000">
            <w:pPr>
              <w:pStyle w:val="TableParagraph"/>
              <w:spacing w:before="18"/>
              <w:ind w:right="93"/>
              <w:jc w:val="right"/>
            </w:pPr>
            <w:r>
              <w:rPr>
                <w:spacing w:val="-5"/>
              </w:rPr>
              <w:t>650</w:t>
            </w:r>
          </w:p>
        </w:tc>
        <w:tc>
          <w:tcPr>
            <w:tcW w:w="991" w:type="dxa"/>
          </w:tcPr>
          <w:p w14:paraId="3252AE1B" w14:textId="77777777" w:rsidR="00162CFD" w:rsidRDefault="00000000">
            <w:pPr>
              <w:pStyle w:val="TableParagraph"/>
              <w:spacing w:before="18"/>
              <w:ind w:right="95"/>
              <w:jc w:val="right"/>
            </w:pPr>
            <w:r>
              <w:rPr>
                <w:spacing w:val="-5"/>
              </w:rPr>
              <w:t>950</w:t>
            </w:r>
          </w:p>
        </w:tc>
        <w:tc>
          <w:tcPr>
            <w:tcW w:w="1843" w:type="dxa"/>
          </w:tcPr>
          <w:p w14:paraId="28EE114F" w14:textId="77777777" w:rsidR="00162CFD" w:rsidRDefault="00000000">
            <w:pPr>
              <w:pStyle w:val="TableParagraph"/>
              <w:spacing w:before="18"/>
              <w:ind w:right="95"/>
              <w:jc w:val="right"/>
            </w:pPr>
            <w:r>
              <w:rPr>
                <w:spacing w:val="-2"/>
              </w:rPr>
              <w:t>$327,500</w:t>
            </w:r>
          </w:p>
        </w:tc>
        <w:tc>
          <w:tcPr>
            <w:tcW w:w="1416" w:type="dxa"/>
          </w:tcPr>
          <w:p w14:paraId="501AD2D3" w14:textId="77777777" w:rsidR="00162CFD" w:rsidRDefault="00000000">
            <w:pPr>
              <w:pStyle w:val="TableParagraph"/>
              <w:spacing w:before="18"/>
              <w:ind w:right="96"/>
              <w:jc w:val="right"/>
            </w:pPr>
            <w:r>
              <w:rPr>
                <w:spacing w:val="-2"/>
              </w:rPr>
              <w:t>$405,000</w:t>
            </w:r>
          </w:p>
        </w:tc>
        <w:tc>
          <w:tcPr>
            <w:tcW w:w="1418" w:type="dxa"/>
          </w:tcPr>
          <w:p w14:paraId="3016BB4D" w14:textId="77777777" w:rsidR="00162CFD" w:rsidRDefault="00000000">
            <w:pPr>
              <w:pStyle w:val="TableParagraph"/>
              <w:spacing w:before="18"/>
              <w:ind w:left="354"/>
            </w:pPr>
            <w:r>
              <w:rPr>
                <w:spacing w:val="-2"/>
              </w:rPr>
              <w:t>$405,000</w:t>
            </w:r>
          </w:p>
        </w:tc>
        <w:tc>
          <w:tcPr>
            <w:tcW w:w="1560" w:type="dxa"/>
          </w:tcPr>
          <w:p w14:paraId="731C39DC" w14:textId="77777777" w:rsidR="00162CFD" w:rsidRDefault="00000000">
            <w:pPr>
              <w:pStyle w:val="TableParagraph"/>
              <w:spacing w:before="18" w:line="285" w:lineRule="auto"/>
              <w:ind w:left="107"/>
            </w:pPr>
            <w:r>
              <w:t xml:space="preserve">Withheld – </w:t>
            </w:r>
            <w:r>
              <w:rPr>
                <w:spacing w:val="-2"/>
              </w:rPr>
              <w:t>Workforce Development</w:t>
            </w:r>
          </w:p>
          <w:p w14:paraId="1CE4924D" w14:textId="77777777" w:rsidR="00162CFD" w:rsidRDefault="00000000">
            <w:pPr>
              <w:pStyle w:val="TableParagraph"/>
              <w:spacing w:line="253" w:lineRule="exact"/>
              <w:ind w:left="107"/>
            </w:pPr>
            <w:r>
              <w:rPr>
                <w:spacing w:val="-2"/>
              </w:rPr>
              <w:t>Centres</w:t>
            </w:r>
          </w:p>
        </w:tc>
      </w:tr>
      <w:tr w:rsidR="00162CFD" w14:paraId="3EE5CCDB" w14:textId="77777777">
        <w:trPr>
          <w:trHeight w:val="2166"/>
        </w:trPr>
        <w:tc>
          <w:tcPr>
            <w:tcW w:w="4673" w:type="dxa"/>
          </w:tcPr>
          <w:p w14:paraId="6D9BE602" w14:textId="77777777" w:rsidR="00162CFD" w:rsidRDefault="00000000">
            <w:pPr>
              <w:pStyle w:val="TableParagraph"/>
              <w:spacing w:before="20" w:line="276" w:lineRule="auto"/>
              <w:ind w:left="107" w:right="145"/>
            </w:pPr>
            <w:r>
              <w:t>New training places for mental health practitioners to upskill with post-graduate training</w:t>
            </w:r>
            <w:r>
              <w:rPr>
                <w:spacing w:val="-7"/>
              </w:rPr>
              <w:t xml:space="preserve"> </w:t>
            </w:r>
            <w:r>
              <w:t>in</w:t>
            </w:r>
            <w:r>
              <w:rPr>
                <w:spacing w:val="-7"/>
              </w:rPr>
              <w:t xml:space="preserve"> </w:t>
            </w:r>
            <w:r>
              <w:t>cognitive</w:t>
            </w:r>
            <w:r>
              <w:rPr>
                <w:spacing w:val="-9"/>
              </w:rPr>
              <w:t xml:space="preserve"> </w:t>
            </w:r>
            <w:r>
              <w:t>behavioural</w:t>
            </w:r>
            <w:r>
              <w:rPr>
                <w:spacing w:val="-7"/>
              </w:rPr>
              <w:t xml:space="preserve"> </w:t>
            </w:r>
            <w:r>
              <w:t>therapy;</w:t>
            </w:r>
            <w:r>
              <w:rPr>
                <w:spacing w:val="-7"/>
              </w:rPr>
              <w:t xml:space="preserve"> </w:t>
            </w:r>
            <w:r>
              <w:t>core skills for specialist practice in infant, child, and adolescent mental health and addiction; and assessment and management of co- existing substance use and mental health</w:t>
            </w:r>
          </w:p>
        </w:tc>
        <w:tc>
          <w:tcPr>
            <w:tcW w:w="1277" w:type="dxa"/>
          </w:tcPr>
          <w:p w14:paraId="10D3DE87" w14:textId="77777777" w:rsidR="00162CFD" w:rsidRDefault="00000000">
            <w:pPr>
              <w:pStyle w:val="TableParagraph"/>
              <w:spacing w:before="18"/>
              <w:ind w:right="94"/>
              <w:jc w:val="right"/>
            </w:pPr>
            <w:r>
              <w:rPr>
                <w:spacing w:val="-5"/>
              </w:rPr>
              <w:t>52</w:t>
            </w:r>
          </w:p>
        </w:tc>
        <w:tc>
          <w:tcPr>
            <w:tcW w:w="1277" w:type="dxa"/>
          </w:tcPr>
          <w:p w14:paraId="2B0CA800" w14:textId="77777777" w:rsidR="00162CFD" w:rsidRDefault="00000000">
            <w:pPr>
              <w:pStyle w:val="TableParagraph"/>
              <w:spacing w:before="18"/>
              <w:ind w:right="97"/>
              <w:jc w:val="right"/>
            </w:pPr>
            <w:r>
              <w:rPr>
                <w:spacing w:val="-5"/>
              </w:rPr>
              <w:t>71</w:t>
            </w:r>
          </w:p>
        </w:tc>
        <w:tc>
          <w:tcPr>
            <w:tcW w:w="991" w:type="dxa"/>
          </w:tcPr>
          <w:p w14:paraId="1F95E25E" w14:textId="77777777" w:rsidR="00162CFD" w:rsidRDefault="00000000">
            <w:pPr>
              <w:pStyle w:val="TableParagraph"/>
              <w:spacing w:before="18"/>
              <w:ind w:right="99"/>
              <w:jc w:val="right"/>
            </w:pPr>
            <w:r>
              <w:rPr>
                <w:spacing w:val="-5"/>
              </w:rPr>
              <w:t>301</w:t>
            </w:r>
          </w:p>
        </w:tc>
        <w:tc>
          <w:tcPr>
            <w:tcW w:w="1843" w:type="dxa"/>
          </w:tcPr>
          <w:p w14:paraId="5419E5DF" w14:textId="77777777" w:rsidR="00162CFD" w:rsidRDefault="00000000">
            <w:pPr>
              <w:pStyle w:val="TableParagraph"/>
              <w:spacing w:before="18"/>
              <w:ind w:right="96"/>
              <w:jc w:val="right"/>
            </w:pPr>
            <w:r>
              <w:rPr>
                <w:spacing w:val="-2"/>
              </w:rPr>
              <w:t>$1,500,000</w:t>
            </w:r>
          </w:p>
        </w:tc>
        <w:tc>
          <w:tcPr>
            <w:tcW w:w="1416" w:type="dxa"/>
          </w:tcPr>
          <w:p w14:paraId="00947EEC" w14:textId="77777777" w:rsidR="00162CFD" w:rsidRDefault="00000000">
            <w:pPr>
              <w:pStyle w:val="TableParagraph"/>
              <w:spacing w:before="18"/>
              <w:ind w:right="96"/>
              <w:jc w:val="right"/>
            </w:pPr>
            <w:r>
              <w:rPr>
                <w:spacing w:val="-2"/>
              </w:rPr>
              <w:t>$2,000,000</w:t>
            </w:r>
          </w:p>
        </w:tc>
        <w:tc>
          <w:tcPr>
            <w:tcW w:w="1418" w:type="dxa"/>
          </w:tcPr>
          <w:p w14:paraId="5BD5CE38" w14:textId="77777777" w:rsidR="00162CFD" w:rsidRDefault="00000000">
            <w:pPr>
              <w:pStyle w:val="TableParagraph"/>
              <w:spacing w:before="18"/>
              <w:ind w:left="340"/>
            </w:pPr>
            <w:r>
              <w:rPr>
                <w:spacing w:val="-2"/>
              </w:rPr>
              <w:t>$2,211,387</w:t>
            </w:r>
          </w:p>
        </w:tc>
        <w:tc>
          <w:tcPr>
            <w:tcW w:w="1560" w:type="dxa"/>
          </w:tcPr>
          <w:p w14:paraId="345513CF" w14:textId="77777777" w:rsidR="00162CFD" w:rsidRDefault="00000000">
            <w:pPr>
              <w:pStyle w:val="TableParagraph"/>
              <w:spacing w:before="20" w:line="276" w:lineRule="auto"/>
              <w:ind w:left="107" w:right="216"/>
            </w:pPr>
            <w:r>
              <w:t>Te</w:t>
            </w:r>
            <w:r>
              <w:rPr>
                <w:spacing w:val="-14"/>
              </w:rPr>
              <w:t xml:space="preserve"> </w:t>
            </w:r>
            <w:r>
              <w:t>Pou</w:t>
            </w:r>
            <w:r>
              <w:rPr>
                <w:spacing w:val="-13"/>
              </w:rPr>
              <w:t xml:space="preserve"> </w:t>
            </w:r>
            <w:r>
              <w:t xml:space="preserve">co- </w:t>
            </w:r>
            <w:r>
              <w:rPr>
                <w:spacing w:val="-2"/>
              </w:rPr>
              <w:t xml:space="preserve">ordinating </w:t>
            </w:r>
            <w:r>
              <w:t xml:space="preserve">across a range of </w:t>
            </w:r>
            <w:r>
              <w:rPr>
                <w:spacing w:val="-2"/>
              </w:rPr>
              <w:t>education providers</w:t>
            </w:r>
          </w:p>
        </w:tc>
      </w:tr>
      <w:tr w:rsidR="00162CFD" w14:paraId="10B6FD34" w14:textId="77777777">
        <w:trPr>
          <w:trHeight w:val="950"/>
        </w:trPr>
        <w:tc>
          <w:tcPr>
            <w:tcW w:w="4673" w:type="dxa"/>
          </w:tcPr>
          <w:p w14:paraId="10F0D38A" w14:textId="77777777" w:rsidR="00162CFD" w:rsidRDefault="00000000">
            <w:pPr>
              <w:pStyle w:val="TableParagraph"/>
              <w:spacing w:before="20" w:line="276" w:lineRule="auto"/>
              <w:ind w:left="107"/>
            </w:pPr>
            <w:r>
              <w:t>Pae</w:t>
            </w:r>
            <w:r>
              <w:rPr>
                <w:spacing w:val="-7"/>
              </w:rPr>
              <w:t xml:space="preserve"> </w:t>
            </w:r>
            <w:r>
              <w:t>Tata</w:t>
            </w:r>
            <w:r>
              <w:rPr>
                <w:spacing w:val="-8"/>
              </w:rPr>
              <w:t xml:space="preserve"> </w:t>
            </w:r>
            <w:r>
              <w:t>Pae</w:t>
            </w:r>
            <w:r>
              <w:rPr>
                <w:spacing w:val="-7"/>
              </w:rPr>
              <w:t xml:space="preserve"> </w:t>
            </w:r>
            <w:r>
              <w:t>Tawhiti</w:t>
            </w:r>
            <w:r>
              <w:rPr>
                <w:spacing w:val="-8"/>
              </w:rPr>
              <w:t xml:space="preserve"> </w:t>
            </w:r>
            <w:r>
              <w:t>mātauranga</w:t>
            </w:r>
            <w:r>
              <w:rPr>
                <w:spacing w:val="-8"/>
              </w:rPr>
              <w:t xml:space="preserve"> </w:t>
            </w:r>
            <w:r>
              <w:t>Māori- centred early and brief intervention</w:t>
            </w:r>
          </w:p>
          <w:p w14:paraId="01F010C8" w14:textId="77777777" w:rsidR="00162CFD" w:rsidRDefault="00000000">
            <w:pPr>
              <w:pStyle w:val="TableParagraph"/>
              <w:spacing w:line="262" w:lineRule="exact"/>
              <w:ind w:left="107"/>
            </w:pPr>
            <w:r>
              <w:rPr>
                <w:spacing w:val="-2"/>
              </w:rPr>
              <w:t>framework</w:t>
            </w:r>
          </w:p>
        </w:tc>
        <w:tc>
          <w:tcPr>
            <w:tcW w:w="1277" w:type="dxa"/>
          </w:tcPr>
          <w:p w14:paraId="71C06C3F" w14:textId="77777777" w:rsidR="00162CFD" w:rsidRDefault="00162CFD">
            <w:pPr>
              <w:pStyle w:val="TableParagraph"/>
              <w:rPr>
                <w:rFonts w:ascii="Times New Roman"/>
              </w:rPr>
            </w:pPr>
          </w:p>
        </w:tc>
        <w:tc>
          <w:tcPr>
            <w:tcW w:w="1277" w:type="dxa"/>
          </w:tcPr>
          <w:p w14:paraId="7E059170" w14:textId="77777777" w:rsidR="00162CFD" w:rsidRDefault="00162CFD">
            <w:pPr>
              <w:pStyle w:val="TableParagraph"/>
              <w:rPr>
                <w:rFonts w:ascii="Times New Roman"/>
              </w:rPr>
            </w:pPr>
          </w:p>
        </w:tc>
        <w:tc>
          <w:tcPr>
            <w:tcW w:w="991" w:type="dxa"/>
          </w:tcPr>
          <w:p w14:paraId="36A983D4" w14:textId="77777777" w:rsidR="00162CFD" w:rsidRDefault="00162CFD">
            <w:pPr>
              <w:pStyle w:val="TableParagraph"/>
              <w:rPr>
                <w:rFonts w:ascii="Times New Roman"/>
              </w:rPr>
            </w:pPr>
          </w:p>
        </w:tc>
        <w:tc>
          <w:tcPr>
            <w:tcW w:w="1843" w:type="dxa"/>
          </w:tcPr>
          <w:p w14:paraId="20332586" w14:textId="77777777" w:rsidR="00162CFD" w:rsidRDefault="00162CFD">
            <w:pPr>
              <w:pStyle w:val="TableParagraph"/>
              <w:rPr>
                <w:rFonts w:ascii="Times New Roman"/>
              </w:rPr>
            </w:pPr>
          </w:p>
        </w:tc>
        <w:tc>
          <w:tcPr>
            <w:tcW w:w="1416" w:type="dxa"/>
          </w:tcPr>
          <w:p w14:paraId="6533406C" w14:textId="77777777" w:rsidR="00162CFD" w:rsidRDefault="00162CFD">
            <w:pPr>
              <w:pStyle w:val="TableParagraph"/>
              <w:rPr>
                <w:rFonts w:ascii="Times New Roman"/>
              </w:rPr>
            </w:pPr>
          </w:p>
        </w:tc>
        <w:tc>
          <w:tcPr>
            <w:tcW w:w="1418" w:type="dxa"/>
          </w:tcPr>
          <w:p w14:paraId="7A3B58A8" w14:textId="77777777" w:rsidR="00162CFD" w:rsidRDefault="00000000">
            <w:pPr>
              <w:pStyle w:val="TableParagraph"/>
              <w:spacing w:before="18"/>
              <w:ind w:left="405"/>
            </w:pPr>
            <w:r>
              <w:rPr>
                <w:spacing w:val="-2"/>
              </w:rPr>
              <w:t>$150,000</w:t>
            </w:r>
          </w:p>
        </w:tc>
        <w:tc>
          <w:tcPr>
            <w:tcW w:w="1560" w:type="dxa"/>
          </w:tcPr>
          <w:p w14:paraId="51C514AC" w14:textId="77777777" w:rsidR="00162CFD" w:rsidRDefault="00162CFD">
            <w:pPr>
              <w:pStyle w:val="TableParagraph"/>
              <w:rPr>
                <w:rFonts w:ascii="Times New Roman"/>
              </w:rPr>
            </w:pPr>
          </w:p>
        </w:tc>
      </w:tr>
      <w:tr w:rsidR="00162CFD" w14:paraId="1C85B688" w14:textId="77777777">
        <w:trPr>
          <w:trHeight w:val="1254"/>
        </w:trPr>
        <w:tc>
          <w:tcPr>
            <w:tcW w:w="4673" w:type="dxa"/>
          </w:tcPr>
          <w:p w14:paraId="571C6AE3" w14:textId="77777777" w:rsidR="00162CFD" w:rsidRDefault="00000000">
            <w:pPr>
              <w:pStyle w:val="TableParagraph"/>
              <w:spacing w:before="20" w:line="276" w:lineRule="auto"/>
              <w:ind w:left="107" w:right="161"/>
            </w:pPr>
            <w:r>
              <w:t>Puāwai4Kaimahi (P4K) support programmes of educator-led modules and post-module follow-up</w:t>
            </w:r>
            <w:r>
              <w:rPr>
                <w:spacing w:val="-9"/>
              </w:rPr>
              <w:t xml:space="preserve"> </w:t>
            </w:r>
            <w:r>
              <w:t>sessions</w:t>
            </w:r>
            <w:r>
              <w:rPr>
                <w:spacing w:val="-10"/>
              </w:rPr>
              <w:t xml:space="preserve"> </w:t>
            </w:r>
            <w:r>
              <w:t>(starting</w:t>
            </w:r>
            <w:r>
              <w:rPr>
                <w:spacing w:val="-9"/>
              </w:rPr>
              <w:t xml:space="preserve"> </w:t>
            </w:r>
            <w:r>
              <w:t>2022/23</w:t>
            </w:r>
            <w:r>
              <w:rPr>
                <w:spacing w:val="-10"/>
              </w:rPr>
              <w:t xml:space="preserve"> </w:t>
            </w:r>
            <w:r>
              <w:t>financial</w:t>
            </w:r>
          </w:p>
          <w:p w14:paraId="783D6CBD" w14:textId="77777777" w:rsidR="00162CFD" w:rsidRDefault="00000000">
            <w:pPr>
              <w:pStyle w:val="TableParagraph"/>
              <w:spacing w:line="263" w:lineRule="exact"/>
              <w:ind w:left="107"/>
            </w:pPr>
            <w:r>
              <w:rPr>
                <w:spacing w:val="-2"/>
              </w:rPr>
              <w:t>year)</w:t>
            </w:r>
          </w:p>
        </w:tc>
        <w:tc>
          <w:tcPr>
            <w:tcW w:w="1277" w:type="dxa"/>
          </w:tcPr>
          <w:p w14:paraId="67818C8A" w14:textId="77777777" w:rsidR="00162CFD" w:rsidRDefault="00162CFD">
            <w:pPr>
              <w:pStyle w:val="TableParagraph"/>
              <w:rPr>
                <w:rFonts w:ascii="Times New Roman"/>
              </w:rPr>
            </w:pPr>
          </w:p>
        </w:tc>
        <w:tc>
          <w:tcPr>
            <w:tcW w:w="1277" w:type="dxa"/>
          </w:tcPr>
          <w:p w14:paraId="6FF969F7" w14:textId="77777777" w:rsidR="00162CFD" w:rsidRDefault="00162CFD">
            <w:pPr>
              <w:pStyle w:val="TableParagraph"/>
              <w:rPr>
                <w:rFonts w:ascii="Times New Roman"/>
              </w:rPr>
            </w:pPr>
          </w:p>
        </w:tc>
        <w:tc>
          <w:tcPr>
            <w:tcW w:w="991" w:type="dxa"/>
          </w:tcPr>
          <w:p w14:paraId="4E630EC8" w14:textId="77777777" w:rsidR="00162CFD" w:rsidRDefault="00162CFD">
            <w:pPr>
              <w:pStyle w:val="TableParagraph"/>
              <w:rPr>
                <w:rFonts w:ascii="Times New Roman"/>
              </w:rPr>
            </w:pPr>
          </w:p>
        </w:tc>
        <w:tc>
          <w:tcPr>
            <w:tcW w:w="1843" w:type="dxa"/>
          </w:tcPr>
          <w:p w14:paraId="493AF7C8" w14:textId="77777777" w:rsidR="00162CFD" w:rsidRDefault="00162CFD">
            <w:pPr>
              <w:pStyle w:val="TableParagraph"/>
              <w:rPr>
                <w:rFonts w:ascii="Times New Roman"/>
              </w:rPr>
            </w:pPr>
          </w:p>
        </w:tc>
        <w:tc>
          <w:tcPr>
            <w:tcW w:w="1416" w:type="dxa"/>
          </w:tcPr>
          <w:p w14:paraId="7640876C" w14:textId="77777777" w:rsidR="00162CFD" w:rsidRDefault="00162CFD">
            <w:pPr>
              <w:pStyle w:val="TableParagraph"/>
              <w:rPr>
                <w:rFonts w:ascii="Times New Roman"/>
              </w:rPr>
            </w:pPr>
          </w:p>
        </w:tc>
        <w:tc>
          <w:tcPr>
            <w:tcW w:w="1418" w:type="dxa"/>
          </w:tcPr>
          <w:p w14:paraId="24983D49" w14:textId="77777777" w:rsidR="00162CFD" w:rsidRDefault="00000000">
            <w:pPr>
              <w:pStyle w:val="TableParagraph"/>
              <w:spacing w:before="18"/>
              <w:ind w:left="352"/>
            </w:pPr>
            <w:r>
              <w:rPr>
                <w:spacing w:val="-2"/>
              </w:rPr>
              <w:t>$208,000</w:t>
            </w:r>
          </w:p>
        </w:tc>
        <w:tc>
          <w:tcPr>
            <w:tcW w:w="1560" w:type="dxa"/>
          </w:tcPr>
          <w:p w14:paraId="7F73E784" w14:textId="77777777" w:rsidR="00162CFD" w:rsidRDefault="00162CFD">
            <w:pPr>
              <w:pStyle w:val="TableParagraph"/>
              <w:rPr>
                <w:rFonts w:ascii="Times New Roman"/>
              </w:rPr>
            </w:pPr>
          </w:p>
        </w:tc>
      </w:tr>
    </w:tbl>
    <w:p w14:paraId="50B83162" w14:textId="77777777" w:rsidR="00162CFD" w:rsidRDefault="00162CFD">
      <w:pPr>
        <w:rPr>
          <w:rFonts w:ascii="Times New Roman"/>
        </w:rPr>
        <w:sectPr w:rsidR="00162CFD">
          <w:pgSz w:w="16840" w:h="11910" w:orient="landscape"/>
          <w:pgMar w:top="1340" w:right="260" w:bottom="1240" w:left="1320" w:header="0" w:footer="1055" w:gutter="0"/>
          <w:cols w:space="720"/>
        </w:sectPr>
      </w:pPr>
    </w:p>
    <w:p w14:paraId="454B5C5C" w14:textId="77777777" w:rsidR="00162CFD" w:rsidRDefault="00162CFD">
      <w:pPr>
        <w:pStyle w:val="BodyText"/>
        <w:spacing w:before="9"/>
        <w:rPr>
          <w:sz w:val="7"/>
        </w:rPr>
      </w:pPr>
    </w:p>
    <w:tbl>
      <w:tblPr>
        <w:tblW w:w="0" w:type="auto"/>
        <w:tblInd w:w="130" w:type="dxa"/>
        <w:tblBorders>
          <w:top w:val="single" w:sz="4" w:space="0" w:color="97C1D2"/>
          <w:left w:val="single" w:sz="4" w:space="0" w:color="97C1D2"/>
          <w:bottom w:val="single" w:sz="4" w:space="0" w:color="97C1D2"/>
          <w:right w:val="single" w:sz="4" w:space="0" w:color="97C1D2"/>
          <w:insideH w:val="single" w:sz="4" w:space="0" w:color="97C1D2"/>
          <w:insideV w:val="single" w:sz="4" w:space="0" w:color="97C1D2"/>
        </w:tblBorders>
        <w:tblLayout w:type="fixed"/>
        <w:tblCellMar>
          <w:left w:w="0" w:type="dxa"/>
          <w:right w:w="0" w:type="dxa"/>
        </w:tblCellMar>
        <w:tblLook w:val="01E0" w:firstRow="1" w:lastRow="1" w:firstColumn="1" w:lastColumn="1" w:noHBand="0" w:noVBand="0"/>
      </w:tblPr>
      <w:tblGrid>
        <w:gridCol w:w="4673"/>
        <w:gridCol w:w="1277"/>
        <w:gridCol w:w="1277"/>
        <w:gridCol w:w="991"/>
        <w:gridCol w:w="1843"/>
        <w:gridCol w:w="1416"/>
        <w:gridCol w:w="1418"/>
        <w:gridCol w:w="1560"/>
      </w:tblGrid>
      <w:tr w:rsidR="00162CFD" w14:paraId="20F29D3B" w14:textId="77777777">
        <w:trPr>
          <w:trHeight w:val="500"/>
        </w:trPr>
        <w:tc>
          <w:tcPr>
            <w:tcW w:w="4673" w:type="dxa"/>
            <w:vMerge w:val="restart"/>
            <w:tcBorders>
              <w:bottom w:val="single" w:sz="12" w:space="0" w:color="63A1BA"/>
            </w:tcBorders>
            <w:shd w:val="clear" w:color="auto" w:fill="005E85"/>
          </w:tcPr>
          <w:p w14:paraId="77231481" w14:textId="77777777" w:rsidR="00162CFD" w:rsidRDefault="00000000">
            <w:pPr>
              <w:pStyle w:val="TableParagraph"/>
              <w:spacing w:before="18"/>
              <w:ind w:left="539"/>
            </w:pPr>
            <w:r>
              <w:rPr>
                <w:color w:val="FFFFFF"/>
              </w:rPr>
              <w:t>Upskill</w:t>
            </w:r>
            <w:r>
              <w:rPr>
                <w:color w:val="FFFFFF"/>
                <w:spacing w:val="33"/>
              </w:rPr>
              <w:t xml:space="preserve"> </w:t>
            </w:r>
            <w:r>
              <w:rPr>
                <w:color w:val="FFFFFF"/>
              </w:rPr>
              <w:t>existing</w:t>
            </w:r>
            <w:r>
              <w:rPr>
                <w:color w:val="FFFFFF"/>
                <w:spacing w:val="33"/>
              </w:rPr>
              <w:t xml:space="preserve"> </w:t>
            </w:r>
            <w:r>
              <w:rPr>
                <w:color w:val="FFFFFF"/>
              </w:rPr>
              <w:t>workforce</w:t>
            </w:r>
            <w:r>
              <w:rPr>
                <w:color w:val="FFFFFF"/>
                <w:spacing w:val="34"/>
              </w:rPr>
              <w:t xml:space="preserve"> </w:t>
            </w:r>
            <w:r>
              <w:rPr>
                <w:color w:val="FFFFFF"/>
                <w:spacing w:val="-2"/>
              </w:rPr>
              <w:t>initiatives</w:t>
            </w:r>
          </w:p>
        </w:tc>
        <w:tc>
          <w:tcPr>
            <w:tcW w:w="3545" w:type="dxa"/>
            <w:gridSpan w:val="3"/>
            <w:shd w:val="clear" w:color="auto" w:fill="005E85"/>
          </w:tcPr>
          <w:p w14:paraId="17D685F6" w14:textId="77777777" w:rsidR="00162CFD" w:rsidRDefault="00000000">
            <w:pPr>
              <w:pStyle w:val="TableParagraph"/>
              <w:spacing w:before="18"/>
              <w:ind w:left="719"/>
            </w:pPr>
            <w:r>
              <w:rPr>
                <w:color w:val="FFFFFF"/>
              </w:rPr>
              <w:t>Delivery</w:t>
            </w:r>
            <w:r>
              <w:rPr>
                <w:color w:val="FFFFFF"/>
                <w:spacing w:val="21"/>
              </w:rPr>
              <w:t xml:space="preserve"> </w:t>
            </w:r>
            <w:r>
              <w:rPr>
                <w:color w:val="FFFFFF"/>
              </w:rPr>
              <w:t>of</w:t>
            </w:r>
            <w:r>
              <w:rPr>
                <w:color w:val="FFFFFF"/>
                <w:spacing w:val="24"/>
              </w:rPr>
              <w:t xml:space="preserve"> </w:t>
            </w:r>
            <w:r>
              <w:rPr>
                <w:color w:val="FFFFFF"/>
                <w:spacing w:val="-2"/>
              </w:rPr>
              <w:t>initiatives</w:t>
            </w:r>
          </w:p>
        </w:tc>
        <w:tc>
          <w:tcPr>
            <w:tcW w:w="4677" w:type="dxa"/>
            <w:gridSpan w:val="3"/>
            <w:shd w:val="clear" w:color="auto" w:fill="005E85"/>
          </w:tcPr>
          <w:p w14:paraId="1BDDF3D4" w14:textId="77777777" w:rsidR="00162CFD" w:rsidRDefault="00000000">
            <w:pPr>
              <w:pStyle w:val="TableParagraph"/>
              <w:spacing w:before="18"/>
              <w:ind w:left="6"/>
              <w:jc w:val="center"/>
            </w:pPr>
            <w:r>
              <w:rPr>
                <w:color w:val="FFFFFF"/>
              </w:rPr>
              <w:t>Contracted</w:t>
            </w:r>
            <w:r>
              <w:rPr>
                <w:color w:val="FFFFFF"/>
                <w:spacing w:val="42"/>
              </w:rPr>
              <w:t xml:space="preserve"> </w:t>
            </w:r>
            <w:r>
              <w:rPr>
                <w:color w:val="FFFFFF"/>
                <w:spacing w:val="-10"/>
              </w:rPr>
              <w:t>$</w:t>
            </w:r>
          </w:p>
        </w:tc>
        <w:tc>
          <w:tcPr>
            <w:tcW w:w="1560" w:type="dxa"/>
            <w:vMerge w:val="restart"/>
            <w:tcBorders>
              <w:bottom w:val="single" w:sz="12" w:space="0" w:color="63A1BA"/>
            </w:tcBorders>
            <w:shd w:val="clear" w:color="auto" w:fill="005E85"/>
          </w:tcPr>
          <w:p w14:paraId="2CDFCE1B" w14:textId="77777777" w:rsidR="00162CFD" w:rsidRDefault="00000000">
            <w:pPr>
              <w:pStyle w:val="TableParagraph"/>
              <w:spacing w:before="20" w:line="276" w:lineRule="auto"/>
              <w:ind w:left="107" w:right="216"/>
            </w:pPr>
            <w:r>
              <w:rPr>
                <w:color w:val="FFFFFF"/>
                <w:spacing w:val="-2"/>
              </w:rPr>
              <w:t>Delivery partners</w:t>
            </w:r>
          </w:p>
        </w:tc>
      </w:tr>
      <w:tr w:rsidR="00162CFD" w14:paraId="3660A59B" w14:textId="77777777">
        <w:trPr>
          <w:trHeight w:val="498"/>
        </w:trPr>
        <w:tc>
          <w:tcPr>
            <w:tcW w:w="4673" w:type="dxa"/>
            <w:vMerge/>
            <w:tcBorders>
              <w:top w:val="nil"/>
              <w:bottom w:val="single" w:sz="12" w:space="0" w:color="63A1BA"/>
            </w:tcBorders>
            <w:shd w:val="clear" w:color="auto" w:fill="005E85"/>
          </w:tcPr>
          <w:p w14:paraId="1686957C" w14:textId="77777777" w:rsidR="00162CFD" w:rsidRDefault="00162CFD">
            <w:pPr>
              <w:rPr>
                <w:sz w:val="2"/>
                <w:szCs w:val="2"/>
              </w:rPr>
            </w:pPr>
          </w:p>
        </w:tc>
        <w:tc>
          <w:tcPr>
            <w:tcW w:w="1277" w:type="dxa"/>
            <w:tcBorders>
              <w:bottom w:val="single" w:sz="12" w:space="0" w:color="63A1BA"/>
              <w:right w:val="single" w:sz="4" w:space="0" w:color="000000"/>
            </w:tcBorders>
            <w:shd w:val="clear" w:color="auto" w:fill="BEBEBE"/>
          </w:tcPr>
          <w:p w14:paraId="4421809A" w14:textId="77777777" w:rsidR="00162CFD" w:rsidRDefault="00000000">
            <w:pPr>
              <w:pStyle w:val="TableParagraph"/>
              <w:spacing w:before="8"/>
              <w:ind w:left="383"/>
            </w:pPr>
            <w:r>
              <w:rPr>
                <w:spacing w:val="-4"/>
              </w:rPr>
              <w:t>2020</w:t>
            </w:r>
          </w:p>
        </w:tc>
        <w:tc>
          <w:tcPr>
            <w:tcW w:w="1277" w:type="dxa"/>
            <w:tcBorders>
              <w:left w:val="single" w:sz="4" w:space="0" w:color="000000"/>
              <w:bottom w:val="single" w:sz="12" w:space="0" w:color="63A1BA"/>
              <w:right w:val="single" w:sz="4" w:space="0" w:color="000000"/>
            </w:tcBorders>
            <w:shd w:val="clear" w:color="auto" w:fill="BEBEBE"/>
          </w:tcPr>
          <w:p w14:paraId="544F6385" w14:textId="77777777" w:rsidR="00162CFD" w:rsidRDefault="00000000">
            <w:pPr>
              <w:pStyle w:val="TableParagraph"/>
              <w:spacing w:before="8"/>
              <w:ind w:left="412"/>
            </w:pPr>
            <w:r>
              <w:rPr>
                <w:spacing w:val="-4"/>
              </w:rPr>
              <w:t>2021</w:t>
            </w:r>
          </w:p>
        </w:tc>
        <w:tc>
          <w:tcPr>
            <w:tcW w:w="991" w:type="dxa"/>
            <w:tcBorders>
              <w:left w:val="single" w:sz="4" w:space="0" w:color="000000"/>
              <w:bottom w:val="single" w:sz="12" w:space="0" w:color="63A1BA"/>
              <w:right w:val="single" w:sz="4" w:space="0" w:color="000000"/>
            </w:tcBorders>
            <w:shd w:val="clear" w:color="auto" w:fill="BEBEBE"/>
          </w:tcPr>
          <w:p w14:paraId="04A9BB6A" w14:textId="77777777" w:rsidR="00162CFD" w:rsidRDefault="00000000">
            <w:pPr>
              <w:pStyle w:val="TableParagraph"/>
              <w:spacing w:before="8"/>
              <w:ind w:left="246"/>
            </w:pPr>
            <w:r>
              <w:rPr>
                <w:spacing w:val="-4"/>
              </w:rPr>
              <w:t>2022</w:t>
            </w:r>
          </w:p>
        </w:tc>
        <w:tc>
          <w:tcPr>
            <w:tcW w:w="1843" w:type="dxa"/>
            <w:tcBorders>
              <w:left w:val="single" w:sz="4" w:space="0" w:color="000000"/>
              <w:bottom w:val="single" w:sz="12" w:space="0" w:color="63A1BA"/>
              <w:right w:val="single" w:sz="4" w:space="0" w:color="000000"/>
            </w:tcBorders>
            <w:shd w:val="clear" w:color="auto" w:fill="BEBEBE"/>
          </w:tcPr>
          <w:p w14:paraId="7E8779AA" w14:textId="77777777" w:rsidR="00162CFD" w:rsidRDefault="00000000">
            <w:pPr>
              <w:pStyle w:val="TableParagraph"/>
              <w:spacing w:before="8"/>
              <w:ind w:left="520"/>
            </w:pPr>
            <w:r>
              <w:rPr>
                <w:spacing w:val="-2"/>
              </w:rPr>
              <w:t>2019/20</w:t>
            </w:r>
          </w:p>
        </w:tc>
        <w:tc>
          <w:tcPr>
            <w:tcW w:w="1416" w:type="dxa"/>
            <w:tcBorders>
              <w:left w:val="single" w:sz="4" w:space="0" w:color="000000"/>
              <w:bottom w:val="single" w:sz="12" w:space="0" w:color="63A1BA"/>
              <w:right w:val="single" w:sz="4" w:space="0" w:color="000000"/>
            </w:tcBorders>
            <w:shd w:val="clear" w:color="auto" w:fill="BEBEBE"/>
          </w:tcPr>
          <w:p w14:paraId="2E537CC0" w14:textId="77777777" w:rsidR="00162CFD" w:rsidRDefault="00000000">
            <w:pPr>
              <w:pStyle w:val="TableParagraph"/>
              <w:spacing w:before="8"/>
              <w:ind w:left="311"/>
            </w:pPr>
            <w:r>
              <w:rPr>
                <w:spacing w:val="-2"/>
              </w:rPr>
              <w:t>2020/21</w:t>
            </w:r>
          </w:p>
        </w:tc>
        <w:tc>
          <w:tcPr>
            <w:tcW w:w="1418" w:type="dxa"/>
            <w:tcBorders>
              <w:left w:val="single" w:sz="4" w:space="0" w:color="000000"/>
              <w:bottom w:val="single" w:sz="12" w:space="0" w:color="63A1BA"/>
            </w:tcBorders>
            <w:shd w:val="clear" w:color="auto" w:fill="BEBEBE"/>
          </w:tcPr>
          <w:p w14:paraId="53E58D51" w14:textId="77777777" w:rsidR="00162CFD" w:rsidRDefault="00000000">
            <w:pPr>
              <w:pStyle w:val="TableParagraph"/>
              <w:spacing w:before="8"/>
              <w:ind w:left="321"/>
            </w:pPr>
            <w:r>
              <w:rPr>
                <w:spacing w:val="-2"/>
              </w:rPr>
              <w:t>2021/22</w:t>
            </w:r>
          </w:p>
        </w:tc>
        <w:tc>
          <w:tcPr>
            <w:tcW w:w="1560" w:type="dxa"/>
            <w:vMerge/>
            <w:tcBorders>
              <w:top w:val="nil"/>
              <w:bottom w:val="single" w:sz="12" w:space="0" w:color="63A1BA"/>
            </w:tcBorders>
            <w:shd w:val="clear" w:color="auto" w:fill="005E85"/>
          </w:tcPr>
          <w:p w14:paraId="286B45C7" w14:textId="77777777" w:rsidR="00162CFD" w:rsidRDefault="00162CFD">
            <w:pPr>
              <w:rPr>
                <w:sz w:val="2"/>
                <w:szCs w:val="2"/>
              </w:rPr>
            </w:pPr>
          </w:p>
        </w:tc>
      </w:tr>
      <w:tr w:rsidR="00162CFD" w14:paraId="4A983907" w14:textId="77777777">
        <w:trPr>
          <w:trHeight w:val="1842"/>
        </w:trPr>
        <w:tc>
          <w:tcPr>
            <w:tcW w:w="4673" w:type="dxa"/>
            <w:tcBorders>
              <w:top w:val="single" w:sz="12" w:space="0" w:color="63A1BA"/>
            </w:tcBorders>
          </w:tcPr>
          <w:p w14:paraId="34BDFBA2" w14:textId="77777777" w:rsidR="00162CFD" w:rsidRDefault="00000000">
            <w:pPr>
              <w:pStyle w:val="TableParagraph"/>
              <w:spacing w:before="3" w:line="276" w:lineRule="auto"/>
              <w:ind w:left="107" w:right="145"/>
            </w:pPr>
            <w:r>
              <w:t>Targeted Workforce Development Programmes for Budget19 Youth, Kaupapa Māori,</w:t>
            </w:r>
            <w:r>
              <w:rPr>
                <w:spacing w:val="-6"/>
              </w:rPr>
              <w:t xml:space="preserve"> </w:t>
            </w:r>
            <w:r>
              <w:t>and</w:t>
            </w:r>
            <w:r>
              <w:rPr>
                <w:spacing w:val="-6"/>
              </w:rPr>
              <w:t xml:space="preserve"> </w:t>
            </w:r>
            <w:r>
              <w:t>Pacific</w:t>
            </w:r>
            <w:r>
              <w:rPr>
                <w:spacing w:val="-7"/>
              </w:rPr>
              <w:t xml:space="preserve"> </w:t>
            </w:r>
            <w:r>
              <w:t>primary</w:t>
            </w:r>
            <w:r>
              <w:rPr>
                <w:spacing w:val="-7"/>
              </w:rPr>
              <w:t xml:space="preserve"> </w:t>
            </w:r>
            <w:r>
              <w:t>mental</w:t>
            </w:r>
            <w:r>
              <w:rPr>
                <w:spacing w:val="-7"/>
              </w:rPr>
              <w:t xml:space="preserve"> </w:t>
            </w:r>
            <w:r>
              <w:t>health</w:t>
            </w:r>
            <w:r>
              <w:rPr>
                <w:spacing w:val="-6"/>
              </w:rPr>
              <w:t xml:space="preserve"> </w:t>
            </w:r>
            <w:r>
              <w:t>and addiction services</w:t>
            </w:r>
          </w:p>
        </w:tc>
        <w:tc>
          <w:tcPr>
            <w:tcW w:w="1277" w:type="dxa"/>
            <w:tcBorders>
              <w:top w:val="single" w:sz="12" w:space="0" w:color="63A1BA"/>
            </w:tcBorders>
          </w:tcPr>
          <w:p w14:paraId="776B44E6" w14:textId="77777777" w:rsidR="00162CFD" w:rsidRDefault="00162CFD">
            <w:pPr>
              <w:pStyle w:val="TableParagraph"/>
              <w:rPr>
                <w:rFonts w:ascii="Times New Roman"/>
              </w:rPr>
            </w:pPr>
          </w:p>
        </w:tc>
        <w:tc>
          <w:tcPr>
            <w:tcW w:w="2268" w:type="dxa"/>
            <w:gridSpan w:val="2"/>
            <w:tcBorders>
              <w:top w:val="single" w:sz="12" w:space="0" w:color="63A1BA"/>
            </w:tcBorders>
          </w:tcPr>
          <w:p w14:paraId="693F1D98" w14:textId="77777777" w:rsidR="00162CFD" w:rsidRDefault="00000000">
            <w:pPr>
              <w:pStyle w:val="TableParagraph"/>
              <w:spacing w:before="3" w:line="276" w:lineRule="auto"/>
              <w:ind w:left="107" w:right="586"/>
            </w:pPr>
            <w:r>
              <w:t>3 support programmes</w:t>
            </w:r>
            <w:r>
              <w:rPr>
                <w:spacing w:val="-14"/>
              </w:rPr>
              <w:t xml:space="preserve"> </w:t>
            </w:r>
            <w:r>
              <w:t xml:space="preserve">via </w:t>
            </w:r>
            <w:r>
              <w:rPr>
                <w:spacing w:val="-2"/>
              </w:rPr>
              <w:t>workforce development centres</w:t>
            </w:r>
          </w:p>
        </w:tc>
        <w:tc>
          <w:tcPr>
            <w:tcW w:w="1843" w:type="dxa"/>
            <w:tcBorders>
              <w:top w:val="single" w:sz="12" w:space="0" w:color="63A1BA"/>
            </w:tcBorders>
          </w:tcPr>
          <w:p w14:paraId="355F3BBE" w14:textId="77777777" w:rsidR="00162CFD" w:rsidRDefault="00162CFD">
            <w:pPr>
              <w:pStyle w:val="TableParagraph"/>
              <w:rPr>
                <w:rFonts w:ascii="Times New Roman"/>
              </w:rPr>
            </w:pPr>
          </w:p>
        </w:tc>
        <w:tc>
          <w:tcPr>
            <w:tcW w:w="1416" w:type="dxa"/>
            <w:tcBorders>
              <w:top w:val="single" w:sz="12" w:space="0" w:color="63A1BA"/>
            </w:tcBorders>
          </w:tcPr>
          <w:p w14:paraId="2183B49A" w14:textId="77777777" w:rsidR="00162CFD" w:rsidRDefault="00162CFD">
            <w:pPr>
              <w:pStyle w:val="TableParagraph"/>
              <w:rPr>
                <w:rFonts w:ascii="Times New Roman"/>
              </w:rPr>
            </w:pPr>
          </w:p>
        </w:tc>
        <w:tc>
          <w:tcPr>
            <w:tcW w:w="1418" w:type="dxa"/>
            <w:tcBorders>
              <w:top w:val="single" w:sz="12" w:space="0" w:color="63A1BA"/>
            </w:tcBorders>
          </w:tcPr>
          <w:p w14:paraId="54B443D9" w14:textId="77777777" w:rsidR="00162CFD" w:rsidRDefault="00000000">
            <w:pPr>
              <w:pStyle w:val="TableParagraph"/>
              <w:spacing w:before="1"/>
              <w:ind w:right="95"/>
              <w:jc w:val="right"/>
            </w:pPr>
            <w:r>
              <w:rPr>
                <w:spacing w:val="-2"/>
              </w:rPr>
              <w:t>$1,510,000</w:t>
            </w:r>
          </w:p>
        </w:tc>
        <w:tc>
          <w:tcPr>
            <w:tcW w:w="1560" w:type="dxa"/>
            <w:tcBorders>
              <w:top w:val="single" w:sz="12" w:space="0" w:color="63A1BA"/>
            </w:tcBorders>
          </w:tcPr>
          <w:p w14:paraId="229BB5C0" w14:textId="77777777" w:rsidR="00162CFD" w:rsidRDefault="00000000">
            <w:pPr>
              <w:pStyle w:val="TableParagraph"/>
              <w:spacing w:before="1" w:line="283" w:lineRule="auto"/>
              <w:ind w:left="107"/>
            </w:pPr>
            <w:r>
              <w:t xml:space="preserve">Withheld – </w:t>
            </w:r>
            <w:r>
              <w:rPr>
                <w:spacing w:val="-2"/>
              </w:rPr>
              <w:t>Workforce Development Centres</w:t>
            </w:r>
          </w:p>
        </w:tc>
      </w:tr>
      <w:tr w:rsidR="00162CFD" w14:paraId="7B25649E" w14:textId="77777777">
        <w:trPr>
          <w:trHeight w:val="1559"/>
        </w:trPr>
        <w:tc>
          <w:tcPr>
            <w:tcW w:w="4673" w:type="dxa"/>
          </w:tcPr>
          <w:p w14:paraId="4CD096D0" w14:textId="77777777" w:rsidR="00162CFD" w:rsidRDefault="00000000">
            <w:pPr>
              <w:pStyle w:val="TableParagraph"/>
              <w:spacing w:before="23" w:line="276" w:lineRule="auto"/>
              <w:ind w:left="107"/>
            </w:pPr>
            <w:r>
              <w:t>Training to support the mental health and addiction</w:t>
            </w:r>
            <w:r>
              <w:rPr>
                <w:spacing w:val="-8"/>
              </w:rPr>
              <w:t xml:space="preserve"> </w:t>
            </w:r>
            <w:r>
              <w:t>workforce</w:t>
            </w:r>
            <w:r>
              <w:rPr>
                <w:spacing w:val="-5"/>
              </w:rPr>
              <w:t xml:space="preserve"> </w:t>
            </w:r>
            <w:r>
              <w:t>to</w:t>
            </w:r>
            <w:r>
              <w:rPr>
                <w:spacing w:val="-5"/>
              </w:rPr>
              <w:t xml:space="preserve"> </w:t>
            </w:r>
            <w:r>
              <w:t>better</w:t>
            </w:r>
            <w:r>
              <w:rPr>
                <w:spacing w:val="-6"/>
              </w:rPr>
              <w:t xml:space="preserve"> </w:t>
            </w:r>
            <w:r>
              <w:t>respond</w:t>
            </w:r>
            <w:r>
              <w:rPr>
                <w:spacing w:val="-7"/>
              </w:rPr>
              <w:t xml:space="preserve"> </w:t>
            </w:r>
            <w:r>
              <w:t>to</w:t>
            </w:r>
            <w:r>
              <w:rPr>
                <w:spacing w:val="-7"/>
              </w:rPr>
              <w:t xml:space="preserve"> </w:t>
            </w:r>
            <w:r>
              <w:t>the needs of Rainbow communities</w:t>
            </w:r>
          </w:p>
        </w:tc>
        <w:tc>
          <w:tcPr>
            <w:tcW w:w="1277" w:type="dxa"/>
          </w:tcPr>
          <w:p w14:paraId="79367829" w14:textId="77777777" w:rsidR="00162CFD" w:rsidRDefault="00162CFD">
            <w:pPr>
              <w:pStyle w:val="TableParagraph"/>
              <w:rPr>
                <w:rFonts w:ascii="Times New Roman"/>
              </w:rPr>
            </w:pPr>
          </w:p>
        </w:tc>
        <w:tc>
          <w:tcPr>
            <w:tcW w:w="1277" w:type="dxa"/>
          </w:tcPr>
          <w:p w14:paraId="39ACAB7D" w14:textId="77777777" w:rsidR="00162CFD" w:rsidRDefault="00162CFD">
            <w:pPr>
              <w:pStyle w:val="TableParagraph"/>
              <w:rPr>
                <w:rFonts w:ascii="Times New Roman"/>
              </w:rPr>
            </w:pPr>
          </w:p>
        </w:tc>
        <w:tc>
          <w:tcPr>
            <w:tcW w:w="991" w:type="dxa"/>
          </w:tcPr>
          <w:p w14:paraId="303BB826" w14:textId="77777777" w:rsidR="00162CFD" w:rsidRDefault="00000000">
            <w:pPr>
              <w:pStyle w:val="TableParagraph"/>
              <w:spacing w:before="23"/>
              <w:ind w:left="104"/>
            </w:pPr>
            <w:r>
              <w:rPr>
                <w:spacing w:val="-5"/>
              </w:rPr>
              <w:t>450</w:t>
            </w:r>
          </w:p>
          <w:p w14:paraId="7E144632" w14:textId="77777777" w:rsidR="00162CFD" w:rsidRDefault="00000000">
            <w:pPr>
              <w:pStyle w:val="TableParagraph"/>
              <w:spacing w:before="36" w:line="276" w:lineRule="auto"/>
              <w:ind w:left="104" w:right="140"/>
            </w:pPr>
            <w:r>
              <w:rPr>
                <w:spacing w:val="-2"/>
              </w:rPr>
              <w:t xml:space="preserve">training hours </w:t>
            </w:r>
            <w:r>
              <w:rPr>
                <w:spacing w:val="-4"/>
              </w:rPr>
              <w:t>per</w:t>
            </w:r>
            <w:r>
              <w:rPr>
                <w:spacing w:val="40"/>
              </w:rPr>
              <w:t xml:space="preserve"> </w:t>
            </w:r>
            <w:r>
              <w:rPr>
                <w:spacing w:val="-4"/>
              </w:rPr>
              <w:t>year</w:t>
            </w:r>
          </w:p>
        </w:tc>
        <w:tc>
          <w:tcPr>
            <w:tcW w:w="1843" w:type="dxa"/>
          </w:tcPr>
          <w:p w14:paraId="6AD5D570" w14:textId="77777777" w:rsidR="00162CFD" w:rsidRDefault="00162CFD">
            <w:pPr>
              <w:pStyle w:val="TableParagraph"/>
              <w:rPr>
                <w:rFonts w:ascii="Times New Roman"/>
              </w:rPr>
            </w:pPr>
          </w:p>
        </w:tc>
        <w:tc>
          <w:tcPr>
            <w:tcW w:w="1416" w:type="dxa"/>
          </w:tcPr>
          <w:p w14:paraId="286A0B78" w14:textId="77777777" w:rsidR="00162CFD" w:rsidRDefault="00000000">
            <w:pPr>
              <w:pStyle w:val="TableParagraph"/>
              <w:spacing w:before="20"/>
              <w:ind w:left="388"/>
            </w:pPr>
            <w:r>
              <w:rPr>
                <w:spacing w:val="-2"/>
              </w:rPr>
              <w:t>$100,000</w:t>
            </w:r>
          </w:p>
        </w:tc>
        <w:tc>
          <w:tcPr>
            <w:tcW w:w="1418" w:type="dxa"/>
          </w:tcPr>
          <w:p w14:paraId="0746D616" w14:textId="77777777" w:rsidR="00162CFD" w:rsidRDefault="00000000">
            <w:pPr>
              <w:pStyle w:val="TableParagraph"/>
              <w:spacing w:before="20"/>
              <w:ind w:right="93"/>
              <w:jc w:val="right"/>
            </w:pPr>
            <w:r>
              <w:rPr>
                <w:spacing w:val="-2"/>
              </w:rPr>
              <w:t>$150,000</w:t>
            </w:r>
          </w:p>
        </w:tc>
        <w:tc>
          <w:tcPr>
            <w:tcW w:w="1560" w:type="dxa"/>
          </w:tcPr>
          <w:p w14:paraId="438FB527" w14:textId="77777777" w:rsidR="00162CFD" w:rsidRDefault="00000000">
            <w:pPr>
              <w:pStyle w:val="TableParagraph"/>
              <w:spacing w:before="20"/>
              <w:ind w:left="107"/>
            </w:pPr>
            <w:r>
              <w:rPr>
                <w:spacing w:val="-2"/>
              </w:rPr>
              <w:t>Withheld</w:t>
            </w:r>
          </w:p>
        </w:tc>
      </w:tr>
    </w:tbl>
    <w:p w14:paraId="6491FE3A" w14:textId="77777777" w:rsidR="00162CFD" w:rsidRDefault="00162CFD">
      <w:pPr>
        <w:sectPr w:rsidR="00162CFD">
          <w:pgSz w:w="16840" w:h="11910" w:orient="landscape"/>
          <w:pgMar w:top="1340" w:right="260" w:bottom="1240" w:left="1320" w:header="0" w:footer="1055" w:gutter="0"/>
          <w:cols w:space="720"/>
        </w:sectPr>
      </w:pPr>
    </w:p>
    <w:p w14:paraId="4FD2E896" w14:textId="77777777" w:rsidR="00162CFD" w:rsidRDefault="00000000">
      <w:pPr>
        <w:pStyle w:val="Heading1"/>
      </w:pPr>
      <w:bookmarkStart w:id="7" w:name="Develop_new_workforce"/>
      <w:bookmarkEnd w:id="7"/>
      <w:r>
        <w:rPr>
          <w:color w:val="005E85"/>
        </w:rPr>
        <w:lastRenderedPageBreak/>
        <w:t>Develop</w:t>
      </w:r>
      <w:r>
        <w:rPr>
          <w:color w:val="005E85"/>
          <w:spacing w:val="-10"/>
        </w:rPr>
        <w:t xml:space="preserve"> </w:t>
      </w:r>
      <w:r>
        <w:rPr>
          <w:color w:val="005E85"/>
        </w:rPr>
        <w:t>new</w:t>
      </w:r>
      <w:r>
        <w:rPr>
          <w:color w:val="005E85"/>
          <w:spacing w:val="-9"/>
        </w:rPr>
        <w:t xml:space="preserve"> </w:t>
      </w:r>
      <w:r>
        <w:rPr>
          <w:color w:val="005E85"/>
          <w:spacing w:val="-2"/>
        </w:rPr>
        <w:t>workforce</w:t>
      </w:r>
    </w:p>
    <w:p w14:paraId="6931A372" w14:textId="77777777" w:rsidR="00162CFD" w:rsidRDefault="00000000">
      <w:pPr>
        <w:pStyle w:val="BodyText"/>
        <w:spacing w:before="212" w:line="276" w:lineRule="auto"/>
        <w:ind w:left="120" w:right="1089"/>
      </w:pPr>
      <w:r>
        <w:t>The</w:t>
      </w:r>
      <w:r>
        <w:rPr>
          <w:spacing w:val="-13"/>
        </w:rPr>
        <w:t xml:space="preserve"> </w:t>
      </w:r>
      <w:r>
        <w:t>‘develop new workforce’</w:t>
      </w:r>
      <w:r>
        <w:rPr>
          <w:spacing w:val="-10"/>
        </w:rPr>
        <w:t xml:space="preserve"> </w:t>
      </w:r>
      <w:r>
        <w:t>initiatives are focused on</w:t>
      </w:r>
      <w:r>
        <w:rPr>
          <w:spacing w:val="-1"/>
        </w:rPr>
        <w:t xml:space="preserve"> </w:t>
      </w:r>
      <w:r>
        <w:t>the</w:t>
      </w:r>
      <w:r>
        <w:rPr>
          <w:spacing w:val="-3"/>
        </w:rPr>
        <w:t xml:space="preserve"> </w:t>
      </w:r>
      <w:r>
        <w:t>Access and Choice integrated primary</w:t>
      </w:r>
      <w:r>
        <w:rPr>
          <w:spacing w:val="-1"/>
        </w:rPr>
        <w:t xml:space="preserve"> </w:t>
      </w:r>
      <w:r>
        <w:t>mental health and addiction services.</w:t>
      </w:r>
      <w:r>
        <w:rPr>
          <w:spacing w:val="-20"/>
        </w:rPr>
        <w:t xml:space="preserve"> </w:t>
      </w:r>
      <w:r>
        <w:t>The</w:t>
      </w:r>
      <w:r>
        <w:rPr>
          <w:spacing w:val="-1"/>
        </w:rPr>
        <w:t xml:space="preserve"> </w:t>
      </w:r>
      <w:r>
        <w:t>total spend on</w:t>
      </w:r>
      <w:r>
        <w:rPr>
          <w:spacing w:val="-2"/>
        </w:rPr>
        <w:t xml:space="preserve"> </w:t>
      </w:r>
      <w:r>
        <w:t>the</w:t>
      </w:r>
      <w:r>
        <w:rPr>
          <w:spacing w:val="-13"/>
        </w:rPr>
        <w:t xml:space="preserve"> </w:t>
      </w:r>
      <w:r>
        <w:t>‘develop new’</w:t>
      </w:r>
      <w:r>
        <w:rPr>
          <w:spacing w:val="-11"/>
        </w:rPr>
        <w:t xml:space="preserve"> </w:t>
      </w:r>
      <w:r>
        <w:t>initiatives over</w:t>
      </w:r>
      <w:r>
        <w:rPr>
          <w:spacing w:val="-6"/>
        </w:rPr>
        <w:t xml:space="preserve"> </w:t>
      </w:r>
      <w:r>
        <w:t>the</w:t>
      </w:r>
      <w:r>
        <w:rPr>
          <w:spacing w:val="-1"/>
        </w:rPr>
        <w:t xml:space="preserve"> </w:t>
      </w:r>
      <w:r>
        <w:t>three</w:t>
      </w:r>
      <w:r>
        <w:rPr>
          <w:spacing w:val="-4"/>
        </w:rPr>
        <w:t xml:space="preserve"> </w:t>
      </w:r>
      <w:r>
        <w:t>years from 2019/20</w:t>
      </w:r>
      <w:r>
        <w:rPr>
          <w:spacing w:val="-2"/>
        </w:rPr>
        <w:t xml:space="preserve"> </w:t>
      </w:r>
      <w:r>
        <w:t>to 2021/22 was $8,318,464 (21% of</w:t>
      </w:r>
      <w:r>
        <w:rPr>
          <w:spacing w:val="-10"/>
        </w:rPr>
        <w:t xml:space="preserve"> </w:t>
      </w:r>
      <w:r>
        <w:t>the workforce</w:t>
      </w:r>
      <w:r>
        <w:rPr>
          <w:spacing w:val="-13"/>
        </w:rPr>
        <w:t xml:space="preserve"> </w:t>
      </w:r>
      <w:r>
        <w:t>development</w:t>
      </w:r>
      <w:r>
        <w:rPr>
          <w:spacing w:val="-8"/>
        </w:rPr>
        <w:t xml:space="preserve"> </w:t>
      </w:r>
      <w:r>
        <w:t>funding</w:t>
      </w:r>
      <w:r>
        <w:rPr>
          <w:spacing w:val="-9"/>
        </w:rPr>
        <w:t xml:space="preserve"> </w:t>
      </w:r>
      <w:r>
        <w:t>for</w:t>
      </w:r>
      <w:r>
        <w:rPr>
          <w:spacing w:val="-15"/>
        </w:rPr>
        <w:t xml:space="preserve"> </w:t>
      </w:r>
      <w:r>
        <w:t>the</w:t>
      </w:r>
      <w:r>
        <w:rPr>
          <w:spacing w:val="-10"/>
        </w:rPr>
        <w:t xml:space="preserve"> </w:t>
      </w:r>
      <w:r>
        <w:t>three-year</w:t>
      </w:r>
      <w:r>
        <w:rPr>
          <w:spacing w:val="-12"/>
        </w:rPr>
        <w:t xml:space="preserve"> </w:t>
      </w:r>
      <w:r>
        <w:t>period).</w:t>
      </w:r>
      <w:r>
        <w:rPr>
          <w:spacing w:val="-21"/>
        </w:rPr>
        <w:t xml:space="preserve"> </w:t>
      </w:r>
      <w:r>
        <w:t>The</w:t>
      </w:r>
      <w:r>
        <w:rPr>
          <w:spacing w:val="-9"/>
        </w:rPr>
        <w:t xml:space="preserve"> </w:t>
      </w:r>
      <w:r>
        <w:t>initiatives</w:t>
      </w:r>
      <w:r>
        <w:rPr>
          <w:spacing w:val="-8"/>
        </w:rPr>
        <w:t xml:space="preserve"> </w:t>
      </w:r>
      <w:r>
        <w:t>directly</w:t>
      </w:r>
      <w:r>
        <w:rPr>
          <w:spacing w:val="-11"/>
        </w:rPr>
        <w:t xml:space="preserve"> </w:t>
      </w:r>
      <w:r>
        <w:t>related</w:t>
      </w:r>
      <w:r>
        <w:rPr>
          <w:spacing w:val="-11"/>
        </w:rPr>
        <w:t xml:space="preserve"> </w:t>
      </w:r>
      <w:r>
        <w:t>to</w:t>
      </w:r>
      <w:r>
        <w:rPr>
          <w:spacing w:val="-13"/>
        </w:rPr>
        <w:t xml:space="preserve"> </w:t>
      </w:r>
      <w:r>
        <w:t>Access</w:t>
      </w:r>
      <w:r>
        <w:rPr>
          <w:spacing w:val="-8"/>
        </w:rPr>
        <w:t xml:space="preserve"> </w:t>
      </w:r>
      <w:r>
        <w:t>and</w:t>
      </w:r>
      <w:r>
        <w:rPr>
          <w:spacing w:val="-9"/>
        </w:rPr>
        <w:t xml:space="preserve"> </w:t>
      </w:r>
      <w:r>
        <w:t>Choice</w:t>
      </w:r>
      <w:r>
        <w:rPr>
          <w:spacing w:val="-6"/>
        </w:rPr>
        <w:t xml:space="preserve"> </w:t>
      </w:r>
      <w:r>
        <w:t>programmes</w:t>
      </w:r>
      <w:r>
        <w:rPr>
          <w:spacing w:val="-9"/>
        </w:rPr>
        <w:t xml:space="preserve"> </w:t>
      </w:r>
      <w:r>
        <w:t>received 97% of</w:t>
      </w:r>
      <w:r>
        <w:rPr>
          <w:spacing w:val="-2"/>
        </w:rPr>
        <w:t xml:space="preserve"> </w:t>
      </w:r>
      <w:r>
        <w:t>the</w:t>
      </w:r>
      <w:r>
        <w:rPr>
          <w:spacing w:val="-9"/>
        </w:rPr>
        <w:t xml:space="preserve"> </w:t>
      </w:r>
      <w:r>
        <w:t>‘develop new’</w:t>
      </w:r>
      <w:r>
        <w:rPr>
          <w:spacing w:val="-7"/>
        </w:rPr>
        <w:t xml:space="preserve"> </w:t>
      </w:r>
      <w:r>
        <w:t>funding ($8,034,644 over</w:t>
      </w:r>
      <w:r>
        <w:rPr>
          <w:spacing w:val="-1"/>
        </w:rPr>
        <w:t xml:space="preserve"> </w:t>
      </w:r>
      <w:r>
        <w:t>the three years).</w:t>
      </w:r>
    </w:p>
    <w:p w14:paraId="30584E44" w14:textId="77777777" w:rsidR="00162CFD" w:rsidRDefault="00000000">
      <w:pPr>
        <w:tabs>
          <w:tab w:val="left" w:pos="1559"/>
        </w:tabs>
        <w:spacing w:before="147"/>
        <w:ind w:left="120"/>
        <w:rPr>
          <w:i/>
          <w:sz w:val="23"/>
        </w:rPr>
      </w:pPr>
      <w:r>
        <w:rPr>
          <w:i/>
          <w:color w:val="005E85"/>
          <w:spacing w:val="-10"/>
          <w:sz w:val="23"/>
        </w:rPr>
        <w:t>Table</w:t>
      </w:r>
      <w:r>
        <w:rPr>
          <w:i/>
          <w:color w:val="005E85"/>
          <w:spacing w:val="3"/>
          <w:sz w:val="23"/>
        </w:rPr>
        <w:t xml:space="preserve"> </w:t>
      </w:r>
      <w:r>
        <w:rPr>
          <w:i/>
          <w:color w:val="005E85"/>
          <w:spacing w:val="-10"/>
          <w:sz w:val="23"/>
        </w:rPr>
        <w:t>4</w:t>
      </w:r>
      <w:r>
        <w:rPr>
          <w:i/>
          <w:color w:val="005E85"/>
          <w:sz w:val="23"/>
        </w:rPr>
        <w:tab/>
      </w:r>
      <w:r>
        <w:rPr>
          <w:i/>
          <w:color w:val="005E85"/>
          <w:spacing w:val="-6"/>
          <w:sz w:val="23"/>
        </w:rPr>
        <w:t>Develop</w:t>
      </w:r>
      <w:r>
        <w:rPr>
          <w:i/>
          <w:color w:val="005E85"/>
          <w:spacing w:val="-2"/>
          <w:sz w:val="23"/>
        </w:rPr>
        <w:t xml:space="preserve"> </w:t>
      </w:r>
      <w:r>
        <w:rPr>
          <w:i/>
          <w:color w:val="005E85"/>
          <w:spacing w:val="-6"/>
          <w:sz w:val="23"/>
        </w:rPr>
        <w:t>new</w:t>
      </w:r>
      <w:r>
        <w:rPr>
          <w:i/>
          <w:color w:val="005E85"/>
          <w:spacing w:val="-1"/>
          <w:sz w:val="23"/>
        </w:rPr>
        <w:t xml:space="preserve"> </w:t>
      </w:r>
      <w:r>
        <w:rPr>
          <w:i/>
          <w:color w:val="005E85"/>
          <w:spacing w:val="-6"/>
          <w:sz w:val="23"/>
        </w:rPr>
        <w:t>workforce</w:t>
      </w:r>
      <w:r>
        <w:rPr>
          <w:i/>
          <w:color w:val="005E85"/>
          <w:spacing w:val="-2"/>
          <w:sz w:val="23"/>
        </w:rPr>
        <w:t xml:space="preserve"> </w:t>
      </w:r>
      <w:r>
        <w:rPr>
          <w:i/>
          <w:color w:val="005E85"/>
          <w:spacing w:val="-6"/>
          <w:sz w:val="23"/>
        </w:rPr>
        <w:t>-</w:t>
      </w:r>
      <w:r>
        <w:rPr>
          <w:i/>
          <w:color w:val="005E85"/>
          <w:spacing w:val="-5"/>
          <w:sz w:val="23"/>
        </w:rPr>
        <w:t xml:space="preserve"> </w:t>
      </w:r>
      <w:r>
        <w:rPr>
          <w:i/>
          <w:color w:val="005E85"/>
          <w:spacing w:val="-6"/>
          <w:sz w:val="23"/>
        </w:rPr>
        <w:t>initiatives</w:t>
      </w:r>
      <w:r>
        <w:rPr>
          <w:i/>
          <w:color w:val="005E85"/>
          <w:spacing w:val="-3"/>
          <w:sz w:val="23"/>
        </w:rPr>
        <w:t xml:space="preserve"> </w:t>
      </w:r>
      <w:r>
        <w:rPr>
          <w:i/>
          <w:color w:val="005E85"/>
          <w:spacing w:val="-6"/>
          <w:sz w:val="23"/>
        </w:rPr>
        <w:t>and</w:t>
      </w:r>
      <w:r>
        <w:rPr>
          <w:i/>
          <w:color w:val="005E85"/>
          <w:spacing w:val="-1"/>
          <w:sz w:val="23"/>
        </w:rPr>
        <w:t xml:space="preserve"> </w:t>
      </w:r>
      <w:r>
        <w:rPr>
          <w:i/>
          <w:color w:val="005E85"/>
          <w:spacing w:val="-6"/>
          <w:sz w:val="23"/>
        </w:rPr>
        <w:t>contracted</w:t>
      </w:r>
      <w:r>
        <w:rPr>
          <w:i/>
          <w:color w:val="005E85"/>
          <w:spacing w:val="-1"/>
          <w:sz w:val="23"/>
        </w:rPr>
        <w:t xml:space="preserve"> </w:t>
      </w:r>
      <w:r>
        <w:rPr>
          <w:i/>
          <w:color w:val="005E85"/>
          <w:spacing w:val="-6"/>
          <w:sz w:val="23"/>
        </w:rPr>
        <w:t>funding</w:t>
      </w:r>
    </w:p>
    <w:p w14:paraId="46BF583A" w14:textId="77777777" w:rsidR="00162CFD" w:rsidRDefault="00162CFD">
      <w:pPr>
        <w:pStyle w:val="BodyText"/>
        <w:spacing w:before="8" w:after="1"/>
        <w:rPr>
          <w:i/>
          <w:sz w:val="16"/>
        </w:rPr>
      </w:pPr>
    </w:p>
    <w:tbl>
      <w:tblPr>
        <w:tblW w:w="0" w:type="auto"/>
        <w:tblInd w:w="130" w:type="dxa"/>
        <w:tblBorders>
          <w:top w:val="single" w:sz="4" w:space="0" w:color="97C1D2"/>
          <w:left w:val="single" w:sz="4" w:space="0" w:color="97C1D2"/>
          <w:bottom w:val="single" w:sz="4" w:space="0" w:color="97C1D2"/>
          <w:right w:val="single" w:sz="4" w:space="0" w:color="97C1D2"/>
          <w:insideH w:val="single" w:sz="4" w:space="0" w:color="97C1D2"/>
          <w:insideV w:val="single" w:sz="4" w:space="0" w:color="97C1D2"/>
        </w:tblBorders>
        <w:tblLayout w:type="fixed"/>
        <w:tblCellMar>
          <w:left w:w="0" w:type="dxa"/>
          <w:right w:w="0" w:type="dxa"/>
        </w:tblCellMar>
        <w:tblLook w:val="01E0" w:firstRow="1" w:lastRow="1" w:firstColumn="1" w:lastColumn="1" w:noHBand="0" w:noVBand="0"/>
      </w:tblPr>
      <w:tblGrid>
        <w:gridCol w:w="4248"/>
        <w:gridCol w:w="1130"/>
        <w:gridCol w:w="854"/>
        <w:gridCol w:w="1555"/>
        <w:gridCol w:w="1279"/>
        <w:gridCol w:w="1277"/>
        <w:gridCol w:w="1275"/>
        <w:gridCol w:w="2552"/>
      </w:tblGrid>
      <w:tr w:rsidR="00162CFD" w14:paraId="6C916712" w14:textId="77777777">
        <w:trPr>
          <w:trHeight w:val="498"/>
        </w:trPr>
        <w:tc>
          <w:tcPr>
            <w:tcW w:w="4248" w:type="dxa"/>
            <w:vMerge w:val="restart"/>
            <w:tcBorders>
              <w:bottom w:val="single" w:sz="12" w:space="0" w:color="63A1BA"/>
            </w:tcBorders>
            <w:shd w:val="clear" w:color="auto" w:fill="005E85"/>
          </w:tcPr>
          <w:p w14:paraId="35A87486" w14:textId="77777777" w:rsidR="00162CFD" w:rsidRDefault="00000000">
            <w:pPr>
              <w:pStyle w:val="TableParagraph"/>
              <w:spacing w:before="18"/>
              <w:ind w:left="947"/>
            </w:pPr>
            <w:r>
              <w:rPr>
                <w:color w:val="FFFFFF"/>
              </w:rPr>
              <w:t>Develop</w:t>
            </w:r>
            <w:r>
              <w:rPr>
                <w:color w:val="FFFFFF"/>
                <w:spacing w:val="22"/>
              </w:rPr>
              <w:t xml:space="preserve"> </w:t>
            </w:r>
            <w:r>
              <w:rPr>
                <w:color w:val="FFFFFF"/>
              </w:rPr>
              <w:t>new</w:t>
            </w:r>
            <w:r>
              <w:rPr>
                <w:color w:val="FFFFFF"/>
                <w:spacing w:val="22"/>
              </w:rPr>
              <w:t xml:space="preserve"> </w:t>
            </w:r>
            <w:r>
              <w:rPr>
                <w:color w:val="FFFFFF"/>
                <w:spacing w:val="-2"/>
              </w:rPr>
              <w:t>workforce</w:t>
            </w:r>
          </w:p>
        </w:tc>
        <w:tc>
          <w:tcPr>
            <w:tcW w:w="3539" w:type="dxa"/>
            <w:gridSpan w:val="3"/>
            <w:shd w:val="clear" w:color="auto" w:fill="005E85"/>
          </w:tcPr>
          <w:p w14:paraId="1A8B0F26" w14:textId="77777777" w:rsidR="00162CFD" w:rsidRDefault="00000000">
            <w:pPr>
              <w:pStyle w:val="TableParagraph"/>
              <w:spacing w:before="18"/>
              <w:ind w:left="719"/>
            </w:pPr>
            <w:r>
              <w:rPr>
                <w:color w:val="FFFFFF"/>
              </w:rPr>
              <w:t>Delivery</w:t>
            </w:r>
            <w:r>
              <w:rPr>
                <w:color w:val="FFFFFF"/>
                <w:spacing w:val="20"/>
              </w:rPr>
              <w:t xml:space="preserve"> </w:t>
            </w:r>
            <w:r>
              <w:rPr>
                <w:color w:val="FFFFFF"/>
              </w:rPr>
              <w:t>of</w:t>
            </w:r>
            <w:r>
              <w:rPr>
                <w:color w:val="FFFFFF"/>
                <w:spacing w:val="21"/>
              </w:rPr>
              <w:t xml:space="preserve"> </w:t>
            </w:r>
            <w:r>
              <w:rPr>
                <w:color w:val="FFFFFF"/>
                <w:spacing w:val="-2"/>
              </w:rPr>
              <w:t>initiatives</w:t>
            </w:r>
          </w:p>
        </w:tc>
        <w:tc>
          <w:tcPr>
            <w:tcW w:w="3831" w:type="dxa"/>
            <w:gridSpan w:val="3"/>
            <w:shd w:val="clear" w:color="auto" w:fill="005E85"/>
          </w:tcPr>
          <w:p w14:paraId="63D0EFCE" w14:textId="77777777" w:rsidR="00162CFD" w:rsidRDefault="00000000">
            <w:pPr>
              <w:pStyle w:val="TableParagraph"/>
              <w:spacing w:before="18"/>
              <w:ind w:left="1251"/>
            </w:pPr>
            <w:r>
              <w:rPr>
                <w:color w:val="FFFFFF"/>
              </w:rPr>
              <w:t>Contracted</w:t>
            </w:r>
            <w:r>
              <w:rPr>
                <w:color w:val="FFFFFF"/>
                <w:spacing w:val="42"/>
              </w:rPr>
              <w:t xml:space="preserve"> </w:t>
            </w:r>
            <w:r>
              <w:rPr>
                <w:color w:val="FFFFFF"/>
                <w:spacing w:val="-10"/>
              </w:rPr>
              <w:t>$</w:t>
            </w:r>
          </w:p>
        </w:tc>
        <w:tc>
          <w:tcPr>
            <w:tcW w:w="2552" w:type="dxa"/>
            <w:vMerge w:val="restart"/>
            <w:tcBorders>
              <w:bottom w:val="single" w:sz="12" w:space="0" w:color="63A1BA"/>
            </w:tcBorders>
            <w:shd w:val="clear" w:color="auto" w:fill="005E85"/>
          </w:tcPr>
          <w:p w14:paraId="618CAB38" w14:textId="77777777" w:rsidR="00162CFD" w:rsidRDefault="00000000">
            <w:pPr>
              <w:pStyle w:val="TableParagraph"/>
              <w:spacing w:before="18"/>
              <w:ind w:left="108"/>
            </w:pPr>
            <w:r>
              <w:rPr>
                <w:color w:val="FFFFFF"/>
              </w:rPr>
              <w:t>Delivery</w:t>
            </w:r>
            <w:r>
              <w:rPr>
                <w:color w:val="FFFFFF"/>
                <w:spacing w:val="35"/>
              </w:rPr>
              <w:t xml:space="preserve"> </w:t>
            </w:r>
            <w:r>
              <w:rPr>
                <w:color w:val="FFFFFF"/>
                <w:spacing w:val="-2"/>
              </w:rPr>
              <w:t>partners</w:t>
            </w:r>
          </w:p>
        </w:tc>
      </w:tr>
      <w:tr w:rsidR="00162CFD" w14:paraId="6F268539" w14:textId="77777777">
        <w:trPr>
          <w:trHeight w:val="500"/>
        </w:trPr>
        <w:tc>
          <w:tcPr>
            <w:tcW w:w="4248" w:type="dxa"/>
            <w:vMerge/>
            <w:tcBorders>
              <w:top w:val="nil"/>
              <w:bottom w:val="single" w:sz="12" w:space="0" w:color="63A1BA"/>
            </w:tcBorders>
            <w:shd w:val="clear" w:color="auto" w:fill="005E85"/>
          </w:tcPr>
          <w:p w14:paraId="212C14AD" w14:textId="77777777" w:rsidR="00162CFD" w:rsidRDefault="00162CFD">
            <w:pPr>
              <w:rPr>
                <w:sz w:val="2"/>
                <w:szCs w:val="2"/>
              </w:rPr>
            </w:pPr>
          </w:p>
        </w:tc>
        <w:tc>
          <w:tcPr>
            <w:tcW w:w="1130" w:type="dxa"/>
            <w:tcBorders>
              <w:bottom w:val="single" w:sz="12" w:space="0" w:color="63A1BA"/>
              <w:right w:val="single" w:sz="4" w:space="0" w:color="000000"/>
            </w:tcBorders>
            <w:shd w:val="clear" w:color="auto" w:fill="BEBEBE"/>
          </w:tcPr>
          <w:p w14:paraId="3322037F" w14:textId="77777777" w:rsidR="00162CFD" w:rsidRDefault="00000000">
            <w:pPr>
              <w:pStyle w:val="TableParagraph"/>
              <w:spacing w:before="8"/>
              <w:ind w:left="302"/>
            </w:pPr>
            <w:r>
              <w:rPr>
                <w:spacing w:val="-4"/>
              </w:rPr>
              <w:t>2020</w:t>
            </w:r>
          </w:p>
        </w:tc>
        <w:tc>
          <w:tcPr>
            <w:tcW w:w="854" w:type="dxa"/>
            <w:tcBorders>
              <w:left w:val="single" w:sz="4" w:space="0" w:color="000000"/>
              <w:bottom w:val="single" w:sz="12" w:space="0" w:color="63A1BA"/>
              <w:right w:val="single" w:sz="4" w:space="0" w:color="000000"/>
            </w:tcBorders>
            <w:shd w:val="clear" w:color="auto" w:fill="BEBEBE"/>
          </w:tcPr>
          <w:p w14:paraId="3AECE006" w14:textId="77777777" w:rsidR="00162CFD" w:rsidRDefault="00000000">
            <w:pPr>
              <w:pStyle w:val="TableParagraph"/>
              <w:spacing w:before="8"/>
              <w:ind w:left="192"/>
            </w:pPr>
            <w:r>
              <w:rPr>
                <w:spacing w:val="-4"/>
              </w:rPr>
              <w:t>2021</w:t>
            </w:r>
          </w:p>
        </w:tc>
        <w:tc>
          <w:tcPr>
            <w:tcW w:w="1555" w:type="dxa"/>
            <w:tcBorders>
              <w:left w:val="single" w:sz="4" w:space="0" w:color="000000"/>
              <w:bottom w:val="single" w:sz="12" w:space="0" w:color="63A1BA"/>
              <w:right w:val="single" w:sz="4" w:space="0" w:color="000000"/>
            </w:tcBorders>
            <w:shd w:val="clear" w:color="auto" w:fill="BEBEBE"/>
          </w:tcPr>
          <w:p w14:paraId="2C5B2B8F" w14:textId="77777777" w:rsidR="00162CFD" w:rsidRDefault="00000000">
            <w:pPr>
              <w:pStyle w:val="TableParagraph"/>
              <w:spacing w:before="8"/>
              <w:ind w:left="523"/>
            </w:pPr>
            <w:r>
              <w:rPr>
                <w:spacing w:val="-4"/>
              </w:rPr>
              <w:t>2022</w:t>
            </w:r>
          </w:p>
        </w:tc>
        <w:tc>
          <w:tcPr>
            <w:tcW w:w="1279" w:type="dxa"/>
            <w:tcBorders>
              <w:left w:val="single" w:sz="4" w:space="0" w:color="000000"/>
              <w:bottom w:val="single" w:sz="12" w:space="0" w:color="63A1BA"/>
              <w:right w:val="single" w:sz="4" w:space="0" w:color="000000"/>
            </w:tcBorders>
            <w:shd w:val="clear" w:color="auto" w:fill="BEBEBE"/>
          </w:tcPr>
          <w:p w14:paraId="40A2DD93" w14:textId="77777777" w:rsidR="00162CFD" w:rsidRDefault="00000000">
            <w:pPr>
              <w:pStyle w:val="TableParagraph"/>
              <w:spacing w:before="8"/>
              <w:ind w:left="54" w:right="41"/>
              <w:jc w:val="center"/>
            </w:pPr>
            <w:r>
              <w:rPr>
                <w:spacing w:val="-2"/>
              </w:rPr>
              <w:t>2019/20</w:t>
            </w:r>
          </w:p>
        </w:tc>
        <w:tc>
          <w:tcPr>
            <w:tcW w:w="1277" w:type="dxa"/>
            <w:tcBorders>
              <w:left w:val="single" w:sz="4" w:space="0" w:color="000000"/>
              <w:bottom w:val="single" w:sz="12" w:space="0" w:color="63A1BA"/>
              <w:right w:val="single" w:sz="4" w:space="0" w:color="000000"/>
            </w:tcBorders>
            <w:shd w:val="clear" w:color="auto" w:fill="BEBEBE"/>
          </w:tcPr>
          <w:p w14:paraId="431B14F6" w14:textId="77777777" w:rsidR="00162CFD" w:rsidRDefault="00000000">
            <w:pPr>
              <w:pStyle w:val="TableParagraph"/>
              <w:spacing w:before="8"/>
              <w:ind w:left="72" w:right="63"/>
              <w:jc w:val="center"/>
            </w:pPr>
            <w:r>
              <w:rPr>
                <w:spacing w:val="-2"/>
              </w:rPr>
              <w:t>2020/21</w:t>
            </w:r>
          </w:p>
        </w:tc>
        <w:tc>
          <w:tcPr>
            <w:tcW w:w="1275" w:type="dxa"/>
            <w:tcBorders>
              <w:left w:val="single" w:sz="4" w:space="0" w:color="000000"/>
              <w:bottom w:val="single" w:sz="12" w:space="0" w:color="63A1BA"/>
            </w:tcBorders>
            <w:shd w:val="clear" w:color="auto" w:fill="BEBEBE"/>
          </w:tcPr>
          <w:p w14:paraId="010002EE" w14:textId="77777777" w:rsidR="00162CFD" w:rsidRDefault="00000000">
            <w:pPr>
              <w:pStyle w:val="TableParagraph"/>
              <w:spacing w:before="8"/>
              <w:ind w:left="233"/>
            </w:pPr>
            <w:r>
              <w:rPr>
                <w:spacing w:val="-2"/>
              </w:rPr>
              <w:t>2021/22</w:t>
            </w:r>
          </w:p>
        </w:tc>
        <w:tc>
          <w:tcPr>
            <w:tcW w:w="2552" w:type="dxa"/>
            <w:vMerge/>
            <w:tcBorders>
              <w:top w:val="nil"/>
              <w:bottom w:val="single" w:sz="12" w:space="0" w:color="63A1BA"/>
            </w:tcBorders>
            <w:shd w:val="clear" w:color="auto" w:fill="005E85"/>
          </w:tcPr>
          <w:p w14:paraId="787D049A" w14:textId="77777777" w:rsidR="00162CFD" w:rsidRDefault="00162CFD">
            <w:pPr>
              <w:rPr>
                <w:sz w:val="2"/>
                <w:szCs w:val="2"/>
              </w:rPr>
            </w:pPr>
          </w:p>
        </w:tc>
      </w:tr>
      <w:tr w:rsidR="00162CFD" w14:paraId="474A4A0D" w14:textId="77777777">
        <w:trPr>
          <w:trHeight w:val="510"/>
        </w:trPr>
        <w:tc>
          <w:tcPr>
            <w:tcW w:w="4248" w:type="dxa"/>
            <w:tcBorders>
              <w:top w:val="single" w:sz="12" w:space="0" w:color="63A1BA"/>
            </w:tcBorders>
          </w:tcPr>
          <w:p w14:paraId="33D1DC0F" w14:textId="77777777" w:rsidR="00162CFD" w:rsidRDefault="00000000">
            <w:pPr>
              <w:pStyle w:val="TableParagraph"/>
              <w:spacing w:before="18"/>
              <w:ind w:left="107"/>
            </w:pPr>
            <w:r>
              <w:t>Assistant</w:t>
            </w:r>
            <w:r>
              <w:rPr>
                <w:spacing w:val="-9"/>
              </w:rPr>
              <w:t xml:space="preserve"> </w:t>
            </w:r>
            <w:r>
              <w:t>psychology</w:t>
            </w:r>
            <w:r>
              <w:rPr>
                <w:spacing w:val="-9"/>
              </w:rPr>
              <w:t xml:space="preserve"> </w:t>
            </w:r>
            <w:r>
              <w:t>feasibility</w:t>
            </w:r>
            <w:r>
              <w:rPr>
                <w:spacing w:val="-7"/>
              </w:rPr>
              <w:t xml:space="preserve"> </w:t>
            </w:r>
            <w:r>
              <w:rPr>
                <w:spacing w:val="-2"/>
              </w:rPr>
              <w:t>report</w:t>
            </w:r>
          </w:p>
        </w:tc>
        <w:tc>
          <w:tcPr>
            <w:tcW w:w="1130" w:type="dxa"/>
            <w:tcBorders>
              <w:top w:val="single" w:sz="12" w:space="0" w:color="63A1BA"/>
            </w:tcBorders>
          </w:tcPr>
          <w:p w14:paraId="14F40B23" w14:textId="77777777" w:rsidR="00162CFD" w:rsidRDefault="00162CFD">
            <w:pPr>
              <w:pStyle w:val="TableParagraph"/>
              <w:rPr>
                <w:rFonts w:ascii="Times New Roman"/>
              </w:rPr>
            </w:pPr>
          </w:p>
        </w:tc>
        <w:tc>
          <w:tcPr>
            <w:tcW w:w="854" w:type="dxa"/>
            <w:tcBorders>
              <w:top w:val="single" w:sz="12" w:space="0" w:color="63A1BA"/>
            </w:tcBorders>
          </w:tcPr>
          <w:p w14:paraId="715BEF77" w14:textId="77777777" w:rsidR="00162CFD" w:rsidRDefault="00162CFD">
            <w:pPr>
              <w:pStyle w:val="TableParagraph"/>
              <w:rPr>
                <w:rFonts w:ascii="Times New Roman"/>
              </w:rPr>
            </w:pPr>
          </w:p>
        </w:tc>
        <w:tc>
          <w:tcPr>
            <w:tcW w:w="1555" w:type="dxa"/>
            <w:tcBorders>
              <w:top w:val="single" w:sz="12" w:space="0" w:color="63A1BA"/>
            </w:tcBorders>
          </w:tcPr>
          <w:p w14:paraId="6EFE9972" w14:textId="77777777" w:rsidR="00162CFD" w:rsidRDefault="00000000">
            <w:pPr>
              <w:pStyle w:val="TableParagraph"/>
              <w:spacing w:before="18"/>
              <w:ind w:left="108"/>
            </w:pPr>
            <w:r>
              <w:rPr>
                <w:spacing w:val="-2"/>
              </w:rPr>
              <w:t>Report</w:t>
            </w:r>
          </w:p>
        </w:tc>
        <w:tc>
          <w:tcPr>
            <w:tcW w:w="1279" w:type="dxa"/>
            <w:tcBorders>
              <w:top w:val="single" w:sz="12" w:space="0" w:color="63A1BA"/>
            </w:tcBorders>
          </w:tcPr>
          <w:p w14:paraId="385195F0" w14:textId="77777777" w:rsidR="00162CFD" w:rsidRDefault="00162CFD">
            <w:pPr>
              <w:pStyle w:val="TableParagraph"/>
              <w:rPr>
                <w:rFonts w:ascii="Times New Roman"/>
              </w:rPr>
            </w:pPr>
          </w:p>
        </w:tc>
        <w:tc>
          <w:tcPr>
            <w:tcW w:w="1277" w:type="dxa"/>
            <w:tcBorders>
              <w:top w:val="single" w:sz="12" w:space="0" w:color="63A1BA"/>
            </w:tcBorders>
          </w:tcPr>
          <w:p w14:paraId="2CF1E4D7" w14:textId="77777777" w:rsidR="00162CFD" w:rsidRDefault="00162CFD">
            <w:pPr>
              <w:pStyle w:val="TableParagraph"/>
              <w:rPr>
                <w:rFonts w:ascii="Times New Roman"/>
              </w:rPr>
            </w:pPr>
          </w:p>
        </w:tc>
        <w:tc>
          <w:tcPr>
            <w:tcW w:w="1275" w:type="dxa"/>
            <w:tcBorders>
              <w:top w:val="single" w:sz="12" w:space="0" w:color="63A1BA"/>
            </w:tcBorders>
          </w:tcPr>
          <w:p w14:paraId="56E4DEFA" w14:textId="77777777" w:rsidR="00162CFD" w:rsidRDefault="00000000">
            <w:pPr>
              <w:pStyle w:val="TableParagraph"/>
              <w:spacing w:before="18"/>
              <w:ind w:right="93"/>
              <w:jc w:val="right"/>
            </w:pPr>
            <w:r>
              <w:rPr>
                <w:spacing w:val="-2"/>
              </w:rPr>
              <w:t>$20,980</w:t>
            </w:r>
          </w:p>
        </w:tc>
        <w:tc>
          <w:tcPr>
            <w:tcW w:w="2552" w:type="dxa"/>
            <w:tcBorders>
              <w:top w:val="single" w:sz="12" w:space="0" w:color="63A1BA"/>
            </w:tcBorders>
          </w:tcPr>
          <w:p w14:paraId="254AF29D" w14:textId="77777777" w:rsidR="00162CFD" w:rsidRDefault="00162CFD">
            <w:pPr>
              <w:pStyle w:val="TableParagraph"/>
              <w:rPr>
                <w:rFonts w:ascii="Times New Roman"/>
              </w:rPr>
            </w:pPr>
          </w:p>
        </w:tc>
      </w:tr>
      <w:tr w:rsidR="00162CFD" w14:paraId="04F9CDA6" w14:textId="77777777">
        <w:trPr>
          <w:trHeight w:val="3378"/>
        </w:trPr>
        <w:tc>
          <w:tcPr>
            <w:tcW w:w="4248" w:type="dxa"/>
          </w:tcPr>
          <w:p w14:paraId="0807A679" w14:textId="77777777" w:rsidR="00162CFD" w:rsidRDefault="00000000">
            <w:pPr>
              <w:pStyle w:val="TableParagraph"/>
              <w:spacing w:before="20" w:line="276" w:lineRule="auto"/>
              <w:ind w:left="107" w:right="129"/>
            </w:pPr>
            <w:r>
              <w:t>Establishing health improvement practitioner and health coach training. Funding is also provided for supervision and mentoring for these new workforces in GP settings through new ‘clinical lead’ roles. This programme includes work to develop training modules for support workers</w:t>
            </w:r>
            <w:r>
              <w:rPr>
                <w:spacing w:val="-7"/>
              </w:rPr>
              <w:t xml:space="preserve"> </w:t>
            </w:r>
            <w:r>
              <w:t>in</w:t>
            </w:r>
            <w:r>
              <w:rPr>
                <w:spacing w:val="-9"/>
              </w:rPr>
              <w:t xml:space="preserve"> </w:t>
            </w:r>
            <w:r>
              <w:t>primary</w:t>
            </w:r>
            <w:r>
              <w:rPr>
                <w:spacing w:val="-7"/>
              </w:rPr>
              <w:t xml:space="preserve"> </w:t>
            </w:r>
            <w:r>
              <w:t>care</w:t>
            </w:r>
            <w:r>
              <w:rPr>
                <w:spacing w:val="-7"/>
              </w:rPr>
              <w:t xml:space="preserve"> </w:t>
            </w:r>
            <w:r>
              <w:t>settings</w:t>
            </w:r>
            <w:r>
              <w:rPr>
                <w:spacing w:val="-7"/>
              </w:rPr>
              <w:t xml:space="preserve"> </w:t>
            </w:r>
            <w:r>
              <w:t>including IPMHA services.</w:t>
            </w:r>
          </w:p>
        </w:tc>
        <w:tc>
          <w:tcPr>
            <w:tcW w:w="1130" w:type="dxa"/>
          </w:tcPr>
          <w:p w14:paraId="288A29F4" w14:textId="77777777" w:rsidR="00162CFD" w:rsidRDefault="00000000">
            <w:pPr>
              <w:pStyle w:val="TableParagraph"/>
              <w:spacing w:before="18"/>
              <w:ind w:left="662"/>
            </w:pPr>
            <w:r>
              <w:rPr>
                <w:spacing w:val="-5"/>
              </w:rPr>
              <w:t>252</w:t>
            </w:r>
          </w:p>
        </w:tc>
        <w:tc>
          <w:tcPr>
            <w:tcW w:w="854" w:type="dxa"/>
          </w:tcPr>
          <w:p w14:paraId="57783FBE" w14:textId="77777777" w:rsidR="00162CFD" w:rsidRDefault="00000000">
            <w:pPr>
              <w:pStyle w:val="TableParagraph"/>
              <w:spacing w:before="18"/>
              <w:ind w:left="372"/>
            </w:pPr>
            <w:r>
              <w:rPr>
                <w:spacing w:val="-5"/>
              </w:rPr>
              <w:t>358</w:t>
            </w:r>
          </w:p>
        </w:tc>
        <w:tc>
          <w:tcPr>
            <w:tcW w:w="1555" w:type="dxa"/>
          </w:tcPr>
          <w:p w14:paraId="3B324E84" w14:textId="77777777" w:rsidR="00162CFD" w:rsidRDefault="00000000">
            <w:pPr>
              <w:pStyle w:val="TableParagraph"/>
              <w:spacing w:before="18"/>
              <w:ind w:right="96"/>
              <w:jc w:val="right"/>
            </w:pPr>
            <w:r>
              <w:rPr>
                <w:spacing w:val="-4"/>
              </w:rPr>
              <w:t>167*</w:t>
            </w:r>
          </w:p>
        </w:tc>
        <w:tc>
          <w:tcPr>
            <w:tcW w:w="1279" w:type="dxa"/>
          </w:tcPr>
          <w:p w14:paraId="13FAE669" w14:textId="77777777" w:rsidR="00162CFD" w:rsidRDefault="00000000">
            <w:pPr>
              <w:pStyle w:val="TableParagraph"/>
              <w:spacing w:before="18"/>
              <w:ind w:left="54"/>
              <w:jc w:val="center"/>
            </w:pPr>
            <w:r>
              <w:rPr>
                <w:spacing w:val="-2"/>
              </w:rPr>
              <w:t>$1,652,979</w:t>
            </w:r>
          </w:p>
        </w:tc>
        <w:tc>
          <w:tcPr>
            <w:tcW w:w="1277" w:type="dxa"/>
          </w:tcPr>
          <w:p w14:paraId="1B66166D" w14:textId="77777777" w:rsidR="00162CFD" w:rsidRDefault="00000000">
            <w:pPr>
              <w:pStyle w:val="TableParagraph"/>
              <w:spacing w:before="18"/>
              <w:ind w:left="72"/>
              <w:jc w:val="center"/>
            </w:pPr>
            <w:r>
              <w:rPr>
                <w:spacing w:val="-2"/>
              </w:rPr>
              <w:t>$3,723,167</w:t>
            </w:r>
          </w:p>
        </w:tc>
        <w:tc>
          <w:tcPr>
            <w:tcW w:w="1275" w:type="dxa"/>
          </w:tcPr>
          <w:p w14:paraId="367703A1" w14:textId="77777777" w:rsidR="00162CFD" w:rsidRDefault="00000000">
            <w:pPr>
              <w:pStyle w:val="TableParagraph"/>
              <w:spacing w:before="18"/>
              <w:ind w:right="94"/>
              <w:jc w:val="right"/>
            </w:pPr>
            <w:r>
              <w:rPr>
                <w:spacing w:val="-2"/>
              </w:rPr>
              <w:t>$2,158,648</w:t>
            </w:r>
          </w:p>
        </w:tc>
        <w:tc>
          <w:tcPr>
            <w:tcW w:w="2552" w:type="dxa"/>
          </w:tcPr>
          <w:p w14:paraId="0ED2FB87" w14:textId="77777777" w:rsidR="00162CFD" w:rsidRDefault="00000000">
            <w:pPr>
              <w:pStyle w:val="TableParagraph"/>
              <w:spacing w:before="20" w:line="276" w:lineRule="auto"/>
              <w:ind w:left="107" w:right="19"/>
            </w:pPr>
            <w:r>
              <w:t>Te</w:t>
            </w:r>
            <w:r>
              <w:rPr>
                <w:spacing w:val="-8"/>
              </w:rPr>
              <w:t xml:space="preserve"> </w:t>
            </w:r>
            <w:r>
              <w:t>Pou</w:t>
            </w:r>
            <w:r>
              <w:rPr>
                <w:spacing w:val="-10"/>
              </w:rPr>
              <w:t xml:space="preserve"> </w:t>
            </w:r>
            <w:r>
              <w:t>has</w:t>
            </w:r>
            <w:r>
              <w:rPr>
                <w:spacing w:val="-9"/>
              </w:rPr>
              <w:t xml:space="preserve"> </w:t>
            </w:r>
            <w:r>
              <w:t>been</w:t>
            </w:r>
            <w:r>
              <w:rPr>
                <w:spacing w:val="-8"/>
              </w:rPr>
              <w:t xml:space="preserve"> </w:t>
            </w:r>
            <w:r>
              <w:t>leading HIP training since Feb 2020 and co-ordinates the delivery of health coach training. Training programmes are delivered through two training providers: Tāmaki Health and Health Literacy NZ, in</w:t>
            </w:r>
          </w:p>
          <w:p w14:paraId="4F081AD2" w14:textId="77777777" w:rsidR="00162CFD" w:rsidRDefault="00000000">
            <w:pPr>
              <w:pStyle w:val="TableParagraph"/>
              <w:spacing w:line="262" w:lineRule="exact"/>
              <w:ind w:left="107"/>
            </w:pPr>
            <w:r>
              <w:t>cohorts</w:t>
            </w:r>
            <w:r>
              <w:rPr>
                <w:spacing w:val="-5"/>
              </w:rPr>
              <w:t xml:space="preserve"> </w:t>
            </w:r>
            <w:r>
              <w:t>of</w:t>
            </w:r>
            <w:r>
              <w:rPr>
                <w:spacing w:val="-3"/>
              </w:rPr>
              <w:t xml:space="preserve"> </w:t>
            </w:r>
            <w:r>
              <w:t>10–12</w:t>
            </w:r>
            <w:r>
              <w:rPr>
                <w:spacing w:val="-5"/>
              </w:rPr>
              <w:t xml:space="preserve"> </w:t>
            </w:r>
            <w:r>
              <w:rPr>
                <w:spacing w:val="-2"/>
              </w:rPr>
              <w:t>people.</w:t>
            </w:r>
          </w:p>
        </w:tc>
      </w:tr>
    </w:tbl>
    <w:p w14:paraId="7E53073B" w14:textId="77777777" w:rsidR="00162CFD" w:rsidRDefault="00162CFD">
      <w:pPr>
        <w:spacing w:line="262" w:lineRule="exact"/>
        <w:sectPr w:rsidR="00162CFD">
          <w:pgSz w:w="16840" w:h="11910" w:orient="landscape"/>
          <w:pgMar w:top="1340" w:right="260" w:bottom="1240" w:left="1320" w:header="0" w:footer="1055" w:gutter="0"/>
          <w:cols w:space="720"/>
        </w:sectPr>
      </w:pPr>
    </w:p>
    <w:p w14:paraId="52496FE6" w14:textId="77777777" w:rsidR="00162CFD" w:rsidRDefault="00162CFD">
      <w:pPr>
        <w:pStyle w:val="BodyText"/>
        <w:spacing w:before="9"/>
        <w:rPr>
          <w:i/>
          <w:sz w:val="7"/>
        </w:rPr>
      </w:pPr>
    </w:p>
    <w:tbl>
      <w:tblPr>
        <w:tblW w:w="0" w:type="auto"/>
        <w:tblInd w:w="130" w:type="dxa"/>
        <w:tblBorders>
          <w:top w:val="single" w:sz="4" w:space="0" w:color="97C1D2"/>
          <w:left w:val="single" w:sz="4" w:space="0" w:color="97C1D2"/>
          <w:bottom w:val="single" w:sz="4" w:space="0" w:color="97C1D2"/>
          <w:right w:val="single" w:sz="4" w:space="0" w:color="97C1D2"/>
          <w:insideH w:val="single" w:sz="4" w:space="0" w:color="97C1D2"/>
          <w:insideV w:val="single" w:sz="4" w:space="0" w:color="97C1D2"/>
        </w:tblBorders>
        <w:tblLayout w:type="fixed"/>
        <w:tblCellMar>
          <w:left w:w="0" w:type="dxa"/>
          <w:right w:w="0" w:type="dxa"/>
        </w:tblCellMar>
        <w:tblLook w:val="01E0" w:firstRow="1" w:lastRow="1" w:firstColumn="1" w:lastColumn="1" w:noHBand="0" w:noVBand="0"/>
      </w:tblPr>
      <w:tblGrid>
        <w:gridCol w:w="4248"/>
        <w:gridCol w:w="1130"/>
        <w:gridCol w:w="854"/>
        <w:gridCol w:w="1555"/>
        <w:gridCol w:w="1279"/>
        <w:gridCol w:w="1277"/>
        <w:gridCol w:w="1275"/>
        <w:gridCol w:w="2552"/>
      </w:tblGrid>
      <w:tr w:rsidR="00162CFD" w14:paraId="6C3A3C58" w14:textId="77777777">
        <w:trPr>
          <w:trHeight w:val="500"/>
        </w:trPr>
        <w:tc>
          <w:tcPr>
            <w:tcW w:w="4248" w:type="dxa"/>
            <w:vMerge w:val="restart"/>
            <w:tcBorders>
              <w:bottom w:val="single" w:sz="12" w:space="0" w:color="63A1BA"/>
            </w:tcBorders>
            <w:shd w:val="clear" w:color="auto" w:fill="005E85"/>
          </w:tcPr>
          <w:p w14:paraId="6656A1FE" w14:textId="77777777" w:rsidR="00162CFD" w:rsidRDefault="00000000">
            <w:pPr>
              <w:pStyle w:val="TableParagraph"/>
              <w:spacing w:before="18"/>
              <w:ind w:left="947"/>
            </w:pPr>
            <w:r>
              <w:rPr>
                <w:color w:val="FFFFFF"/>
              </w:rPr>
              <w:t>Develop</w:t>
            </w:r>
            <w:r>
              <w:rPr>
                <w:color w:val="FFFFFF"/>
                <w:spacing w:val="22"/>
              </w:rPr>
              <w:t xml:space="preserve"> </w:t>
            </w:r>
            <w:r>
              <w:rPr>
                <w:color w:val="FFFFFF"/>
              </w:rPr>
              <w:t>new</w:t>
            </w:r>
            <w:r>
              <w:rPr>
                <w:color w:val="FFFFFF"/>
                <w:spacing w:val="22"/>
              </w:rPr>
              <w:t xml:space="preserve"> </w:t>
            </w:r>
            <w:r>
              <w:rPr>
                <w:color w:val="FFFFFF"/>
                <w:spacing w:val="-2"/>
              </w:rPr>
              <w:t>workforce</w:t>
            </w:r>
          </w:p>
        </w:tc>
        <w:tc>
          <w:tcPr>
            <w:tcW w:w="3539" w:type="dxa"/>
            <w:gridSpan w:val="3"/>
            <w:shd w:val="clear" w:color="auto" w:fill="005E85"/>
          </w:tcPr>
          <w:p w14:paraId="24918C81" w14:textId="77777777" w:rsidR="00162CFD" w:rsidRDefault="00000000">
            <w:pPr>
              <w:pStyle w:val="TableParagraph"/>
              <w:spacing w:before="18"/>
              <w:ind w:left="719"/>
            </w:pPr>
            <w:r>
              <w:rPr>
                <w:color w:val="FFFFFF"/>
              </w:rPr>
              <w:t>Delivery</w:t>
            </w:r>
            <w:r>
              <w:rPr>
                <w:color w:val="FFFFFF"/>
                <w:spacing w:val="20"/>
              </w:rPr>
              <w:t xml:space="preserve"> </w:t>
            </w:r>
            <w:r>
              <w:rPr>
                <w:color w:val="FFFFFF"/>
              </w:rPr>
              <w:t>of</w:t>
            </w:r>
            <w:r>
              <w:rPr>
                <w:color w:val="FFFFFF"/>
                <w:spacing w:val="21"/>
              </w:rPr>
              <w:t xml:space="preserve"> </w:t>
            </w:r>
            <w:r>
              <w:rPr>
                <w:color w:val="FFFFFF"/>
                <w:spacing w:val="-2"/>
              </w:rPr>
              <w:t>initiatives</w:t>
            </w:r>
          </w:p>
        </w:tc>
        <w:tc>
          <w:tcPr>
            <w:tcW w:w="3831" w:type="dxa"/>
            <w:gridSpan w:val="3"/>
            <w:shd w:val="clear" w:color="auto" w:fill="005E85"/>
          </w:tcPr>
          <w:p w14:paraId="7EC7F4AB" w14:textId="77777777" w:rsidR="00162CFD" w:rsidRDefault="00000000">
            <w:pPr>
              <w:pStyle w:val="TableParagraph"/>
              <w:spacing w:before="18"/>
              <w:ind w:left="1251"/>
            </w:pPr>
            <w:r>
              <w:rPr>
                <w:color w:val="FFFFFF"/>
              </w:rPr>
              <w:t>Contracted</w:t>
            </w:r>
            <w:r>
              <w:rPr>
                <w:color w:val="FFFFFF"/>
                <w:spacing w:val="42"/>
              </w:rPr>
              <w:t xml:space="preserve"> </w:t>
            </w:r>
            <w:r>
              <w:rPr>
                <w:color w:val="FFFFFF"/>
                <w:spacing w:val="-10"/>
              </w:rPr>
              <w:t>$</w:t>
            </w:r>
          </w:p>
        </w:tc>
        <w:tc>
          <w:tcPr>
            <w:tcW w:w="2552" w:type="dxa"/>
            <w:vMerge w:val="restart"/>
            <w:tcBorders>
              <w:bottom w:val="single" w:sz="12" w:space="0" w:color="63A1BA"/>
            </w:tcBorders>
            <w:shd w:val="clear" w:color="auto" w:fill="005E85"/>
          </w:tcPr>
          <w:p w14:paraId="58025315" w14:textId="77777777" w:rsidR="00162CFD" w:rsidRDefault="00000000">
            <w:pPr>
              <w:pStyle w:val="TableParagraph"/>
              <w:spacing w:before="18"/>
              <w:ind w:left="108"/>
            </w:pPr>
            <w:r>
              <w:rPr>
                <w:color w:val="FFFFFF"/>
              </w:rPr>
              <w:t>Delivery</w:t>
            </w:r>
            <w:r>
              <w:rPr>
                <w:color w:val="FFFFFF"/>
                <w:spacing w:val="35"/>
              </w:rPr>
              <w:t xml:space="preserve"> </w:t>
            </w:r>
            <w:r>
              <w:rPr>
                <w:color w:val="FFFFFF"/>
                <w:spacing w:val="-2"/>
              </w:rPr>
              <w:t>partners</w:t>
            </w:r>
          </w:p>
        </w:tc>
      </w:tr>
      <w:tr w:rsidR="00162CFD" w14:paraId="49F7C94E" w14:textId="77777777">
        <w:trPr>
          <w:trHeight w:val="498"/>
        </w:trPr>
        <w:tc>
          <w:tcPr>
            <w:tcW w:w="4248" w:type="dxa"/>
            <w:vMerge/>
            <w:tcBorders>
              <w:top w:val="nil"/>
              <w:bottom w:val="single" w:sz="12" w:space="0" w:color="63A1BA"/>
            </w:tcBorders>
            <w:shd w:val="clear" w:color="auto" w:fill="005E85"/>
          </w:tcPr>
          <w:p w14:paraId="1129F581" w14:textId="77777777" w:rsidR="00162CFD" w:rsidRDefault="00162CFD">
            <w:pPr>
              <w:rPr>
                <w:sz w:val="2"/>
                <w:szCs w:val="2"/>
              </w:rPr>
            </w:pPr>
          </w:p>
        </w:tc>
        <w:tc>
          <w:tcPr>
            <w:tcW w:w="1130" w:type="dxa"/>
            <w:tcBorders>
              <w:bottom w:val="single" w:sz="12" w:space="0" w:color="63A1BA"/>
              <w:right w:val="single" w:sz="4" w:space="0" w:color="000000"/>
            </w:tcBorders>
            <w:shd w:val="clear" w:color="auto" w:fill="BEBEBE"/>
          </w:tcPr>
          <w:p w14:paraId="11BC2152" w14:textId="77777777" w:rsidR="00162CFD" w:rsidRDefault="00000000">
            <w:pPr>
              <w:pStyle w:val="TableParagraph"/>
              <w:spacing w:before="8"/>
              <w:ind w:left="302"/>
            </w:pPr>
            <w:r>
              <w:rPr>
                <w:spacing w:val="-4"/>
              </w:rPr>
              <w:t>2020</w:t>
            </w:r>
          </w:p>
        </w:tc>
        <w:tc>
          <w:tcPr>
            <w:tcW w:w="854" w:type="dxa"/>
            <w:tcBorders>
              <w:left w:val="single" w:sz="4" w:space="0" w:color="000000"/>
              <w:bottom w:val="single" w:sz="12" w:space="0" w:color="63A1BA"/>
              <w:right w:val="single" w:sz="4" w:space="0" w:color="000000"/>
            </w:tcBorders>
            <w:shd w:val="clear" w:color="auto" w:fill="BEBEBE"/>
          </w:tcPr>
          <w:p w14:paraId="7956F6E4" w14:textId="77777777" w:rsidR="00162CFD" w:rsidRDefault="00000000">
            <w:pPr>
              <w:pStyle w:val="TableParagraph"/>
              <w:spacing w:before="8"/>
              <w:ind w:left="192"/>
            </w:pPr>
            <w:r>
              <w:rPr>
                <w:spacing w:val="-4"/>
              </w:rPr>
              <w:t>2021</w:t>
            </w:r>
          </w:p>
        </w:tc>
        <w:tc>
          <w:tcPr>
            <w:tcW w:w="1555" w:type="dxa"/>
            <w:tcBorders>
              <w:left w:val="single" w:sz="4" w:space="0" w:color="000000"/>
              <w:bottom w:val="single" w:sz="12" w:space="0" w:color="63A1BA"/>
              <w:right w:val="single" w:sz="4" w:space="0" w:color="000000"/>
            </w:tcBorders>
            <w:shd w:val="clear" w:color="auto" w:fill="BEBEBE"/>
          </w:tcPr>
          <w:p w14:paraId="184A7A33" w14:textId="77777777" w:rsidR="00162CFD" w:rsidRDefault="00000000">
            <w:pPr>
              <w:pStyle w:val="TableParagraph"/>
              <w:spacing w:before="8"/>
              <w:ind w:left="523"/>
            </w:pPr>
            <w:r>
              <w:rPr>
                <w:spacing w:val="-4"/>
              </w:rPr>
              <w:t>2022</w:t>
            </w:r>
          </w:p>
        </w:tc>
        <w:tc>
          <w:tcPr>
            <w:tcW w:w="1279" w:type="dxa"/>
            <w:tcBorders>
              <w:left w:val="single" w:sz="4" w:space="0" w:color="000000"/>
              <w:bottom w:val="single" w:sz="12" w:space="0" w:color="63A1BA"/>
              <w:right w:val="single" w:sz="4" w:space="0" w:color="000000"/>
            </w:tcBorders>
            <w:shd w:val="clear" w:color="auto" w:fill="BEBEBE"/>
          </w:tcPr>
          <w:p w14:paraId="7C3EA342" w14:textId="77777777" w:rsidR="00162CFD" w:rsidRDefault="00000000">
            <w:pPr>
              <w:pStyle w:val="TableParagraph"/>
              <w:spacing w:before="8"/>
              <w:ind w:left="224"/>
            </w:pPr>
            <w:r>
              <w:rPr>
                <w:spacing w:val="-2"/>
              </w:rPr>
              <w:t>2019/20</w:t>
            </w:r>
          </w:p>
        </w:tc>
        <w:tc>
          <w:tcPr>
            <w:tcW w:w="1277" w:type="dxa"/>
            <w:tcBorders>
              <w:left w:val="single" w:sz="4" w:space="0" w:color="000000"/>
              <w:bottom w:val="single" w:sz="12" w:space="0" w:color="63A1BA"/>
              <w:right w:val="single" w:sz="4" w:space="0" w:color="000000"/>
            </w:tcBorders>
            <w:shd w:val="clear" w:color="auto" w:fill="BEBEBE"/>
          </w:tcPr>
          <w:p w14:paraId="0A0A05AE" w14:textId="77777777" w:rsidR="00162CFD" w:rsidRDefault="00000000">
            <w:pPr>
              <w:pStyle w:val="TableParagraph"/>
              <w:spacing w:before="8"/>
              <w:ind w:left="229"/>
            </w:pPr>
            <w:r>
              <w:rPr>
                <w:spacing w:val="-2"/>
              </w:rPr>
              <w:t>2020/21</w:t>
            </w:r>
          </w:p>
        </w:tc>
        <w:tc>
          <w:tcPr>
            <w:tcW w:w="1275" w:type="dxa"/>
            <w:tcBorders>
              <w:left w:val="single" w:sz="4" w:space="0" w:color="000000"/>
              <w:bottom w:val="single" w:sz="12" w:space="0" w:color="63A1BA"/>
            </w:tcBorders>
            <w:shd w:val="clear" w:color="auto" w:fill="BEBEBE"/>
          </w:tcPr>
          <w:p w14:paraId="3D888A80" w14:textId="77777777" w:rsidR="00162CFD" w:rsidRDefault="00000000">
            <w:pPr>
              <w:pStyle w:val="TableParagraph"/>
              <w:spacing w:before="8"/>
              <w:ind w:left="233"/>
            </w:pPr>
            <w:r>
              <w:rPr>
                <w:spacing w:val="-2"/>
              </w:rPr>
              <w:t>2021/22</w:t>
            </w:r>
          </w:p>
        </w:tc>
        <w:tc>
          <w:tcPr>
            <w:tcW w:w="2552" w:type="dxa"/>
            <w:vMerge/>
            <w:tcBorders>
              <w:top w:val="nil"/>
              <w:bottom w:val="single" w:sz="12" w:space="0" w:color="63A1BA"/>
            </w:tcBorders>
            <w:shd w:val="clear" w:color="auto" w:fill="005E85"/>
          </w:tcPr>
          <w:p w14:paraId="3A36235F" w14:textId="77777777" w:rsidR="00162CFD" w:rsidRDefault="00162CFD">
            <w:pPr>
              <w:rPr>
                <w:sz w:val="2"/>
                <w:szCs w:val="2"/>
              </w:rPr>
            </w:pPr>
          </w:p>
        </w:tc>
      </w:tr>
      <w:tr w:rsidR="00162CFD" w14:paraId="2C5251D7" w14:textId="77777777">
        <w:trPr>
          <w:trHeight w:val="2339"/>
        </w:trPr>
        <w:tc>
          <w:tcPr>
            <w:tcW w:w="4248" w:type="dxa"/>
            <w:tcBorders>
              <w:top w:val="single" w:sz="12" w:space="0" w:color="63A1BA"/>
            </w:tcBorders>
          </w:tcPr>
          <w:p w14:paraId="41F28E5A" w14:textId="77777777" w:rsidR="00162CFD" w:rsidRDefault="00000000">
            <w:pPr>
              <w:pStyle w:val="TableParagraph"/>
              <w:spacing w:before="1"/>
              <w:ind w:left="107" w:right="129"/>
            </w:pPr>
            <w:r>
              <w:t>Support</w:t>
            </w:r>
            <w:r>
              <w:rPr>
                <w:spacing w:val="-7"/>
              </w:rPr>
              <w:t xml:space="preserve"> </w:t>
            </w:r>
            <w:r>
              <w:t>for</w:t>
            </w:r>
            <w:r>
              <w:rPr>
                <w:spacing w:val="-8"/>
              </w:rPr>
              <w:t xml:space="preserve"> </w:t>
            </w:r>
            <w:r>
              <w:t>youth</w:t>
            </w:r>
            <w:r>
              <w:rPr>
                <w:spacing w:val="-7"/>
              </w:rPr>
              <w:t xml:space="preserve"> </w:t>
            </w:r>
            <w:r>
              <w:t>peer</w:t>
            </w:r>
            <w:r>
              <w:rPr>
                <w:spacing w:val="-8"/>
              </w:rPr>
              <w:t xml:space="preserve"> </w:t>
            </w:r>
            <w:r>
              <w:t>and</w:t>
            </w:r>
            <w:r>
              <w:rPr>
                <w:spacing w:val="-7"/>
              </w:rPr>
              <w:t xml:space="preserve"> </w:t>
            </w:r>
            <w:r>
              <w:t>youth advisory development.</w:t>
            </w:r>
          </w:p>
        </w:tc>
        <w:tc>
          <w:tcPr>
            <w:tcW w:w="1130" w:type="dxa"/>
            <w:tcBorders>
              <w:top w:val="single" w:sz="12" w:space="0" w:color="63A1BA"/>
            </w:tcBorders>
          </w:tcPr>
          <w:p w14:paraId="114BE472" w14:textId="77777777" w:rsidR="00162CFD" w:rsidRDefault="00162CFD">
            <w:pPr>
              <w:pStyle w:val="TableParagraph"/>
              <w:rPr>
                <w:rFonts w:ascii="Times New Roman"/>
                <w:sz w:val="20"/>
              </w:rPr>
            </w:pPr>
          </w:p>
        </w:tc>
        <w:tc>
          <w:tcPr>
            <w:tcW w:w="854" w:type="dxa"/>
            <w:tcBorders>
              <w:top w:val="single" w:sz="12" w:space="0" w:color="63A1BA"/>
            </w:tcBorders>
          </w:tcPr>
          <w:p w14:paraId="2787A369" w14:textId="77777777" w:rsidR="00162CFD" w:rsidRDefault="00162CFD">
            <w:pPr>
              <w:pStyle w:val="TableParagraph"/>
              <w:rPr>
                <w:rFonts w:ascii="Times New Roman"/>
                <w:sz w:val="20"/>
              </w:rPr>
            </w:pPr>
          </w:p>
        </w:tc>
        <w:tc>
          <w:tcPr>
            <w:tcW w:w="1555" w:type="dxa"/>
            <w:tcBorders>
              <w:top w:val="single" w:sz="12" w:space="0" w:color="63A1BA"/>
            </w:tcBorders>
          </w:tcPr>
          <w:p w14:paraId="1994BD40" w14:textId="77777777" w:rsidR="00162CFD" w:rsidRDefault="00162CFD">
            <w:pPr>
              <w:pStyle w:val="TableParagraph"/>
              <w:rPr>
                <w:rFonts w:ascii="Times New Roman"/>
                <w:sz w:val="20"/>
              </w:rPr>
            </w:pPr>
          </w:p>
        </w:tc>
        <w:tc>
          <w:tcPr>
            <w:tcW w:w="1279" w:type="dxa"/>
            <w:tcBorders>
              <w:top w:val="single" w:sz="12" w:space="0" w:color="63A1BA"/>
            </w:tcBorders>
          </w:tcPr>
          <w:p w14:paraId="7A2D0C60" w14:textId="77777777" w:rsidR="00162CFD" w:rsidRDefault="00162CFD">
            <w:pPr>
              <w:pStyle w:val="TableParagraph"/>
              <w:rPr>
                <w:rFonts w:ascii="Times New Roman"/>
                <w:sz w:val="20"/>
              </w:rPr>
            </w:pPr>
          </w:p>
        </w:tc>
        <w:tc>
          <w:tcPr>
            <w:tcW w:w="1277" w:type="dxa"/>
            <w:tcBorders>
              <w:top w:val="single" w:sz="12" w:space="0" w:color="63A1BA"/>
            </w:tcBorders>
          </w:tcPr>
          <w:p w14:paraId="2D40ADB2" w14:textId="77777777" w:rsidR="00162CFD" w:rsidRDefault="00162CFD">
            <w:pPr>
              <w:pStyle w:val="TableParagraph"/>
              <w:rPr>
                <w:rFonts w:ascii="Times New Roman"/>
                <w:sz w:val="20"/>
              </w:rPr>
            </w:pPr>
          </w:p>
        </w:tc>
        <w:tc>
          <w:tcPr>
            <w:tcW w:w="1275" w:type="dxa"/>
            <w:tcBorders>
              <w:top w:val="single" w:sz="12" w:space="0" w:color="63A1BA"/>
            </w:tcBorders>
          </w:tcPr>
          <w:p w14:paraId="25545205" w14:textId="77777777" w:rsidR="00162CFD" w:rsidRDefault="00000000">
            <w:pPr>
              <w:pStyle w:val="TableParagraph"/>
              <w:spacing w:before="1"/>
              <w:ind w:left="233"/>
            </w:pPr>
            <w:r>
              <w:rPr>
                <w:spacing w:val="-2"/>
              </w:rPr>
              <w:t>$499,850</w:t>
            </w:r>
          </w:p>
        </w:tc>
        <w:tc>
          <w:tcPr>
            <w:tcW w:w="2552" w:type="dxa"/>
            <w:tcBorders>
              <w:top w:val="single" w:sz="12" w:space="0" w:color="63A1BA"/>
            </w:tcBorders>
          </w:tcPr>
          <w:p w14:paraId="2EDB40D1" w14:textId="77777777" w:rsidR="00162CFD" w:rsidRDefault="00000000">
            <w:pPr>
              <w:pStyle w:val="TableParagraph"/>
              <w:spacing w:before="3"/>
              <w:ind w:left="107"/>
            </w:pPr>
            <w:r>
              <w:rPr>
                <w:spacing w:val="-2"/>
              </w:rPr>
              <w:t>Withheld</w:t>
            </w:r>
          </w:p>
        </w:tc>
      </w:tr>
      <w:tr w:rsidR="00162CFD" w14:paraId="2EC5EB07" w14:textId="77777777">
        <w:trPr>
          <w:trHeight w:val="950"/>
        </w:trPr>
        <w:tc>
          <w:tcPr>
            <w:tcW w:w="4248" w:type="dxa"/>
            <w:tcBorders>
              <w:bottom w:val="single" w:sz="4" w:space="0" w:color="000000"/>
            </w:tcBorders>
          </w:tcPr>
          <w:p w14:paraId="6D1A7C9F" w14:textId="77777777" w:rsidR="00162CFD" w:rsidRDefault="00000000">
            <w:pPr>
              <w:pStyle w:val="TableParagraph"/>
              <w:spacing w:before="20"/>
              <w:ind w:left="107"/>
            </w:pPr>
            <w:r>
              <w:t>Support</w:t>
            </w:r>
            <w:r>
              <w:rPr>
                <w:spacing w:val="-6"/>
              </w:rPr>
              <w:t xml:space="preserve"> </w:t>
            </w:r>
            <w:r>
              <w:t>for</w:t>
            </w:r>
            <w:r>
              <w:rPr>
                <w:spacing w:val="-6"/>
              </w:rPr>
              <w:t xml:space="preserve"> </w:t>
            </w:r>
            <w:r>
              <w:t>counselling</w:t>
            </w:r>
            <w:r>
              <w:rPr>
                <w:spacing w:val="-8"/>
              </w:rPr>
              <w:t xml:space="preserve"> </w:t>
            </w:r>
            <w:r>
              <w:t>mental</w:t>
            </w:r>
            <w:r>
              <w:rPr>
                <w:spacing w:val="-6"/>
              </w:rPr>
              <w:t xml:space="preserve"> </w:t>
            </w:r>
            <w:r>
              <w:rPr>
                <w:spacing w:val="-2"/>
              </w:rPr>
              <w:t>health</w:t>
            </w:r>
          </w:p>
          <w:p w14:paraId="2C2BBF99" w14:textId="77777777" w:rsidR="00162CFD" w:rsidRDefault="00000000">
            <w:pPr>
              <w:pStyle w:val="TableParagraph"/>
              <w:spacing w:before="3" w:line="300" w:lineRule="atLeast"/>
              <w:ind w:left="107"/>
            </w:pPr>
            <w:r>
              <w:t>and</w:t>
            </w:r>
            <w:r>
              <w:rPr>
                <w:spacing w:val="-9"/>
              </w:rPr>
              <w:t xml:space="preserve"> </w:t>
            </w:r>
            <w:r>
              <w:t>addiction</w:t>
            </w:r>
            <w:r>
              <w:rPr>
                <w:spacing w:val="-9"/>
              </w:rPr>
              <w:t xml:space="preserve"> </w:t>
            </w:r>
            <w:r>
              <w:t>accreditation</w:t>
            </w:r>
            <w:r>
              <w:rPr>
                <w:spacing w:val="-9"/>
              </w:rPr>
              <w:t xml:space="preserve"> </w:t>
            </w:r>
            <w:r>
              <w:t>process</w:t>
            </w:r>
            <w:r>
              <w:rPr>
                <w:spacing w:val="-10"/>
              </w:rPr>
              <w:t xml:space="preserve"> </w:t>
            </w:r>
            <w:r>
              <w:t>and membership management</w:t>
            </w:r>
          </w:p>
        </w:tc>
        <w:tc>
          <w:tcPr>
            <w:tcW w:w="1130" w:type="dxa"/>
            <w:tcBorders>
              <w:bottom w:val="single" w:sz="4" w:space="0" w:color="000000"/>
            </w:tcBorders>
          </w:tcPr>
          <w:p w14:paraId="25621059" w14:textId="77777777" w:rsidR="00162CFD" w:rsidRDefault="00162CFD">
            <w:pPr>
              <w:pStyle w:val="TableParagraph"/>
              <w:rPr>
                <w:rFonts w:ascii="Times New Roman"/>
                <w:sz w:val="20"/>
              </w:rPr>
            </w:pPr>
          </w:p>
        </w:tc>
        <w:tc>
          <w:tcPr>
            <w:tcW w:w="854" w:type="dxa"/>
            <w:tcBorders>
              <w:bottom w:val="single" w:sz="4" w:space="0" w:color="000000"/>
            </w:tcBorders>
          </w:tcPr>
          <w:p w14:paraId="3E19EFE9" w14:textId="77777777" w:rsidR="00162CFD" w:rsidRDefault="00162CFD">
            <w:pPr>
              <w:pStyle w:val="TableParagraph"/>
              <w:rPr>
                <w:rFonts w:ascii="Times New Roman"/>
                <w:sz w:val="20"/>
              </w:rPr>
            </w:pPr>
          </w:p>
        </w:tc>
        <w:tc>
          <w:tcPr>
            <w:tcW w:w="1555" w:type="dxa"/>
            <w:tcBorders>
              <w:bottom w:val="single" w:sz="4" w:space="0" w:color="000000"/>
            </w:tcBorders>
          </w:tcPr>
          <w:p w14:paraId="0415A5B9" w14:textId="77777777" w:rsidR="00162CFD" w:rsidRDefault="00000000">
            <w:pPr>
              <w:pStyle w:val="TableParagraph"/>
              <w:spacing w:before="20" w:line="276" w:lineRule="auto"/>
              <w:ind w:left="108" w:right="177"/>
            </w:pPr>
            <w:r>
              <w:t>2</w:t>
            </w:r>
            <w:r>
              <w:rPr>
                <w:spacing w:val="-14"/>
              </w:rPr>
              <w:t xml:space="preserve"> </w:t>
            </w:r>
            <w:r>
              <w:t xml:space="preserve">counselling </w:t>
            </w:r>
            <w:r>
              <w:rPr>
                <w:spacing w:val="-2"/>
              </w:rPr>
              <w:t>associations</w:t>
            </w:r>
          </w:p>
        </w:tc>
        <w:tc>
          <w:tcPr>
            <w:tcW w:w="1279" w:type="dxa"/>
            <w:tcBorders>
              <w:bottom w:val="single" w:sz="4" w:space="0" w:color="000000"/>
            </w:tcBorders>
          </w:tcPr>
          <w:p w14:paraId="4D836925" w14:textId="77777777" w:rsidR="00162CFD" w:rsidRDefault="00162CFD">
            <w:pPr>
              <w:pStyle w:val="TableParagraph"/>
              <w:rPr>
                <w:rFonts w:ascii="Times New Roman"/>
                <w:sz w:val="20"/>
              </w:rPr>
            </w:pPr>
          </w:p>
        </w:tc>
        <w:tc>
          <w:tcPr>
            <w:tcW w:w="1277" w:type="dxa"/>
            <w:tcBorders>
              <w:bottom w:val="single" w:sz="4" w:space="0" w:color="000000"/>
            </w:tcBorders>
          </w:tcPr>
          <w:p w14:paraId="4565A076" w14:textId="77777777" w:rsidR="00162CFD" w:rsidRDefault="00000000">
            <w:pPr>
              <w:pStyle w:val="TableParagraph"/>
              <w:spacing w:before="18"/>
              <w:ind w:left="382"/>
            </w:pPr>
            <w:r>
              <w:rPr>
                <w:spacing w:val="-2"/>
              </w:rPr>
              <w:t>$27,840</w:t>
            </w:r>
          </w:p>
        </w:tc>
        <w:tc>
          <w:tcPr>
            <w:tcW w:w="1275" w:type="dxa"/>
            <w:tcBorders>
              <w:bottom w:val="single" w:sz="4" w:space="0" w:color="000000"/>
            </w:tcBorders>
          </w:tcPr>
          <w:p w14:paraId="66C9978C" w14:textId="77777777" w:rsidR="00162CFD" w:rsidRDefault="00000000">
            <w:pPr>
              <w:pStyle w:val="TableParagraph"/>
              <w:spacing w:before="18"/>
              <w:ind w:left="231"/>
            </w:pPr>
            <w:r>
              <w:rPr>
                <w:spacing w:val="-2"/>
              </w:rPr>
              <w:t>$235,000</w:t>
            </w:r>
          </w:p>
        </w:tc>
        <w:tc>
          <w:tcPr>
            <w:tcW w:w="2552" w:type="dxa"/>
            <w:tcBorders>
              <w:bottom w:val="single" w:sz="4" w:space="0" w:color="000000"/>
            </w:tcBorders>
          </w:tcPr>
          <w:p w14:paraId="5EC7B70A" w14:textId="77777777" w:rsidR="00162CFD" w:rsidRDefault="00162CFD">
            <w:pPr>
              <w:pStyle w:val="TableParagraph"/>
              <w:rPr>
                <w:rFonts w:ascii="Times New Roman"/>
                <w:sz w:val="20"/>
              </w:rPr>
            </w:pPr>
          </w:p>
        </w:tc>
      </w:tr>
    </w:tbl>
    <w:p w14:paraId="79D630B3" w14:textId="77777777" w:rsidR="00162CFD" w:rsidRDefault="00000000">
      <w:pPr>
        <w:spacing w:before="1"/>
        <w:ind w:left="120"/>
        <w:rPr>
          <w:rFonts w:ascii="Calibri"/>
          <w:sz w:val="20"/>
        </w:rPr>
      </w:pPr>
      <w:r>
        <w:rPr>
          <w:sz w:val="24"/>
        </w:rPr>
        <w:t>*</w:t>
      </w:r>
      <w:r>
        <w:rPr>
          <w:spacing w:val="-15"/>
          <w:sz w:val="24"/>
        </w:rPr>
        <w:t xml:space="preserve"> </w:t>
      </w:r>
      <w:r>
        <w:rPr>
          <w:rFonts w:ascii="Calibri"/>
          <w:sz w:val="20"/>
        </w:rPr>
        <w:t>Partial</w:t>
      </w:r>
      <w:r>
        <w:rPr>
          <w:rFonts w:ascii="Calibri"/>
          <w:spacing w:val="-6"/>
          <w:sz w:val="20"/>
        </w:rPr>
        <w:t xml:space="preserve"> </w:t>
      </w:r>
      <w:r>
        <w:rPr>
          <w:rFonts w:ascii="Calibri"/>
          <w:sz w:val="20"/>
        </w:rPr>
        <w:t>year</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June</w:t>
      </w:r>
      <w:r>
        <w:rPr>
          <w:rFonts w:ascii="Calibri"/>
          <w:spacing w:val="-4"/>
          <w:sz w:val="20"/>
        </w:rPr>
        <w:t xml:space="preserve"> </w:t>
      </w:r>
      <w:r>
        <w:rPr>
          <w:rFonts w:ascii="Calibri"/>
          <w:spacing w:val="-2"/>
          <w:sz w:val="20"/>
        </w:rPr>
        <w:t>2022.</w:t>
      </w:r>
    </w:p>
    <w:sectPr w:rsidR="00162CFD">
      <w:pgSz w:w="16840" w:h="11910" w:orient="landscape"/>
      <w:pgMar w:top="1340" w:right="26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8B6E" w14:textId="77777777" w:rsidR="007368F8" w:rsidRDefault="007368F8">
      <w:r>
        <w:separator/>
      </w:r>
    </w:p>
  </w:endnote>
  <w:endnote w:type="continuationSeparator" w:id="0">
    <w:p w14:paraId="0E9BC1E1" w14:textId="77777777" w:rsidR="007368F8" w:rsidRDefault="0073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98DD" w14:textId="77777777" w:rsidR="00162CFD" w:rsidRDefault="00000000">
    <w:pPr>
      <w:pStyle w:val="BodyText"/>
      <w:spacing w:line="14" w:lineRule="auto"/>
      <w:rPr>
        <w:sz w:val="20"/>
      </w:rPr>
    </w:pPr>
    <w:r>
      <w:rPr>
        <w:noProof/>
      </w:rPr>
      <mc:AlternateContent>
        <mc:Choice Requires="wps">
          <w:drawing>
            <wp:anchor distT="0" distB="0" distL="0" distR="0" simplePos="0" relativeHeight="486979072" behindDoc="1" locked="0" layoutInCell="1" allowOverlap="1" wp14:anchorId="2B588C47" wp14:editId="7F0A404D">
              <wp:simplePos x="0" y="0"/>
              <wp:positionH relativeFrom="page">
                <wp:posOffset>3700271</wp:posOffset>
              </wp:positionH>
              <wp:positionV relativeFrom="page">
                <wp:posOffset>9882784</wp:posOffset>
              </wp:positionV>
              <wp:extent cx="171450"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3200"/>
                      </a:xfrm>
                      <a:prstGeom prst="rect">
                        <a:avLst/>
                      </a:prstGeom>
                    </wps:spPr>
                    <wps:txbx>
                      <w:txbxContent>
                        <w:p w14:paraId="052BA73C" w14:textId="77777777" w:rsidR="00162CFD" w:rsidRDefault="00000000">
                          <w:pPr>
                            <w:pStyle w:val="BodyText"/>
                            <w:spacing w:before="4"/>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B588C47" id="_x0000_t202" coordsize="21600,21600" o:spt="202" path="m,l,21600r21600,l21600,xe">
              <v:stroke joinstyle="miter"/>
              <v:path gradientshapeok="t" o:connecttype="rect"/>
            </v:shapetype>
            <v:shape id="Textbox 1" o:spid="_x0000_s1026" type="#_x0000_t202" style="position:absolute;margin-left:291.35pt;margin-top:778.15pt;width:13.5pt;height:16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" filled="f" stroked="f">
              <v:textbox inset="0,0,0,0">
                <w:txbxContent>
                  <w:p w14:paraId="052BA73C" w14:textId="77777777" w:rsidR="00162CFD" w:rsidRDefault="00000000">
                    <w:pPr>
                      <w:pStyle w:val="BodyText"/>
                      <w:spacing w:before="4"/>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9E1" w14:textId="77777777" w:rsidR="00162CFD" w:rsidRDefault="00000000">
    <w:pPr>
      <w:pStyle w:val="BodyText"/>
      <w:spacing w:line="14" w:lineRule="auto"/>
      <w:rPr>
        <w:sz w:val="20"/>
      </w:rPr>
    </w:pPr>
    <w:r>
      <w:rPr>
        <w:noProof/>
      </w:rPr>
      <mc:AlternateContent>
        <mc:Choice Requires="wps">
          <w:drawing>
            <wp:anchor distT="0" distB="0" distL="0" distR="0" simplePos="0" relativeHeight="486979584" behindDoc="1" locked="0" layoutInCell="1" allowOverlap="1" wp14:anchorId="4751D93C" wp14:editId="2A07B807">
              <wp:simplePos x="0" y="0"/>
              <wp:positionH relativeFrom="page">
                <wp:posOffset>5234940</wp:posOffset>
              </wp:positionH>
              <wp:positionV relativeFrom="page">
                <wp:posOffset>6750964</wp:posOffset>
              </wp:positionV>
              <wp:extent cx="236220" cy="203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203200"/>
                      </a:xfrm>
                      <a:prstGeom prst="rect">
                        <a:avLst/>
                      </a:prstGeom>
                    </wps:spPr>
                    <wps:txbx>
                      <w:txbxContent>
                        <w:p w14:paraId="0ADB919C" w14:textId="77777777" w:rsidR="00162CFD" w:rsidRDefault="00000000">
                          <w:pPr>
                            <w:pStyle w:val="BodyText"/>
                            <w:spacing w:before="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751D93C" id="_x0000_t202" coordsize="21600,21600" o:spt="202" path="m,l,21600r21600,l21600,xe">
              <v:stroke joinstyle="miter"/>
              <v:path gradientshapeok="t" o:connecttype="rect"/>
            </v:shapetype>
            <v:shape id="Textbox 4" o:spid="_x0000_s1027" type="#_x0000_t202" style="position:absolute;margin-left:412.2pt;margin-top:531.55pt;width:18.6pt;height:16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" filled="f" stroked="f">
              <v:textbox inset="0,0,0,0">
                <w:txbxContent>
                  <w:p w14:paraId="0ADB919C" w14:textId="77777777" w:rsidR="00162CFD" w:rsidRDefault="00000000">
                    <w:pPr>
                      <w:pStyle w:val="BodyText"/>
                      <w:spacing w:before="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E633" w14:textId="77777777" w:rsidR="007368F8" w:rsidRDefault="007368F8">
      <w:r>
        <w:separator/>
      </w:r>
    </w:p>
  </w:footnote>
  <w:footnote w:type="continuationSeparator" w:id="0">
    <w:p w14:paraId="5377D6F6" w14:textId="77777777" w:rsidR="007368F8" w:rsidRDefault="0073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369B"/>
    <w:multiLevelType w:val="hybridMultilevel"/>
    <w:tmpl w:val="2EE6BD96"/>
    <w:lvl w:ilvl="0" w:tplc="CC3497E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B32888E">
      <w:numFmt w:val="bullet"/>
      <w:lvlText w:val="•"/>
      <w:lvlJc w:val="left"/>
      <w:pPr>
        <w:ind w:left="1796" w:hanging="360"/>
      </w:pPr>
      <w:rPr>
        <w:rFonts w:hint="default"/>
        <w:lang w:val="en-US" w:eastAsia="en-US" w:bidi="ar-SA"/>
      </w:rPr>
    </w:lvl>
    <w:lvl w:ilvl="2" w:tplc="5560B234">
      <w:numFmt w:val="bullet"/>
      <w:lvlText w:val="•"/>
      <w:lvlJc w:val="left"/>
      <w:pPr>
        <w:ind w:left="2753" w:hanging="360"/>
      </w:pPr>
      <w:rPr>
        <w:rFonts w:hint="default"/>
        <w:lang w:val="en-US" w:eastAsia="en-US" w:bidi="ar-SA"/>
      </w:rPr>
    </w:lvl>
    <w:lvl w:ilvl="3" w:tplc="F928F5AA">
      <w:numFmt w:val="bullet"/>
      <w:lvlText w:val="•"/>
      <w:lvlJc w:val="left"/>
      <w:pPr>
        <w:ind w:left="3709" w:hanging="360"/>
      </w:pPr>
      <w:rPr>
        <w:rFonts w:hint="default"/>
        <w:lang w:val="en-US" w:eastAsia="en-US" w:bidi="ar-SA"/>
      </w:rPr>
    </w:lvl>
    <w:lvl w:ilvl="4" w:tplc="2940D082">
      <w:numFmt w:val="bullet"/>
      <w:lvlText w:val="•"/>
      <w:lvlJc w:val="left"/>
      <w:pPr>
        <w:ind w:left="4666" w:hanging="360"/>
      </w:pPr>
      <w:rPr>
        <w:rFonts w:hint="default"/>
        <w:lang w:val="en-US" w:eastAsia="en-US" w:bidi="ar-SA"/>
      </w:rPr>
    </w:lvl>
    <w:lvl w:ilvl="5" w:tplc="A8A68D62">
      <w:numFmt w:val="bullet"/>
      <w:lvlText w:val="•"/>
      <w:lvlJc w:val="left"/>
      <w:pPr>
        <w:ind w:left="5623" w:hanging="360"/>
      </w:pPr>
      <w:rPr>
        <w:rFonts w:hint="default"/>
        <w:lang w:val="en-US" w:eastAsia="en-US" w:bidi="ar-SA"/>
      </w:rPr>
    </w:lvl>
    <w:lvl w:ilvl="6" w:tplc="67D6D5AE">
      <w:numFmt w:val="bullet"/>
      <w:lvlText w:val="•"/>
      <w:lvlJc w:val="left"/>
      <w:pPr>
        <w:ind w:left="6579" w:hanging="360"/>
      </w:pPr>
      <w:rPr>
        <w:rFonts w:hint="default"/>
        <w:lang w:val="en-US" w:eastAsia="en-US" w:bidi="ar-SA"/>
      </w:rPr>
    </w:lvl>
    <w:lvl w:ilvl="7" w:tplc="29D06F70">
      <w:numFmt w:val="bullet"/>
      <w:lvlText w:val="•"/>
      <w:lvlJc w:val="left"/>
      <w:pPr>
        <w:ind w:left="7536" w:hanging="360"/>
      </w:pPr>
      <w:rPr>
        <w:rFonts w:hint="default"/>
        <w:lang w:val="en-US" w:eastAsia="en-US" w:bidi="ar-SA"/>
      </w:rPr>
    </w:lvl>
    <w:lvl w:ilvl="8" w:tplc="A4748EB8">
      <w:numFmt w:val="bullet"/>
      <w:lvlText w:val="•"/>
      <w:lvlJc w:val="left"/>
      <w:pPr>
        <w:ind w:left="8493" w:hanging="360"/>
      </w:pPr>
      <w:rPr>
        <w:rFonts w:hint="default"/>
        <w:lang w:val="en-US" w:eastAsia="en-US" w:bidi="ar-SA"/>
      </w:rPr>
    </w:lvl>
  </w:abstractNum>
  <w:num w:numId="1" w16cid:durableId="123732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6dmoyRLDxjXdwtzwOwXU1qH+UBTi+aWcjWQK0fMy14nH6a0odZji62qpMNvvUVd8PghcQPxGlC7n8iO5I87BCA==" w:salt="lfIImdrZCBqGMBtO9Sdxi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2CFD"/>
    <w:rsid w:val="00162CFD"/>
    <w:rsid w:val="001A3AB9"/>
    <w:rsid w:val="0035274F"/>
    <w:rsid w:val="007368F8"/>
    <w:rsid w:val="00BD4B9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5017"/>
  <w15:docId w15:val="{77ACD401-1618-4F4C-B1B2-0758C7D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ic Sans Light" w:eastAsia="Basic Sans Light" w:hAnsi="Basic Sans Light" w:cs="Basic Sans Light"/>
    </w:rPr>
  </w:style>
  <w:style w:type="paragraph" w:styleId="Heading1">
    <w:name w:val="heading 1"/>
    <w:basedOn w:val="Normal"/>
    <w:uiPriority w:val="9"/>
    <w:qFormat/>
    <w:pPr>
      <w:spacing w:before="93"/>
      <w:ind w:left="120"/>
      <w:outlineLvl w:val="0"/>
    </w:pPr>
    <w:rPr>
      <w:rFonts w:ascii="Basic Sans" w:eastAsia="Basic Sans" w:hAnsi="Basic Sans" w:cs="Basic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9" w:right="1237"/>
    </w:pPr>
    <w:rPr>
      <w:rFonts w:ascii="Basic Sans" w:eastAsia="Basic Sans" w:hAnsi="Basic Sans" w:cs="Basic Sans"/>
      <w:sz w:val="40"/>
      <w:szCs w:val="40"/>
    </w:rPr>
  </w:style>
  <w:style w:type="paragraph" w:styleId="ListParagraph">
    <w:name w:val="List Paragraph"/>
    <w:basedOn w:val="Normal"/>
    <w:uiPriority w:val="1"/>
    <w:qFormat/>
    <w:pPr>
      <w:spacing w:before="83"/>
      <w:ind w:left="8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74F"/>
    <w:rPr>
      <w:color w:val="0000FF" w:themeColor="hyperlink"/>
      <w:u w:val="single"/>
    </w:rPr>
  </w:style>
  <w:style w:type="character" w:styleId="UnresolvedMention">
    <w:name w:val="Unresolved Mention"/>
    <w:basedOn w:val="DefaultParagraphFont"/>
    <w:uiPriority w:val="99"/>
    <w:semiHidden/>
    <w:unhideWhenUsed/>
    <w:rsid w:val="0035274F"/>
    <w:rPr>
      <w:color w:val="605E5C"/>
      <w:shd w:val="clear" w:color="auto" w:fill="E1DFDD"/>
    </w:rPr>
  </w:style>
  <w:style w:type="character" w:styleId="FollowedHyperlink">
    <w:name w:val="FollowedHyperlink"/>
    <w:basedOn w:val="DefaultParagraphFont"/>
    <w:uiPriority w:val="99"/>
    <w:semiHidden/>
    <w:unhideWhenUsed/>
    <w:rsid w:val="00352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hwc.govt.nz/news-and-resources/the-access-and-choice-programme-report-on-the-first-three-years-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1827</Words>
  <Characters>10415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Louise Fawthorpe</dc:creator>
  <dc:description/>
  <cp:lastModifiedBy>Alice Beckford</cp:lastModifiedBy>
  <cp:revision>3</cp:revision>
  <dcterms:created xsi:type="dcterms:W3CDTF">2024-01-18T06:44:00Z</dcterms:created>
  <dcterms:modified xsi:type="dcterms:W3CDTF">2024-01-18T07:04:00Z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
    <vt:lpwstr/>
  </property>
  <property fmtid="{D5CDD505-2E9C-101B-9397-08002B2CF9AE}" pid="3" name="ContentTypeId">
    <vt:lpwstr>0x010100EC715CFEA79834468078ACA06B4C38E4004EF78A82A15C8147AE70441C92B3DF4A</vt:lpwstr>
  </property>
  <property fmtid="{D5CDD505-2E9C-101B-9397-08002B2CF9AE}" pid="4" name="Created">
    <vt:filetime>2023-12-20T00:00:00Z</vt:filetime>
  </property>
  <property fmtid="{D5CDD505-2E9C-101B-9397-08002B2CF9AE}" pid="5" name="Creator">
    <vt:lpwstr>Acrobat PDFMaker 23 for Word</vt:lpwstr>
  </property>
  <property fmtid="{D5CDD505-2E9C-101B-9397-08002B2CF9AE}" pid="6" name="LastSaved">
    <vt:filetime>2024-01-18T00:00:00Z</vt:filetime>
  </property>
  <property fmtid="{D5CDD505-2E9C-101B-9397-08002B2CF9AE}" pid="7" name="MediaServiceImageTags">
    <vt:lpwstr/>
  </property>
  <property fmtid="{D5CDD505-2E9C-101B-9397-08002B2CF9AE}" pid="8" name="Producer">
    <vt:lpwstr>Adobe PDF Library 23.6.156</vt:lpwstr>
  </property>
  <property fmtid="{D5CDD505-2E9C-101B-9397-08002B2CF9AE}" pid="9" name="SourceModified">
    <vt:lpwstr/>
  </property>
  <property fmtid="{D5CDD505-2E9C-101B-9397-08002B2CF9AE}" pid="10" name="_dlc_DocIdItemGuid">
    <vt:lpwstr>c52c1e8e-d33d-4e53-b069-7ff0ba64740f</vt:lpwstr>
  </property>
</Properties>
</file>