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48D7E" w14:textId="022A7564" w:rsidR="00EB61C3" w:rsidRDefault="00EB61C3" w:rsidP="004B5ABA">
      <w:pPr>
        <w:pStyle w:val="Heading1"/>
      </w:pPr>
      <w:r>
        <w:t>K</w:t>
      </w:r>
      <w:r w:rsidR="00DB12E8">
        <w:t>aupapa Māori mental health and addiction ser</w:t>
      </w:r>
      <w:r w:rsidR="008474DE">
        <w:t>vices</w:t>
      </w:r>
      <w:r w:rsidR="00F55A84">
        <w:t xml:space="preserve"> –</w:t>
      </w:r>
      <w:r>
        <w:t xml:space="preserve"> investment and service use</w:t>
      </w:r>
      <w:r w:rsidR="00AE19F0">
        <w:t xml:space="preserve"> infographic</w:t>
      </w:r>
    </w:p>
    <w:p w14:paraId="421C1D11" w14:textId="6536BEA7" w:rsidR="007A4B14" w:rsidRDefault="00850156" w:rsidP="004B5ABA">
      <w:pPr>
        <w:pStyle w:val="HyperlinkMHWC"/>
        <w:ind w:left="0"/>
        <w:rPr>
          <w:color w:val="000000" w:themeColor="text1"/>
          <w:lang w:val="en-NZ"/>
        </w:rPr>
      </w:pPr>
      <w:r w:rsidRPr="007E14DE">
        <w:rPr>
          <w:rFonts w:ascii="Basic Sans" w:hAnsi="Basic Sans"/>
          <w:color w:val="000000" w:themeColor="text1"/>
          <w:lang w:val="en-NZ"/>
        </w:rPr>
        <w:t xml:space="preserve">Te Hiringa Mahara </w:t>
      </w:r>
      <w:r w:rsidR="00064B7D" w:rsidRPr="007E14DE">
        <w:rPr>
          <w:rFonts w:ascii="Basic Sans" w:hAnsi="Basic Sans"/>
          <w:color w:val="000000" w:themeColor="text1"/>
          <w:lang w:val="en-NZ"/>
        </w:rPr>
        <w:t>(Mental Health and Wellbeing Commission)</w:t>
      </w:r>
      <w:r w:rsidR="00064B7D">
        <w:rPr>
          <w:color w:val="000000" w:themeColor="text1"/>
          <w:lang w:val="en-NZ"/>
        </w:rPr>
        <w:t xml:space="preserve"> </w:t>
      </w:r>
      <w:r w:rsidRPr="00384485">
        <w:rPr>
          <w:color w:val="000000" w:themeColor="text1"/>
          <w:lang w:val="en-NZ"/>
        </w:rPr>
        <w:t xml:space="preserve">is legislated to monitor </w:t>
      </w:r>
      <w:r w:rsidR="0002187D" w:rsidRPr="00384485">
        <w:rPr>
          <w:color w:val="000000" w:themeColor="text1"/>
          <w:lang w:val="en-NZ"/>
        </w:rPr>
        <w:t>mental health and addiction services</w:t>
      </w:r>
      <w:r w:rsidR="00B45404" w:rsidRPr="00384485">
        <w:rPr>
          <w:color w:val="000000" w:themeColor="text1"/>
          <w:lang w:val="en-NZ"/>
        </w:rPr>
        <w:t xml:space="preserve"> and w</w:t>
      </w:r>
      <w:r w:rsidR="0002187D" w:rsidRPr="00384485">
        <w:rPr>
          <w:color w:val="000000" w:themeColor="text1"/>
          <w:lang w:val="en-NZ"/>
        </w:rPr>
        <w:t xml:space="preserve">e are </w:t>
      </w:r>
      <w:r w:rsidR="001107D4" w:rsidRPr="00384485">
        <w:rPr>
          <w:color w:val="000000" w:themeColor="text1"/>
          <w:lang w:val="en-NZ"/>
        </w:rPr>
        <w:t>committed to being grounded by our</w:t>
      </w:r>
      <w:r w:rsidR="004E6C29">
        <w:rPr>
          <w:color w:val="000000" w:themeColor="text1"/>
          <w:lang w:val="en-NZ"/>
        </w:rPr>
        <w:t xml:space="preserve"> </w:t>
      </w:r>
      <w:hyperlink r:id="rId12" w:history="1">
        <w:r w:rsidR="004E6C29" w:rsidRPr="00E5581D">
          <w:rPr>
            <w:rStyle w:val="Hyperlink"/>
            <w:u w:val="none"/>
            <w:lang w:val="en-NZ"/>
          </w:rPr>
          <w:t>Te Tauā</w:t>
        </w:r>
        <w:r w:rsidR="00FD759C" w:rsidRPr="00E5581D">
          <w:rPr>
            <w:rStyle w:val="Hyperlink"/>
            <w:u w:val="none"/>
            <w:lang w:val="en-NZ"/>
          </w:rPr>
          <w:t>ki</w:t>
        </w:r>
        <w:r w:rsidR="004E6C29" w:rsidRPr="00E5581D">
          <w:rPr>
            <w:rStyle w:val="Hyperlink"/>
            <w:u w:val="none"/>
            <w:lang w:val="en-NZ"/>
          </w:rPr>
          <w:t xml:space="preserve"> </w:t>
        </w:r>
        <w:r w:rsidR="00FD759C" w:rsidRPr="00E5581D">
          <w:rPr>
            <w:rStyle w:val="Hyperlink"/>
            <w:u w:val="none"/>
            <w:lang w:val="en-NZ"/>
          </w:rPr>
          <w:t>ki</w:t>
        </w:r>
        <w:r w:rsidR="004E6C29" w:rsidRPr="00E5581D">
          <w:rPr>
            <w:rStyle w:val="Hyperlink"/>
            <w:u w:val="none"/>
            <w:lang w:val="en-NZ"/>
          </w:rPr>
          <w:t xml:space="preserve"> Te Tiriti </w:t>
        </w:r>
        <w:r w:rsidR="00FD759C" w:rsidRPr="00E5581D">
          <w:rPr>
            <w:rStyle w:val="Hyperlink"/>
            <w:u w:val="none"/>
            <w:lang w:val="en-NZ"/>
          </w:rPr>
          <w:t>o Waitangi |</w:t>
        </w:r>
        <w:r w:rsidR="001107D4" w:rsidRPr="00E5581D">
          <w:rPr>
            <w:rStyle w:val="Hyperlink"/>
            <w:u w:val="none"/>
            <w:lang w:val="en-NZ"/>
          </w:rPr>
          <w:t xml:space="preserve"> Te Tiriti o Waitangi position statement</w:t>
        </w:r>
      </w:hyperlink>
      <w:r w:rsidR="001C4919" w:rsidRPr="00384485">
        <w:rPr>
          <w:color w:val="000000" w:themeColor="text1"/>
          <w:lang w:val="en-NZ"/>
        </w:rPr>
        <w:t xml:space="preserve">. </w:t>
      </w:r>
      <w:r w:rsidR="00953636" w:rsidRPr="00384485">
        <w:rPr>
          <w:color w:val="000000" w:themeColor="text1"/>
          <w:lang w:val="en-NZ"/>
        </w:rPr>
        <w:t xml:space="preserve">As part of this, </w:t>
      </w:r>
      <w:r w:rsidR="00796D2E" w:rsidRPr="00384485">
        <w:rPr>
          <w:color w:val="000000" w:themeColor="text1"/>
          <w:lang w:val="en-NZ"/>
        </w:rPr>
        <w:t>we monitor and advo</w:t>
      </w:r>
      <w:r w:rsidR="001C4919" w:rsidRPr="00384485">
        <w:rPr>
          <w:color w:val="000000" w:themeColor="text1"/>
          <w:lang w:val="en-NZ"/>
        </w:rPr>
        <w:t>cate for</w:t>
      </w:r>
      <w:r w:rsidR="00731E2B">
        <w:rPr>
          <w:color w:val="000000" w:themeColor="text1"/>
          <w:lang w:val="en-NZ"/>
        </w:rPr>
        <w:t xml:space="preserve"> more</w:t>
      </w:r>
      <w:r w:rsidR="001C4919" w:rsidRPr="00384485">
        <w:rPr>
          <w:color w:val="000000" w:themeColor="text1"/>
          <w:lang w:val="en-NZ"/>
        </w:rPr>
        <w:t xml:space="preserve"> Kaupapa Māori choices for whānau accessing mental health and addiction services.</w:t>
      </w:r>
    </w:p>
    <w:p w14:paraId="7EC132BC" w14:textId="3EE4BEAB" w:rsidR="00E41A10" w:rsidRPr="00635624" w:rsidRDefault="00A971B6" w:rsidP="004B5ABA">
      <w:pPr>
        <w:pStyle w:val="HyperlinkMHWC"/>
        <w:ind w:left="0"/>
        <w:rPr>
          <w:color w:val="000000" w:themeColor="text1"/>
          <w:lang w:val="en-NZ"/>
        </w:rPr>
      </w:pPr>
      <w:r w:rsidRPr="00384485">
        <w:rPr>
          <w:color w:val="000000" w:themeColor="text1"/>
          <w:lang w:val="en-NZ"/>
        </w:rPr>
        <w:t xml:space="preserve">In June 2023 we published the </w:t>
      </w:r>
      <w:hyperlink r:id="rId13" w:history="1">
        <w:r w:rsidRPr="00635624">
          <w:rPr>
            <w:rStyle w:val="Hyperlink"/>
            <w:u w:val="none"/>
            <w:lang w:val="en-NZ"/>
          </w:rPr>
          <w:t>Kaupapa Māori services report</w:t>
        </w:r>
      </w:hyperlink>
      <w:r w:rsidR="002D32F6" w:rsidRPr="00635624">
        <w:rPr>
          <w:color w:val="000000" w:themeColor="text1"/>
          <w:lang w:val="en-NZ"/>
        </w:rPr>
        <w:t>.</w:t>
      </w:r>
      <w:r w:rsidR="002D32F6" w:rsidRPr="00384485">
        <w:rPr>
          <w:color w:val="000000" w:themeColor="text1"/>
          <w:lang w:val="en-NZ"/>
        </w:rPr>
        <w:t xml:space="preserve"> This report included data on investment in</w:t>
      </w:r>
      <w:r w:rsidR="00A82748">
        <w:rPr>
          <w:color w:val="000000" w:themeColor="text1"/>
          <w:lang w:val="en-NZ"/>
        </w:rPr>
        <w:t>,</w:t>
      </w:r>
      <w:r w:rsidR="002D32F6" w:rsidRPr="00384485">
        <w:rPr>
          <w:color w:val="000000" w:themeColor="text1"/>
          <w:lang w:val="en-NZ"/>
        </w:rPr>
        <w:t xml:space="preserve"> and </w:t>
      </w:r>
      <w:r w:rsidR="00EB61C3">
        <w:rPr>
          <w:color w:val="000000" w:themeColor="text1"/>
          <w:lang w:val="en-NZ"/>
        </w:rPr>
        <w:t>use of</w:t>
      </w:r>
      <w:r w:rsidR="00A82748">
        <w:rPr>
          <w:color w:val="000000" w:themeColor="text1"/>
          <w:lang w:val="en-NZ"/>
        </w:rPr>
        <w:t>,</w:t>
      </w:r>
      <w:r w:rsidR="00EB61C3">
        <w:rPr>
          <w:color w:val="000000" w:themeColor="text1"/>
          <w:lang w:val="en-NZ"/>
        </w:rPr>
        <w:t xml:space="preserve"> </w:t>
      </w:r>
      <w:r w:rsidR="00712448">
        <w:rPr>
          <w:color w:val="000000" w:themeColor="text1"/>
          <w:lang w:val="en-NZ"/>
        </w:rPr>
        <w:t>K</w:t>
      </w:r>
      <w:r w:rsidR="002D32F6" w:rsidRPr="00384485">
        <w:rPr>
          <w:color w:val="000000" w:themeColor="text1"/>
          <w:lang w:val="en-NZ"/>
        </w:rPr>
        <w:t>aupapa Māori services up to June 2022. This infographic provides an update to this quantitative data one year on – up to June 2023 – to observe what has changed and where further work is needed.</w:t>
      </w:r>
      <w:r w:rsidR="00935DEF">
        <w:rPr>
          <w:color w:val="000000" w:themeColor="text1"/>
          <w:lang w:val="en-NZ"/>
        </w:rPr>
        <w:t xml:space="preserve"> We also include some of the findings for Māori from our recent monitoring report </w:t>
      </w:r>
      <w:hyperlink r:id="rId14" w:history="1">
        <w:r w:rsidR="00935DEF" w:rsidRPr="00635624">
          <w:rPr>
            <w:rStyle w:val="Hyperlink"/>
            <w:u w:val="none"/>
            <w:lang w:val="en-NZ"/>
          </w:rPr>
          <w:t>Kua Tīmata Te Haereng</w:t>
        </w:r>
        <w:r w:rsidR="00C55EEC" w:rsidRPr="00635624">
          <w:rPr>
            <w:rStyle w:val="Hyperlink"/>
            <w:u w:val="none"/>
            <w:lang w:val="en-NZ"/>
          </w:rPr>
          <w:t>a | The Journey has Begun</w:t>
        </w:r>
      </w:hyperlink>
      <w:r w:rsidR="00C55EEC" w:rsidRPr="00635624">
        <w:rPr>
          <w:color w:val="000000" w:themeColor="text1"/>
          <w:lang w:val="en-NZ"/>
        </w:rPr>
        <w:t>.</w:t>
      </w:r>
    </w:p>
    <w:p w14:paraId="47EFC38E" w14:textId="04318975" w:rsidR="00474019" w:rsidRPr="00384485" w:rsidRDefault="000A066A" w:rsidP="004B5ABA">
      <w:pPr>
        <w:pStyle w:val="HyperlinkMHWC"/>
        <w:ind w:left="0"/>
        <w:rPr>
          <w:color w:val="000000" w:themeColor="text1"/>
          <w:lang w:val="en-NZ"/>
        </w:rPr>
      </w:pPr>
      <w:r>
        <w:rPr>
          <w:color w:val="000000" w:themeColor="text1"/>
          <w:lang w:val="en-NZ"/>
        </w:rPr>
        <w:t>We aim</w:t>
      </w:r>
      <w:r w:rsidR="00850156" w:rsidRPr="00605E2A">
        <w:rPr>
          <w:color w:val="000000" w:themeColor="text1"/>
          <w:lang w:val="en-NZ"/>
        </w:rPr>
        <w:t xml:space="preserve"> to </w:t>
      </w:r>
      <w:r w:rsidR="000941D8" w:rsidRPr="00605E2A">
        <w:rPr>
          <w:color w:val="000000" w:themeColor="text1"/>
          <w:lang w:val="en-NZ"/>
        </w:rPr>
        <w:t xml:space="preserve">influence </w:t>
      </w:r>
      <w:r w:rsidR="00850156" w:rsidRPr="00605E2A">
        <w:rPr>
          <w:color w:val="000000" w:themeColor="text1"/>
          <w:lang w:val="en-NZ"/>
        </w:rPr>
        <w:t>policy and system responses to</w:t>
      </w:r>
      <w:r w:rsidR="00474019" w:rsidRPr="00605E2A">
        <w:rPr>
          <w:color w:val="000000" w:themeColor="text1"/>
          <w:lang w:val="en-NZ"/>
        </w:rPr>
        <w:t>wards equitable funding for Kaupapa Māori services.</w:t>
      </w:r>
    </w:p>
    <w:p w14:paraId="585FE46D" w14:textId="77777777" w:rsidR="00F76525" w:rsidRPr="00F76525" w:rsidRDefault="00F76525" w:rsidP="00816E3E">
      <w:pPr>
        <w:pStyle w:val="Heading2"/>
        <w:rPr>
          <w:lang w:val="en-NZ"/>
        </w:rPr>
      </w:pPr>
      <w:r w:rsidRPr="00F76525">
        <w:rPr>
          <w:lang w:val="en-NZ"/>
        </w:rPr>
        <w:t>Kaupapa Māori services</w:t>
      </w:r>
    </w:p>
    <w:p w14:paraId="71CB163E" w14:textId="77777777" w:rsidR="00F76525" w:rsidRPr="00F76525" w:rsidRDefault="00F76525" w:rsidP="004B5ABA">
      <w:pPr>
        <w:rPr>
          <w:lang w:val="en-NZ"/>
        </w:rPr>
      </w:pPr>
      <w:r w:rsidRPr="00F76525">
        <w:rPr>
          <w:rFonts w:eastAsia="Basic Sans Light" w:cs="Basic Sans Light"/>
          <w:lang w:val="en-NZ"/>
        </w:rPr>
        <w:t>Kaupapa Māori mental health and addiction services are a tangata whenua (indigenous) response to effectively meeting the mental health and addiction needs of tāngata whaiora and their whānau (Te Rau Matatini, 2015).</w:t>
      </w:r>
      <w:r w:rsidRPr="00F76525">
        <w:rPr>
          <w:rStyle w:val="FootnoteReference"/>
          <w:rFonts w:eastAsia="Basic Sans Light" w:cs="Basic Sans Light"/>
          <w:lang w:val="en-NZ"/>
        </w:rPr>
        <w:footnoteReference w:id="2"/>
      </w:r>
      <w:r w:rsidRPr="00F76525">
        <w:rPr>
          <w:rFonts w:eastAsia="Basic Sans Light" w:cs="Basic Sans Light"/>
          <w:lang w:val="en-NZ"/>
        </w:rPr>
        <w:t xml:space="preserve"> Kaupapa Māori services are services that providers who identify as Māori develop and deliver.</w:t>
      </w:r>
      <w:r w:rsidRPr="00F76525">
        <w:rPr>
          <w:lang w:val="en-NZ"/>
        </w:rPr>
        <w:t xml:space="preserve"> These services include Māori mental health services provided by </w:t>
      </w:r>
      <w:r w:rsidRPr="00F76525">
        <w:rPr>
          <w:rStyle w:val="BodyTextChar"/>
          <w:rFonts w:ascii="Basic Sans Light" w:eastAsia="Basic Sans Light" w:hAnsi="Basic Sans Light" w:cs="Basic Sans Light"/>
          <w:lang w:val="en-NZ"/>
        </w:rPr>
        <w:t>non-governmental organisations</w:t>
      </w:r>
      <w:r w:rsidRPr="00F76525">
        <w:rPr>
          <w:lang w:val="en-NZ"/>
        </w:rPr>
        <w:t xml:space="preserve"> (NGOs) and Health New Zealand that are not Māori-governed organisations. </w:t>
      </w:r>
    </w:p>
    <w:p w14:paraId="02C2BDB9" w14:textId="7EEEEE6D" w:rsidR="00474019" w:rsidRDefault="00F76525" w:rsidP="004B5ABA">
      <w:pPr>
        <w:pStyle w:val="BodyText"/>
      </w:pPr>
      <w:r w:rsidRPr="00F76525">
        <w:t xml:space="preserve">This infographic includes both types of services, </w:t>
      </w:r>
      <w:r w:rsidR="001D73E1">
        <w:t xml:space="preserve">Kaupapa Māori NGOs, and </w:t>
      </w:r>
      <w:r w:rsidR="001764FE">
        <w:t>Māori teams in Health New</w:t>
      </w:r>
      <w:r w:rsidR="00ED2C68">
        <w:t xml:space="preserve"> Zealand</w:t>
      </w:r>
      <w:r w:rsidR="0073284F">
        <w:t xml:space="preserve"> services</w:t>
      </w:r>
      <w:r w:rsidRPr="00F76525">
        <w:t>, as we are interested in monitoring the investment and service use across the full landscape of ‘by Māori, for Māori’ services and support.</w:t>
      </w:r>
    </w:p>
    <w:p w14:paraId="3A6446A5" w14:textId="77777777" w:rsidR="00E9212E" w:rsidRPr="00E9212E" w:rsidRDefault="00E9212E" w:rsidP="00816E3E">
      <w:pPr>
        <w:pStyle w:val="Heading2"/>
        <w:rPr>
          <w:lang w:val="en-NZ"/>
        </w:rPr>
      </w:pPr>
      <w:bookmarkStart w:id="0" w:name="_Hlk163221393"/>
      <w:r w:rsidRPr="00E9212E">
        <w:rPr>
          <w:lang w:val="en-NZ"/>
        </w:rPr>
        <w:t>Māori experience a higher prevalence of mental distress</w:t>
      </w:r>
      <w:bookmarkEnd w:id="0"/>
    </w:p>
    <w:p w14:paraId="5805E132" w14:textId="49E4DC6C" w:rsidR="00943957" w:rsidRPr="00E9212E" w:rsidRDefault="00943957" w:rsidP="004B5ABA">
      <w:pPr>
        <w:rPr>
          <w:lang w:val="en-NZ"/>
        </w:rPr>
      </w:pPr>
      <w:r w:rsidRPr="00E9212E">
        <w:rPr>
          <w:lang w:val="en-NZ"/>
        </w:rPr>
        <w:t xml:space="preserve">New Zealand’s estimated Māori population was </w:t>
      </w:r>
      <w:r w:rsidR="004A29A5" w:rsidRPr="00E9212E">
        <w:rPr>
          <w:lang w:val="en-NZ"/>
        </w:rPr>
        <w:t>904,100</w:t>
      </w:r>
      <w:r w:rsidRPr="00E9212E">
        <w:rPr>
          <w:lang w:val="en-NZ"/>
        </w:rPr>
        <w:t xml:space="preserve"> </w:t>
      </w:r>
      <w:r w:rsidR="003858B0" w:rsidRPr="00E9212E">
        <w:rPr>
          <w:lang w:val="en-NZ"/>
        </w:rPr>
        <w:t xml:space="preserve">people </w:t>
      </w:r>
      <w:r w:rsidRPr="00E9212E">
        <w:rPr>
          <w:lang w:val="en-NZ"/>
        </w:rPr>
        <w:t>(17.</w:t>
      </w:r>
      <w:r w:rsidR="004A29A5" w:rsidRPr="00E9212E">
        <w:rPr>
          <w:lang w:val="en-NZ"/>
        </w:rPr>
        <w:t>3</w:t>
      </w:r>
      <w:r w:rsidRPr="00E9212E">
        <w:rPr>
          <w:lang w:val="en-NZ"/>
        </w:rPr>
        <w:t xml:space="preserve"> per cent of the national population)</w:t>
      </w:r>
      <w:r w:rsidR="001E632A" w:rsidRPr="00E9212E">
        <w:rPr>
          <w:lang w:val="en-NZ"/>
        </w:rPr>
        <w:t>, as at 30 June 2023.</w:t>
      </w:r>
    </w:p>
    <w:p w14:paraId="07E6F34E" w14:textId="77777777" w:rsidR="00FB74EE" w:rsidRDefault="00A16EB6" w:rsidP="004B5ABA">
      <w:pPr>
        <w:rPr>
          <w:lang w:val="en-NZ"/>
        </w:rPr>
      </w:pPr>
      <w:r w:rsidRPr="001A0938">
        <w:rPr>
          <w:lang w:val="en-NZ"/>
        </w:rPr>
        <w:t>Approximately 18</w:t>
      </w:r>
      <w:r w:rsidR="003F743A" w:rsidRPr="001A0938">
        <w:rPr>
          <w:lang w:val="en-NZ"/>
        </w:rPr>
        <w:t>.2</w:t>
      </w:r>
      <w:r w:rsidR="008E4BF9" w:rsidRPr="001A0938">
        <w:rPr>
          <w:lang w:val="en-NZ"/>
        </w:rPr>
        <w:t xml:space="preserve"> per cent</w:t>
      </w:r>
      <w:r w:rsidRPr="001A0938">
        <w:rPr>
          <w:lang w:val="en-NZ"/>
        </w:rPr>
        <w:t xml:space="preserve"> of Māori </w:t>
      </w:r>
      <w:r w:rsidR="00203DDC" w:rsidRPr="001A0938">
        <w:rPr>
          <w:lang w:val="en-NZ"/>
        </w:rPr>
        <w:t xml:space="preserve">aged 15 years and over </w:t>
      </w:r>
      <w:r w:rsidR="00E260EA">
        <w:rPr>
          <w:lang w:val="en-NZ"/>
        </w:rPr>
        <w:t xml:space="preserve">had </w:t>
      </w:r>
      <w:r w:rsidRPr="001A0938">
        <w:rPr>
          <w:lang w:val="en-NZ"/>
        </w:rPr>
        <w:t>experience</w:t>
      </w:r>
      <w:r w:rsidR="00E260EA">
        <w:rPr>
          <w:lang w:val="en-NZ"/>
        </w:rPr>
        <w:t>d</w:t>
      </w:r>
      <w:r w:rsidRPr="001A0938">
        <w:rPr>
          <w:lang w:val="en-NZ"/>
        </w:rPr>
        <w:t xml:space="preserve"> high or very high levels of psychological distress in the 4 weeks prior. </w:t>
      </w:r>
      <w:r w:rsidR="00771984" w:rsidRPr="001A0938">
        <w:rPr>
          <w:lang w:val="en-NZ"/>
        </w:rPr>
        <w:t xml:space="preserve">This is higher than other ethnic groups, and the </w:t>
      </w:r>
      <w:r w:rsidR="00D45512">
        <w:rPr>
          <w:lang w:val="en-NZ"/>
        </w:rPr>
        <w:t xml:space="preserve">percentage of the </w:t>
      </w:r>
      <w:r w:rsidR="00771984" w:rsidRPr="001A0938">
        <w:rPr>
          <w:lang w:val="en-NZ"/>
        </w:rPr>
        <w:t xml:space="preserve">total population of </w:t>
      </w:r>
      <w:r w:rsidR="003F743A" w:rsidRPr="001A0938">
        <w:rPr>
          <w:lang w:val="en-NZ"/>
        </w:rPr>
        <w:t>11.9 per cent</w:t>
      </w:r>
      <w:r w:rsidR="00771984" w:rsidRPr="001A0938">
        <w:rPr>
          <w:lang w:val="en-NZ"/>
        </w:rPr>
        <w:t>.</w:t>
      </w:r>
    </w:p>
    <w:p w14:paraId="1CB1E7CF" w14:textId="29B1391F" w:rsidR="00382825" w:rsidRDefault="00FB74EE" w:rsidP="00FB74EE">
      <w:pPr>
        <w:rPr>
          <w:lang w:val="en-NZ"/>
        </w:rPr>
      </w:pPr>
      <w:r w:rsidRPr="00FB74EE">
        <w:rPr>
          <w:lang w:val="en-NZ"/>
        </w:rPr>
        <w:lastRenderedPageBreak/>
        <w:t>In 2022/23</w:t>
      </w:r>
      <w:r>
        <w:rPr>
          <w:lang w:val="en-NZ"/>
        </w:rPr>
        <w:t xml:space="preserve"> </w:t>
      </w:r>
      <w:r w:rsidRPr="00FB74EE">
        <w:rPr>
          <w:lang w:val="en-NZ"/>
        </w:rPr>
        <w:t>10.2% of Māori said they could not receive the professional mental health or substance use help they needed, in the last 12 months.</w:t>
      </w:r>
    </w:p>
    <w:p w14:paraId="34210BF3" w14:textId="0971A5F8" w:rsidR="00352BCF" w:rsidRPr="00AE19F0" w:rsidRDefault="00A334C8" w:rsidP="005E4D64">
      <w:pPr>
        <w:spacing w:before="160"/>
        <w:rPr>
          <w:color w:val="005E85" w:themeColor="text2"/>
          <w:sz w:val="22"/>
          <w:szCs w:val="22"/>
          <w:lang w:val="en-NZ"/>
        </w:rPr>
      </w:pPr>
      <w:r w:rsidRPr="00AE19F0">
        <w:rPr>
          <w:color w:val="005E85" w:themeColor="text2"/>
          <w:sz w:val="22"/>
          <w:szCs w:val="22"/>
          <w:lang w:val="en-NZ"/>
        </w:rPr>
        <w:t xml:space="preserve">Table 1: </w:t>
      </w:r>
      <w:r w:rsidR="008E4BF9" w:rsidRPr="00AE19F0">
        <w:rPr>
          <w:color w:val="005E85" w:themeColor="text2"/>
          <w:sz w:val="22"/>
          <w:szCs w:val="22"/>
          <w:lang w:val="en-NZ"/>
        </w:rPr>
        <w:t>Report</w:t>
      </w:r>
      <w:r w:rsidR="00D55D69" w:rsidRPr="00AE19F0">
        <w:rPr>
          <w:color w:val="005E85" w:themeColor="text2"/>
          <w:sz w:val="22"/>
          <w:szCs w:val="22"/>
          <w:lang w:val="en-NZ"/>
        </w:rPr>
        <w:t xml:space="preserve">ed </w:t>
      </w:r>
      <w:r w:rsidR="008E4BF9" w:rsidRPr="00AE19F0">
        <w:rPr>
          <w:color w:val="005E85" w:themeColor="text2"/>
          <w:sz w:val="22"/>
          <w:szCs w:val="22"/>
          <w:lang w:val="en-NZ"/>
        </w:rPr>
        <w:t>high or very high psychological distress in 4 weeks prior, for people aged 15 years and</w:t>
      </w:r>
      <w:r w:rsidR="00EA46D2" w:rsidRPr="00AE19F0">
        <w:rPr>
          <w:color w:val="005E85" w:themeColor="text2"/>
          <w:sz w:val="22"/>
          <w:szCs w:val="22"/>
          <w:lang w:val="en-NZ"/>
        </w:rPr>
        <w:t xml:space="preserve"> </w:t>
      </w:r>
      <w:r w:rsidR="008E4BF9" w:rsidRPr="00AE19F0">
        <w:rPr>
          <w:color w:val="005E85" w:themeColor="text2"/>
          <w:sz w:val="22"/>
          <w:szCs w:val="22"/>
          <w:lang w:val="en-NZ"/>
        </w:rPr>
        <w:t>over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4"/>
        <w:gridCol w:w="1505"/>
        <w:gridCol w:w="1505"/>
      </w:tblGrid>
      <w:tr w:rsidR="00154179" w14:paraId="270C2FD1" w14:textId="420BF684" w:rsidTr="0011237E">
        <w:tc>
          <w:tcPr>
            <w:tcW w:w="1504" w:type="dxa"/>
            <w:shd w:val="clear" w:color="auto" w:fill="DFE7EE" w:themeFill="accent2" w:themeFillTint="33"/>
          </w:tcPr>
          <w:p w14:paraId="4C0C6AAE" w14:textId="77777777" w:rsidR="00154179" w:rsidRPr="00154179" w:rsidRDefault="00154179" w:rsidP="00154179">
            <w:pPr>
              <w:pStyle w:val="FootnoteText2"/>
              <w:rPr>
                <w:sz w:val="24"/>
                <w:szCs w:val="24"/>
                <w:lang w:val="en-NZ"/>
              </w:rPr>
            </w:pPr>
          </w:p>
        </w:tc>
        <w:tc>
          <w:tcPr>
            <w:tcW w:w="1504" w:type="dxa"/>
            <w:shd w:val="clear" w:color="auto" w:fill="DFE7EE" w:themeFill="accent2" w:themeFillTint="33"/>
          </w:tcPr>
          <w:p w14:paraId="136579EB" w14:textId="6DA6F253" w:rsidR="00154179" w:rsidRPr="00154179" w:rsidRDefault="00154179" w:rsidP="0011237E">
            <w:pPr>
              <w:pStyle w:val="FootnoteText2"/>
              <w:jc w:val="center"/>
              <w:rPr>
                <w:rFonts w:asciiTheme="majorHAnsi" w:hAnsiTheme="majorHAnsi"/>
                <w:sz w:val="24"/>
                <w:szCs w:val="24"/>
                <w:lang w:val="en-NZ"/>
              </w:rPr>
            </w:pPr>
            <w:r w:rsidRPr="00154179">
              <w:rPr>
                <w:rFonts w:asciiTheme="majorHAnsi" w:hAnsiTheme="majorHAnsi"/>
                <w:sz w:val="24"/>
                <w:szCs w:val="24"/>
                <w:lang w:val="en-NZ"/>
              </w:rPr>
              <w:t>2018/19</w:t>
            </w:r>
          </w:p>
        </w:tc>
        <w:tc>
          <w:tcPr>
            <w:tcW w:w="1504" w:type="dxa"/>
            <w:shd w:val="clear" w:color="auto" w:fill="DFE7EE" w:themeFill="accent2" w:themeFillTint="33"/>
          </w:tcPr>
          <w:p w14:paraId="3702E4A5" w14:textId="39DF3ABC" w:rsidR="00154179" w:rsidRPr="00154179" w:rsidRDefault="00154179" w:rsidP="0011237E">
            <w:pPr>
              <w:pStyle w:val="FootnoteText2"/>
              <w:jc w:val="center"/>
              <w:rPr>
                <w:rFonts w:asciiTheme="majorHAnsi" w:hAnsiTheme="majorHAnsi"/>
                <w:sz w:val="24"/>
                <w:szCs w:val="24"/>
                <w:lang w:val="en-NZ"/>
              </w:rPr>
            </w:pPr>
            <w:r w:rsidRPr="00154179">
              <w:rPr>
                <w:rFonts w:asciiTheme="majorHAnsi" w:hAnsiTheme="majorHAnsi"/>
                <w:sz w:val="24"/>
                <w:szCs w:val="24"/>
                <w:lang w:val="en-NZ"/>
              </w:rPr>
              <w:t>2019/20</w:t>
            </w:r>
          </w:p>
        </w:tc>
        <w:tc>
          <w:tcPr>
            <w:tcW w:w="1504" w:type="dxa"/>
            <w:shd w:val="clear" w:color="auto" w:fill="DFE7EE" w:themeFill="accent2" w:themeFillTint="33"/>
          </w:tcPr>
          <w:p w14:paraId="050A513B" w14:textId="71C45A41" w:rsidR="00154179" w:rsidRPr="00154179" w:rsidRDefault="00154179" w:rsidP="0011237E">
            <w:pPr>
              <w:pStyle w:val="FootnoteText2"/>
              <w:jc w:val="center"/>
              <w:rPr>
                <w:rFonts w:asciiTheme="majorHAnsi" w:hAnsiTheme="majorHAnsi"/>
                <w:sz w:val="24"/>
                <w:szCs w:val="24"/>
                <w:lang w:val="en-NZ"/>
              </w:rPr>
            </w:pPr>
            <w:r w:rsidRPr="00154179">
              <w:rPr>
                <w:rFonts w:asciiTheme="majorHAnsi" w:hAnsiTheme="majorHAnsi"/>
                <w:sz w:val="24"/>
                <w:szCs w:val="24"/>
                <w:lang w:val="en-NZ"/>
              </w:rPr>
              <w:t>2020/21</w:t>
            </w:r>
          </w:p>
        </w:tc>
        <w:tc>
          <w:tcPr>
            <w:tcW w:w="1505" w:type="dxa"/>
            <w:shd w:val="clear" w:color="auto" w:fill="DFE7EE" w:themeFill="accent2" w:themeFillTint="33"/>
          </w:tcPr>
          <w:p w14:paraId="77DAFC41" w14:textId="11812495" w:rsidR="00154179" w:rsidRPr="00154179" w:rsidRDefault="00154179" w:rsidP="0011237E">
            <w:pPr>
              <w:pStyle w:val="FootnoteText2"/>
              <w:jc w:val="center"/>
              <w:rPr>
                <w:rFonts w:asciiTheme="majorHAnsi" w:hAnsiTheme="majorHAnsi"/>
                <w:sz w:val="24"/>
                <w:szCs w:val="24"/>
                <w:lang w:val="en-NZ"/>
              </w:rPr>
            </w:pPr>
            <w:r w:rsidRPr="00154179">
              <w:rPr>
                <w:rFonts w:asciiTheme="majorHAnsi" w:hAnsiTheme="majorHAnsi"/>
                <w:sz w:val="24"/>
                <w:szCs w:val="24"/>
                <w:lang w:val="en-NZ"/>
              </w:rPr>
              <w:t>2021/22</w:t>
            </w:r>
          </w:p>
        </w:tc>
        <w:tc>
          <w:tcPr>
            <w:tcW w:w="1505" w:type="dxa"/>
            <w:shd w:val="clear" w:color="auto" w:fill="DFE7EE" w:themeFill="accent2" w:themeFillTint="33"/>
          </w:tcPr>
          <w:p w14:paraId="5FFCF035" w14:textId="22652B31" w:rsidR="00154179" w:rsidRPr="00154179" w:rsidRDefault="00154179" w:rsidP="0011237E">
            <w:pPr>
              <w:pStyle w:val="FootnoteText2"/>
              <w:jc w:val="center"/>
              <w:rPr>
                <w:rFonts w:asciiTheme="majorHAnsi" w:hAnsiTheme="majorHAnsi"/>
                <w:sz w:val="24"/>
                <w:szCs w:val="24"/>
                <w:lang w:val="en-NZ"/>
              </w:rPr>
            </w:pPr>
            <w:r w:rsidRPr="00154179">
              <w:rPr>
                <w:rFonts w:asciiTheme="majorHAnsi" w:hAnsiTheme="majorHAnsi"/>
                <w:sz w:val="24"/>
                <w:szCs w:val="24"/>
                <w:lang w:val="en-NZ"/>
              </w:rPr>
              <w:t>2022/23</w:t>
            </w:r>
          </w:p>
        </w:tc>
      </w:tr>
      <w:tr w:rsidR="00154179" w14:paraId="08749810" w14:textId="0844A865" w:rsidTr="0011237E">
        <w:tc>
          <w:tcPr>
            <w:tcW w:w="1504" w:type="dxa"/>
          </w:tcPr>
          <w:p w14:paraId="1993357A" w14:textId="6151F550" w:rsidR="00154179" w:rsidRPr="00154179" w:rsidRDefault="00154179" w:rsidP="00154179">
            <w:pPr>
              <w:pStyle w:val="FootnoteText2"/>
              <w:rPr>
                <w:rFonts w:asciiTheme="majorHAnsi" w:hAnsiTheme="majorHAnsi"/>
                <w:sz w:val="24"/>
                <w:szCs w:val="24"/>
                <w:lang w:val="en-NZ"/>
              </w:rPr>
            </w:pPr>
            <w:r w:rsidRPr="00154179">
              <w:rPr>
                <w:rFonts w:asciiTheme="majorHAnsi" w:hAnsiTheme="majorHAnsi"/>
                <w:sz w:val="24"/>
                <w:szCs w:val="24"/>
                <w:lang w:val="en-NZ"/>
              </w:rPr>
              <w:t>Māori</w:t>
            </w:r>
          </w:p>
        </w:tc>
        <w:tc>
          <w:tcPr>
            <w:tcW w:w="1504" w:type="dxa"/>
          </w:tcPr>
          <w:p w14:paraId="3F7746E9" w14:textId="2F0FC2BA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13.4%</w:t>
            </w:r>
          </w:p>
        </w:tc>
        <w:tc>
          <w:tcPr>
            <w:tcW w:w="1504" w:type="dxa"/>
          </w:tcPr>
          <w:p w14:paraId="5DE83E52" w14:textId="0A18FAFA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13.4%</w:t>
            </w:r>
          </w:p>
        </w:tc>
        <w:tc>
          <w:tcPr>
            <w:tcW w:w="1504" w:type="dxa"/>
          </w:tcPr>
          <w:p w14:paraId="31ABBC49" w14:textId="71DC06CD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15.9%</w:t>
            </w:r>
          </w:p>
        </w:tc>
        <w:tc>
          <w:tcPr>
            <w:tcW w:w="1505" w:type="dxa"/>
          </w:tcPr>
          <w:p w14:paraId="246316F6" w14:textId="54E0C894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18.5%</w:t>
            </w:r>
          </w:p>
        </w:tc>
        <w:tc>
          <w:tcPr>
            <w:tcW w:w="1505" w:type="dxa"/>
          </w:tcPr>
          <w:p w14:paraId="4CFCD3AD" w14:textId="4E7BC1BD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18.2%</w:t>
            </w:r>
          </w:p>
        </w:tc>
      </w:tr>
      <w:tr w:rsidR="00154179" w14:paraId="2C74E558" w14:textId="38644E0E" w:rsidTr="0011237E">
        <w:tc>
          <w:tcPr>
            <w:tcW w:w="1504" w:type="dxa"/>
          </w:tcPr>
          <w:p w14:paraId="7BFA563B" w14:textId="203CF8CC" w:rsidR="00154179" w:rsidRPr="00154179" w:rsidRDefault="00154179" w:rsidP="00154179">
            <w:pPr>
              <w:pStyle w:val="FootnoteText2"/>
              <w:rPr>
                <w:rFonts w:asciiTheme="majorHAnsi" w:hAnsiTheme="majorHAnsi"/>
                <w:sz w:val="24"/>
                <w:szCs w:val="24"/>
                <w:lang w:val="en-NZ"/>
              </w:rPr>
            </w:pPr>
            <w:r w:rsidRPr="00154179">
              <w:rPr>
                <w:rFonts w:asciiTheme="majorHAnsi" w:hAnsiTheme="majorHAnsi"/>
                <w:sz w:val="24"/>
                <w:szCs w:val="24"/>
                <w:lang w:val="en-NZ"/>
              </w:rPr>
              <w:t>All people</w:t>
            </w:r>
          </w:p>
        </w:tc>
        <w:tc>
          <w:tcPr>
            <w:tcW w:w="1504" w:type="dxa"/>
          </w:tcPr>
          <w:p w14:paraId="4DCB0D05" w14:textId="7A7BD2AF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8.3%</w:t>
            </w:r>
          </w:p>
        </w:tc>
        <w:tc>
          <w:tcPr>
            <w:tcW w:w="1504" w:type="dxa"/>
          </w:tcPr>
          <w:p w14:paraId="01BF4EC3" w14:textId="0FCBF61E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7.5%</w:t>
            </w:r>
          </w:p>
        </w:tc>
        <w:tc>
          <w:tcPr>
            <w:tcW w:w="1504" w:type="dxa"/>
          </w:tcPr>
          <w:p w14:paraId="233D4F6E" w14:textId="09993541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9.6%</w:t>
            </w:r>
          </w:p>
        </w:tc>
        <w:tc>
          <w:tcPr>
            <w:tcW w:w="1505" w:type="dxa"/>
          </w:tcPr>
          <w:p w14:paraId="021CF879" w14:textId="03E4806A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11.6%</w:t>
            </w:r>
          </w:p>
        </w:tc>
        <w:tc>
          <w:tcPr>
            <w:tcW w:w="1505" w:type="dxa"/>
          </w:tcPr>
          <w:p w14:paraId="7B133524" w14:textId="701F04BF" w:rsidR="00154179" w:rsidRPr="00154179" w:rsidRDefault="00154179" w:rsidP="0011237E">
            <w:pPr>
              <w:pStyle w:val="FootnoteText2"/>
              <w:jc w:val="center"/>
              <w:rPr>
                <w:sz w:val="24"/>
                <w:szCs w:val="24"/>
                <w:lang w:val="en-NZ"/>
              </w:rPr>
            </w:pPr>
            <w:r w:rsidRPr="00154179">
              <w:rPr>
                <w:sz w:val="24"/>
                <w:szCs w:val="24"/>
                <w:lang w:val="en-NZ"/>
              </w:rPr>
              <w:t>11.9%</w:t>
            </w:r>
          </w:p>
        </w:tc>
      </w:tr>
    </w:tbl>
    <w:p w14:paraId="381AF7C6" w14:textId="47447DE6" w:rsidR="00FB74EE" w:rsidRDefault="00FB74EE" w:rsidP="00FB74EE">
      <w:pPr>
        <w:pStyle w:val="BodyText"/>
        <w:spacing w:before="160"/>
      </w:pPr>
      <w:r w:rsidRPr="00FB74EE">
        <w:t>Psychological distress continues to grow for Māori, from 13.4 per cent in 2018/19, to 18.2 per cent in 2022/23.</w:t>
      </w:r>
    </w:p>
    <w:p w14:paraId="36109F5C" w14:textId="369CCAC0" w:rsidR="00EA36C6" w:rsidRPr="00376914" w:rsidRDefault="002B7AB3" w:rsidP="00816E3E">
      <w:pPr>
        <w:pStyle w:val="Heading2"/>
        <w:rPr>
          <w:lang w:val="en-NZ"/>
        </w:rPr>
      </w:pPr>
      <w:r w:rsidRPr="00376914">
        <w:rPr>
          <w:lang w:val="en-NZ"/>
        </w:rPr>
        <w:t>Investment in Kaupapa Māori mental health and addiction services</w:t>
      </w:r>
    </w:p>
    <w:p w14:paraId="2AFC51BB" w14:textId="7783973D" w:rsidR="006E0567" w:rsidRPr="00376914" w:rsidRDefault="00031CC7" w:rsidP="004361EA">
      <w:pPr>
        <w:rPr>
          <w:lang w:val="en-NZ"/>
        </w:rPr>
      </w:pPr>
      <w:r w:rsidRPr="00376914">
        <w:rPr>
          <w:lang w:val="en-NZ"/>
        </w:rPr>
        <w:t>Expenditure on Māori mental health and addiction services</w:t>
      </w:r>
      <w:r w:rsidR="00071B5E" w:rsidRPr="00376914">
        <w:rPr>
          <w:lang w:val="en-NZ"/>
        </w:rPr>
        <w:t xml:space="preserve"> (including the </w:t>
      </w:r>
      <w:r w:rsidR="00D82398" w:rsidRPr="00376914">
        <w:rPr>
          <w:lang w:val="en-NZ"/>
        </w:rPr>
        <w:t>a</w:t>
      </w:r>
      <w:r w:rsidR="00071B5E" w:rsidRPr="00376914">
        <w:rPr>
          <w:lang w:val="en-NZ"/>
        </w:rPr>
        <w:t xml:space="preserve">ccess and </w:t>
      </w:r>
      <w:r w:rsidR="00D82398" w:rsidRPr="00376914">
        <w:rPr>
          <w:lang w:val="en-NZ"/>
        </w:rPr>
        <w:t>c</w:t>
      </w:r>
      <w:r w:rsidR="00071B5E" w:rsidRPr="00376914">
        <w:rPr>
          <w:lang w:val="en-NZ"/>
        </w:rPr>
        <w:t>hoice programme) has increased across the last five years</w:t>
      </w:r>
      <w:r w:rsidR="00D82398" w:rsidRPr="00376914">
        <w:rPr>
          <w:lang w:val="en-NZ"/>
        </w:rPr>
        <w:t xml:space="preserve">, from </w:t>
      </w:r>
      <w:r w:rsidR="00E605FC" w:rsidRPr="00376914">
        <w:rPr>
          <w:lang w:val="en-NZ"/>
        </w:rPr>
        <w:t xml:space="preserve">$151.0 million in 2018/19 </w:t>
      </w:r>
      <w:r w:rsidR="00D558EE" w:rsidRPr="00376914">
        <w:rPr>
          <w:lang w:val="en-NZ"/>
        </w:rPr>
        <w:t xml:space="preserve">to $235.4 million in 2022/23. </w:t>
      </w:r>
    </w:p>
    <w:p w14:paraId="3375FBA2" w14:textId="1A34DA71" w:rsidR="008668F1" w:rsidRPr="00C07138" w:rsidRDefault="006E0567" w:rsidP="004361EA">
      <w:pPr>
        <w:rPr>
          <w:lang w:val="en-NZ"/>
        </w:rPr>
      </w:pPr>
      <w:r w:rsidRPr="00C07138">
        <w:rPr>
          <w:lang w:val="en-NZ"/>
        </w:rPr>
        <w:t>Investment in Kaupapa Māori mental health and addiction services</w:t>
      </w:r>
      <w:r w:rsidR="007B0CD6" w:rsidRPr="00C07138">
        <w:rPr>
          <w:lang w:val="en-NZ"/>
        </w:rPr>
        <w:t xml:space="preserve"> </w:t>
      </w:r>
      <w:r w:rsidRPr="00C07138">
        <w:rPr>
          <w:lang w:val="en-NZ"/>
        </w:rPr>
        <w:t>e</w:t>
      </w:r>
      <w:r w:rsidR="00D558EE" w:rsidRPr="00C07138">
        <w:rPr>
          <w:lang w:val="en-NZ"/>
        </w:rPr>
        <w:t>quate</w:t>
      </w:r>
      <w:r w:rsidR="000B5496" w:rsidRPr="00C07138">
        <w:rPr>
          <w:lang w:val="en-NZ"/>
        </w:rPr>
        <w:t>d</w:t>
      </w:r>
      <w:r w:rsidR="00D558EE" w:rsidRPr="00C07138">
        <w:rPr>
          <w:lang w:val="en-NZ"/>
        </w:rPr>
        <w:t xml:space="preserve"> to 10.3 per cent of total mental health and addiction expenditure</w:t>
      </w:r>
      <w:r w:rsidR="000B5496" w:rsidRPr="00C07138">
        <w:rPr>
          <w:lang w:val="en-NZ"/>
        </w:rPr>
        <w:t xml:space="preserve"> in 2022/23</w:t>
      </w:r>
      <w:r w:rsidR="00D558EE" w:rsidRPr="00C07138">
        <w:rPr>
          <w:lang w:val="en-NZ"/>
        </w:rPr>
        <w:t xml:space="preserve">. </w:t>
      </w:r>
      <w:r w:rsidR="00705C4D" w:rsidRPr="00C07138">
        <w:rPr>
          <w:lang w:val="en-NZ"/>
        </w:rPr>
        <w:t>This is proportionately more than the investment in 2018/19 (9.9 per cent), however</w:t>
      </w:r>
      <w:r w:rsidR="001E2321">
        <w:rPr>
          <w:lang w:val="en-NZ"/>
        </w:rPr>
        <w:t xml:space="preserve"> represents</w:t>
      </w:r>
      <w:r w:rsidR="00705C4D" w:rsidRPr="00C07138">
        <w:rPr>
          <w:lang w:val="en-NZ"/>
        </w:rPr>
        <w:t xml:space="preserve"> a decrease</w:t>
      </w:r>
      <w:r w:rsidR="000B5496" w:rsidRPr="00C07138">
        <w:rPr>
          <w:lang w:val="en-NZ"/>
        </w:rPr>
        <w:t xml:space="preserve"> since 2021/</w:t>
      </w:r>
      <w:r w:rsidR="00160FE5" w:rsidRPr="00C07138">
        <w:rPr>
          <w:lang w:val="en-NZ"/>
        </w:rPr>
        <w:t>22</w:t>
      </w:r>
      <w:r w:rsidR="000B5496" w:rsidRPr="00C07138">
        <w:rPr>
          <w:lang w:val="en-NZ"/>
        </w:rPr>
        <w:t xml:space="preserve"> (10.9 per cent).</w:t>
      </w:r>
    </w:p>
    <w:p w14:paraId="28727702" w14:textId="55B9FF87" w:rsidR="00791D6F" w:rsidRDefault="00791D6F" w:rsidP="004361EA">
      <w:pPr>
        <w:rPr>
          <w:lang w:val="en-NZ"/>
        </w:rPr>
      </w:pPr>
      <w:r w:rsidRPr="001C5DC7">
        <w:rPr>
          <w:lang w:val="en-NZ"/>
        </w:rPr>
        <w:t xml:space="preserve">Given the </w:t>
      </w:r>
      <w:r w:rsidR="00B860AF" w:rsidRPr="001C5DC7">
        <w:rPr>
          <w:lang w:val="en-NZ"/>
        </w:rPr>
        <w:t>calls by Māori for more Kaupapa Māori services, and</w:t>
      </w:r>
      <w:r w:rsidR="008934CE" w:rsidRPr="001C5DC7">
        <w:rPr>
          <w:lang w:val="en-NZ"/>
        </w:rPr>
        <w:t xml:space="preserve"> available data suggests</w:t>
      </w:r>
      <w:r w:rsidR="00B860AF" w:rsidRPr="001C5DC7">
        <w:rPr>
          <w:lang w:val="en-NZ"/>
        </w:rPr>
        <w:t xml:space="preserve"> the level of need for Māori is significantly higher, further investment is needed in </w:t>
      </w:r>
      <w:r w:rsidR="003D2B91" w:rsidRPr="001C5DC7">
        <w:rPr>
          <w:lang w:val="en-NZ"/>
        </w:rPr>
        <w:t>K</w:t>
      </w:r>
      <w:r w:rsidR="00B860AF" w:rsidRPr="001C5DC7">
        <w:rPr>
          <w:lang w:val="en-NZ"/>
        </w:rPr>
        <w:t>aupapa Māori mental health and addiction services.</w:t>
      </w:r>
    </w:p>
    <w:p w14:paraId="1B552D5E" w14:textId="77777777" w:rsidR="00AE19F0" w:rsidRDefault="00AE19F0">
      <w:pPr>
        <w:rPr>
          <w:color w:val="005E85" w:themeColor="text2"/>
          <w:sz w:val="20"/>
          <w:szCs w:val="20"/>
          <w:lang w:val="en-NZ"/>
        </w:rPr>
      </w:pPr>
      <w:r>
        <w:rPr>
          <w:color w:val="005E85" w:themeColor="text2"/>
          <w:sz w:val="20"/>
          <w:szCs w:val="20"/>
          <w:lang w:val="en-NZ"/>
        </w:rPr>
        <w:br w:type="page"/>
      </w:r>
    </w:p>
    <w:p w14:paraId="3DBD345B" w14:textId="0B92D72A" w:rsidR="008668F1" w:rsidRPr="00AE19F0" w:rsidRDefault="00227BD5" w:rsidP="005E4D64">
      <w:pPr>
        <w:spacing w:before="160"/>
        <w:rPr>
          <w:rFonts w:eastAsia="Basic Sans Light" w:cs="Basic Sans Light"/>
          <w:color w:val="005E85" w:themeColor="text2"/>
          <w:kern w:val="0"/>
          <w:sz w:val="22"/>
          <w:szCs w:val="22"/>
          <w:lang w:val="en-NZ"/>
          <w14:ligatures w14:val="none"/>
        </w:rPr>
      </w:pPr>
      <w:r w:rsidRPr="00AE19F0">
        <w:rPr>
          <w:color w:val="005E85" w:themeColor="text2"/>
          <w:sz w:val="22"/>
          <w:szCs w:val="22"/>
          <w:lang w:val="en-NZ"/>
        </w:rPr>
        <w:lastRenderedPageBreak/>
        <w:t>Table</w:t>
      </w:r>
      <w:r w:rsidR="00277FB4" w:rsidRPr="00AE19F0">
        <w:rPr>
          <w:color w:val="005E85" w:themeColor="text2"/>
          <w:sz w:val="22"/>
          <w:szCs w:val="22"/>
          <w:lang w:val="en-NZ"/>
        </w:rPr>
        <w:t xml:space="preserve"> </w:t>
      </w:r>
      <w:r w:rsidRPr="00AE19F0">
        <w:rPr>
          <w:color w:val="005E85" w:themeColor="text2"/>
          <w:sz w:val="22"/>
          <w:szCs w:val="22"/>
          <w:lang w:val="en-NZ"/>
        </w:rPr>
        <w:t>2</w:t>
      </w:r>
      <w:r w:rsidR="00277FB4" w:rsidRPr="00AE19F0">
        <w:rPr>
          <w:color w:val="005E85" w:themeColor="text2"/>
          <w:sz w:val="22"/>
          <w:szCs w:val="22"/>
          <w:lang w:val="en-NZ"/>
        </w:rPr>
        <w:t xml:space="preserve">: </w:t>
      </w:r>
      <w:r w:rsidR="008668F1" w:rsidRPr="00AE19F0">
        <w:rPr>
          <w:rFonts w:eastAsia="Basic Sans Light" w:cs="Basic Sans Light"/>
          <w:color w:val="005E85" w:themeColor="text2"/>
          <w:kern w:val="0"/>
          <w:sz w:val="22"/>
          <w:szCs w:val="22"/>
          <w:lang w:val="en-NZ"/>
          <w14:ligatures w14:val="none"/>
        </w:rPr>
        <w:t xml:space="preserve">Investment in </w:t>
      </w:r>
      <w:r w:rsidR="003D2B91" w:rsidRPr="00AE19F0">
        <w:rPr>
          <w:rFonts w:eastAsia="Basic Sans Light" w:cs="Basic Sans Light"/>
          <w:color w:val="005E85" w:themeColor="text2"/>
          <w:kern w:val="0"/>
          <w:sz w:val="22"/>
          <w:szCs w:val="22"/>
          <w:lang w:val="en-NZ"/>
          <w14:ligatures w14:val="none"/>
        </w:rPr>
        <w:t>K</w:t>
      </w:r>
      <w:r w:rsidR="008668F1" w:rsidRPr="00AE19F0">
        <w:rPr>
          <w:rFonts w:eastAsia="Basic Sans Light" w:cs="Basic Sans Light"/>
          <w:color w:val="005E85" w:themeColor="text2"/>
          <w:kern w:val="0"/>
          <w:sz w:val="22"/>
          <w:szCs w:val="22"/>
          <w:lang w:val="en-NZ"/>
          <w14:ligatures w14:val="none"/>
        </w:rPr>
        <w:t>aupapa Māori mental health and addiction services, compared with total investment in mental health and addiction services ($million), 2018/19-2022/23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4"/>
        <w:gridCol w:w="1169"/>
        <w:gridCol w:w="1216"/>
        <w:gridCol w:w="1211"/>
        <w:gridCol w:w="1342"/>
        <w:gridCol w:w="1364"/>
      </w:tblGrid>
      <w:tr w:rsidR="0042697E" w14:paraId="1361FD3A" w14:textId="77777777" w:rsidTr="00670BE6">
        <w:trPr>
          <w:trHeight w:val="350"/>
          <w:tblHeader/>
        </w:trPr>
        <w:tc>
          <w:tcPr>
            <w:tcW w:w="2782" w:type="dxa"/>
            <w:shd w:val="clear" w:color="auto" w:fill="DFE7EE" w:themeFill="accent2" w:themeFillTint="33"/>
          </w:tcPr>
          <w:p w14:paraId="7CDB4315" w14:textId="77777777" w:rsidR="0042697E" w:rsidRDefault="0042697E" w:rsidP="0042697E">
            <w:pPr>
              <w:spacing w:after="120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</w:p>
        </w:tc>
        <w:tc>
          <w:tcPr>
            <w:tcW w:w="1144" w:type="dxa"/>
            <w:shd w:val="clear" w:color="auto" w:fill="DFE7EE" w:themeFill="accent2" w:themeFillTint="33"/>
          </w:tcPr>
          <w:p w14:paraId="02A980F5" w14:textId="1D8347C7" w:rsidR="0042697E" w:rsidRPr="003B45B0" w:rsidRDefault="0042697E" w:rsidP="0011237E">
            <w:pPr>
              <w:spacing w:after="120"/>
              <w:jc w:val="center"/>
              <w:rPr>
                <w:rFonts w:asciiTheme="majorHAnsi" w:eastAsia="Basic Sans Light" w:hAnsiTheme="majorHAnsi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3B45B0">
              <w:rPr>
                <w:rFonts w:asciiTheme="majorHAnsi" w:hAnsiTheme="majorHAnsi"/>
                <w:color w:val="000000"/>
              </w:rPr>
              <w:t>2018/19</w:t>
            </w:r>
          </w:p>
        </w:tc>
        <w:tc>
          <w:tcPr>
            <w:tcW w:w="1193" w:type="dxa"/>
            <w:shd w:val="clear" w:color="auto" w:fill="DFE7EE" w:themeFill="accent2" w:themeFillTint="33"/>
          </w:tcPr>
          <w:p w14:paraId="3BC4E217" w14:textId="50656D64" w:rsidR="0042697E" w:rsidRPr="003B45B0" w:rsidRDefault="0042697E" w:rsidP="0011237E">
            <w:pPr>
              <w:spacing w:after="120"/>
              <w:jc w:val="center"/>
              <w:rPr>
                <w:rFonts w:asciiTheme="majorHAnsi" w:eastAsia="Basic Sans Light" w:hAnsiTheme="majorHAnsi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3B45B0">
              <w:rPr>
                <w:rFonts w:asciiTheme="majorHAnsi" w:hAnsiTheme="majorHAnsi"/>
                <w:color w:val="000000"/>
              </w:rPr>
              <w:t>2019/20</w:t>
            </w:r>
          </w:p>
        </w:tc>
        <w:tc>
          <w:tcPr>
            <w:tcW w:w="1186" w:type="dxa"/>
            <w:shd w:val="clear" w:color="auto" w:fill="DFE7EE" w:themeFill="accent2" w:themeFillTint="33"/>
          </w:tcPr>
          <w:p w14:paraId="0B2250D9" w14:textId="5E2275D6" w:rsidR="0042697E" w:rsidRPr="003B45B0" w:rsidRDefault="0042697E" w:rsidP="0011237E">
            <w:pPr>
              <w:spacing w:after="120"/>
              <w:jc w:val="center"/>
              <w:rPr>
                <w:rFonts w:asciiTheme="majorHAnsi" w:eastAsia="Basic Sans Light" w:hAnsiTheme="majorHAnsi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3B45B0">
              <w:rPr>
                <w:rFonts w:asciiTheme="majorHAnsi" w:hAnsiTheme="majorHAnsi"/>
                <w:color w:val="000000"/>
              </w:rPr>
              <w:t>2020/21</w:t>
            </w:r>
          </w:p>
        </w:tc>
        <w:tc>
          <w:tcPr>
            <w:tcW w:w="1350" w:type="dxa"/>
            <w:shd w:val="clear" w:color="auto" w:fill="DFE7EE" w:themeFill="accent2" w:themeFillTint="33"/>
          </w:tcPr>
          <w:p w14:paraId="3E8439B2" w14:textId="6B0F6AC8" w:rsidR="0042697E" w:rsidRPr="003B45B0" w:rsidRDefault="0042697E" w:rsidP="0011237E">
            <w:pPr>
              <w:spacing w:after="120"/>
              <w:jc w:val="center"/>
              <w:rPr>
                <w:rFonts w:asciiTheme="majorHAnsi" w:eastAsia="Basic Sans Light" w:hAnsiTheme="majorHAnsi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3B45B0">
              <w:rPr>
                <w:rFonts w:asciiTheme="majorHAnsi" w:hAnsiTheme="majorHAnsi"/>
                <w:color w:val="000000"/>
              </w:rPr>
              <w:t>2021/22</w:t>
            </w:r>
          </w:p>
        </w:tc>
        <w:tc>
          <w:tcPr>
            <w:tcW w:w="1371" w:type="dxa"/>
            <w:shd w:val="clear" w:color="auto" w:fill="DFE7EE" w:themeFill="accent2" w:themeFillTint="33"/>
          </w:tcPr>
          <w:p w14:paraId="71A64996" w14:textId="4D8E5229" w:rsidR="0042697E" w:rsidRPr="003B45B0" w:rsidRDefault="0042697E" w:rsidP="0011237E">
            <w:pPr>
              <w:spacing w:after="120"/>
              <w:jc w:val="center"/>
              <w:rPr>
                <w:rFonts w:asciiTheme="majorHAnsi" w:eastAsia="Basic Sans Light" w:hAnsiTheme="majorHAnsi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3B45B0">
              <w:rPr>
                <w:rFonts w:asciiTheme="majorHAnsi" w:hAnsiTheme="majorHAnsi"/>
                <w:color w:val="000000"/>
              </w:rPr>
              <w:t>2022/23</w:t>
            </w:r>
          </w:p>
        </w:tc>
      </w:tr>
      <w:tr w:rsidR="003B45B0" w14:paraId="56529B21" w14:textId="77777777" w:rsidTr="0011237E">
        <w:tc>
          <w:tcPr>
            <w:tcW w:w="2782" w:type="dxa"/>
          </w:tcPr>
          <w:p w14:paraId="313C45C1" w14:textId="36C8FEC3" w:rsidR="003B45B0" w:rsidRPr="00D62B8E" w:rsidRDefault="003B45B0" w:rsidP="003B45B0">
            <w:pPr>
              <w:spacing w:after="120"/>
              <w:rPr>
                <w:rFonts w:asciiTheme="majorHAnsi" w:eastAsia="Basic Sans Light" w:hAnsiTheme="majorHAnsi" w:cs="Basic Sans Light"/>
                <w:kern w:val="0"/>
                <w:lang w:val="en-NZ"/>
                <w14:ligatures w14:val="none"/>
              </w:rPr>
            </w:pPr>
            <w:r w:rsidRPr="00D62B8E">
              <w:rPr>
                <w:rFonts w:asciiTheme="majorHAnsi" w:eastAsia="Basic Sans Light" w:hAnsiTheme="majorHAnsi" w:cs="Basic Sans Light"/>
                <w:kern w:val="0"/>
                <w:lang w:val="en-NZ"/>
                <w14:ligatures w14:val="none"/>
              </w:rPr>
              <w:t>Total expenditure in mental health and addiction services (Health NZ and Te Aka Whai Ora expenditure)</w:t>
            </w:r>
          </w:p>
        </w:tc>
        <w:tc>
          <w:tcPr>
            <w:tcW w:w="1144" w:type="dxa"/>
          </w:tcPr>
          <w:p w14:paraId="704CD2FA" w14:textId="327E0DED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$1,530</w:t>
            </w:r>
          </w:p>
        </w:tc>
        <w:tc>
          <w:tcPr>
            <w:tcW w:w="1193" w:type="dxa"/>
          </w:tcPr>
          <w:p w14:paraId="4E46C72B" w14:textId="28E91178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$1,690</w:t>
            </w:r>
          </w:p>
        </w:tc>
        <w:tc>
          <w:tcPr>
            <w:tcW w:w="1186" w:type="dxa"/>
          </w:tcPr>
          <w:p w14:paraId="0C538A53" w14:textId="104FF04E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$1,820</w:t>
            </w:r>
          </w:p>
        </w:tc>
        <w:tc>
          <w:tcPr>
            <w:tcW w:w="1350" w:type="dxa"/>
          </w:tcPr>
          <w:p w14:paraId="7BEE537D" w14:textId="3D3F44B4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$1,950</w:t>
            </w:r>
          </w:p>
        </w:tc>
        <w:tc>
          <w:tcPr>
            <w:tcW w:w="1371" w:type="dxa"/>
          </w:tcPr>
          <w:p w14:paraId="0105CB3D" w14:textId="2374BCE8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$2,28</w:t>
            </w:r>
            <w:r w:rsidR="00F919F3">
              <w:rPr>
                <w:color w:val="000000"/>
              </w:rPr>
              <w:t>1</w:t>
            </w:r>
          </w:p>
        </w:tc>
      </w:tr>
      <w:tr w:rsidR="003B45B0" w14:paraId="53B74800" w14:textId="77777777" w:rsidTr="0011237E">
        <w:tc>
          <w:tcPr>
            <w:tcW w:w="2782" w:type="dxa"/>
          </w:tcPr>
          <w:p w14:paraId="3A163521" w14:textId="5ACF5995" w:rsidR="003B45B0" w:rsidRPr="00D62B8E" w:rsidRDefault="003B45B0" w:rsidP="003B45B0">
            <w:pPr>
              <w:spacing w:after="120"/>
              <w:rPr>
                <w:rFonts w:asciiTheme="majorHAnsi" w:eastAsia="Basic Sans Light" w:hAnsiTheme="majorHAnsi" w:cs="Basic Sans Light"/>
                <w:kern w:val="0"/>
                <w:lang w:val="en-NZ"/>
                <w14:ligatures w14:val="none"/>
              </w:rPr>
            </w:pPr>
            <w:r w:rsidRPr="00D62B8E">
              <w:rPr>
                <w:rFonts w:asciiTheme="majorHAnsi" w:eastAsia="Basic Sans Light" w:hAnsiTheme="majorHAnsi" w:cs="Basic Sans Light"/>
                <w:kern w:val="0"/>
                <w:lang w:val="en-NZ"/>
                <w14:ligatures w14:val="none"/>
              </w:rPr>
              <w:t xml:space="preserve">Expenditure in Kaupapa Māori mental health and </w:t>
            </w:r>
            <w:r w:rsidR="00880832" w:rsidRPr="00D62B8E">
              <w:rPr>
                <w:rFonts w:asciiTheme="majorHAnsi" w:eastAsia="Basic Sans Light" w:hAnsiTheme="majorHAnsi" w:cs="Basic Sans Light"/>
                <w:kern w:val="0"/>
                <w:lang w:val="en-NZ"/>
                <w14:ligatures w14:val="none"/>
              </w:rPr>
              <w:t xml:space="preserve">addiction </w:t>
            </w:r>
            <w:r w:rsidRPr="00D62B8E">
              <w:rPr>
                <w:rFonts w:asciiTheme="majorHAnsi" w:eastAsia="Basic Sans Light" w:hAnsiTheme="majorHAnsi" w:cs="Basic Sans Light"/>
                <w:kern w:val="0"/>
                <w:lang w:val="en-NZ"/>
                <w14:ligatures w14:val="none"/>
              </w:rPr>
              <w:t>services</w:t>
            </w:r>
          </w:p>
        </w:tc>
        <w:tc>
          <w:tcPr>
            <w:tcW w:w="1144" w:type="dxa"/>
          </w:tcPr>
          <w:p w14:paraId="010106C3" w14:textId="40FD2EB3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$151</w:t>
            </w:r>
          </w:p>
        </w:tc>
        <w:tc>
          <w:tcPr>
            <w:tcW w:w="1193" w:type="dxa"/>
          </w:tcPr>
          <w:p w14:paraId="1F6D1D2A" w14:textId="4BF55D2C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$190</w:t>
            </w:r>
          </w:p>
        </w:tc>
        <w:tc>
          <w:tcPr>
            <w:tcW w:w="1186" w:type="dxa"/>
          </w:tcPr>
          <w:p w14:paraId="3804A22F" w14:textId="1F043A27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$203</w:t>
            </w:r>
          </w:p>
        </w:tc>
        <w:tc>
          <w:tcPr>
            <w:tcW w:w="1350" w:type="dxa"/>
          </w:tcPr>
          <w:p w14:paraId="24CEC6D2" w14:textId="1F7D0356" w:rsidR="003B45B0" w:rsidRDefault="005C4FA8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</w:t>
            </w:r>
            <w:r w:rsidR="003B45B0">
              <w:rPr>
                <w:color w:val="000000"/>
              </w:rPr>
              <w:t>212</w:t>
            </w:r>
          </w:p>
        </w:tc>
        <w:tc>
          <w:tcPr>
            <w:tcW w:w="1371" w:type="dxa"/>
          </w:tcPr>
          <w:p w14:paraId="2BAE2B13" w14:textId="5032F6EE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>
              <w:rPr>
                <w:color w:val="000000"/>
              </w:rPr>
              <w:t>$235</w:t>
            </w:r>
          </w:p>
        </w:tc>
      </w:tr>
      <w:tr w:rsidR="003B45B0" w14:paraId="793DB3FC" w14:textId="77777777" w:rsidTr="0011237E">
        <w:tc>
          <w:tcPr>
            <w:tcW w:w="2782" w:type="dxa"/>
          </w:tcPr>
          <w:p w14:paraId="39520882" w14:textId="1172A8D5" w:rsidR="003B45B0" w:rsidRDefault="00F74359" w:rsidP="003B45B0">
            <w:pPr>
              <w:spacing w:after="120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1A56D6">
              <w:rPr>
                <w:rFonts w:asciiTheme="majorHAnsi" w:eastAsia="Basic Sans Light" w:hAnsiTheme="majorHAnsi" w:cs="Basic Sans Light"/>
                <w:kern w:val="0"/>
                <w:lang w:val="en-NZ"/>
                <w14:ligatures w14:val="none"/>
              </w:rPr>
              <w:t>Percentage of total mental health and addiction expenditure spent on Kaupapa Māori services</w:t>
            </w:r>
          </w:p>
        </w:tc>
        <w:tc>
          <w:tcPr>
            <w:tcW w:w="1144" w:type="dxa"/>
          </w:tcPr>
          <w:p w14:paraId="1B1D3B45" w14:textId="7EC1F06E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1411FC">
              <w:t>9.9%</w:t>
            </w:r>
          </w:p>
        </w:tc>
        <w:tc>
          <w:tcPr>
            <w:tcW w:w="1193" w:type="dxa"/>
          </w:tcPr>
          <w:p w14:paraId="4B7789F3" w14:textId="7131A3FE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1411FC">
              <w:t>11.2%</w:t>
            </w:r>
          </w:p>
        </w:tc>
        <w:tc>
          <w:tcPr>
            <w:tcW w:w="1186" w:type="dxa"/>
          </w:tcPr>
          <w:p w14:paraId="43F41ED8" w14:textId="186D472E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1411FC">
              <w:t>11.2%</w:t>
            </w:r>
          </w:p>
        </w:tc>
        <w:tc>
          <w:tcPr>
            <w:tcW w:w="1350" w:type="dxa"/>
          </w:tcPr>
          <w:p w14:paraId="07503012" w14:textId="33506596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1411FC">
              <w:t>10.9%</w:t>
            </w:r>
          </w:p>
        </w:tc>
        <w:tc>
          <w:tcPr>
            <w:tcW w:w="1371" w:type="dxa"/>
          </w:tcPr>
          <w:p w14:paraId="2A50CFB9" w14:textId="2E55F5F9" w:rsidR="003B45B0" w:rsidRDefault="003B45B0" w:rsidP="0011237E">
            <w:pPr>
              <w:spacing w:after="120"/>
              <w:jc w:val="center"/>
              <w:rPr>
                <w:rFonts w:eastAsia="Basic Sans Light" w:cs="Basic Sans Light"/>
                <w:color w:val="005E85" w:themeColor="text2"/>
                <w:kern w:val="0"/>
                <w:sz w:val="20"/>
                <w:szCs w:val="20"/>
                <w:lang w:val="en-NZ"/>
                <w14:ligatures w14:val="none"/>
              </w:rPr>
            </w:pPr>
            <w:r w:rsidRPr="001411FC">
              <w:t>10.3%</w:t>
            </w:r>
          </w:p>
        </w:tc>
      </w:tr>
    </w:tbl>
    <w:p w14:paraId="4BA32831" w14:textId="568679FC" w:rsidR="002B7AB3" w:rsidRPr="00F64DE1" w:rsidRDefault="007528A0" w:rsidP="00816E3E">
      <w:pPr>
        <w:pStyle w:val="Heading2"/>
        <w:rPr>
          <w:lang w:val="en-NZ"/>
        </w:rPr>
      </w:pPr>
      <w:r w:rsidRPr="00F64DE1">
        <w:rPr>
          <w:lang w:val="en-NZ"/>
        </w:rPr>
        <w:t>Māori access to primary mental health and addiction services</w:t>
      </w:r>
    </w:p>
    <w:p w14:paraId="118403CD" w14:textId="77777777" w:rsidR="002D54F9" w:rsidRDefault="00112B39" w:rsidP="00AD2BFF">
      <w:pPr>
        <w:rPr>
          <w:lang w:val="en-NZ"/>
        </w:rPr>
      </w:pPr>
      <w:r w:rsidRPr="00965946">
        <w:rPr>
          <w:lang w:val="en-NZ"/>
        </w:rPr>
        <w:t>The access and choice programme has helped to increase access and expand options for people with mild to moderate distress.</w:t>
      </w:r>
      <w:r w:rsidR="00B54468" w:rsidRPr="00965946">
        <w:rPr>
          <w:lang w:val="en-NZ"/>
        </w:rPr>
        <w:t xml:space="preserve"> These services have been rolled out since 2020</w:t>
      </w:r>
      <w:r w:rsidR="008B4173" w:rsidRPr="00965946">
        <w:rPr>
          <w:lang w:val="en-NZ"/>
        </w:rPr>
        <w:t xml:space="preserve"> with f</w:t>
      </w:r>
      <w:r w:rsidR="00B54468" w:rsidRPr="00965946">
        <w:rPr>
          <w:lang w:val="en-NZ"/>
        </w:rPr>
        <w:t xml:space="preserve">our service types provided in different settings: </w:t>
      </w:r>
    </w:p>
    <w:p w14:paraId="79965702" w14:textId="77777777" w:rsidR="002D54F9" w:rsidRDefault="00B54468" w:rsidP="009D408E">
      <w:pPr>
        <w:pStyle w:val="ListParagraph"/>
        <w:numPr>
          <w:ilvl w:val="0"/>
          <w:numId w:val="45"/>
        </w:numPr>
        <w:ind w:left="714" w:hanging="357"/>
        <w:rPr>
          <w:lang w:val="en-NZ"/>
        </w:rPr>
      </w:pPr>
      <w:r w:rsidRPr="002D54F9">
        <w:rPr>
          <w:lang w:val="en-NZ"/>
        </w:rPr>
        <w:t>Integrated Primary Mental Health and Addiction</w:t>
      </w:r>
    </w:p>
    <w:p w14:paraId="72011EB9" w14:textId="77777777" w:rsidR="002D54F9" w:rsidRDefault="00C00229" w:rsidP="009D408E">
      <w:pPr>
        <w:pStyle w:val="ListParagraph"/>
        <w:numPr>
          <w:ilvl w:val="0"/>
          <w:numId w:val="45"/>
        </w:numPr>
        <w:ind w:left="714" w:hanging="357"/>
        <w:rPr>
          <w:lang w:val="en-NZ"/>
        </w:rPr>
      </w:pPr>
      <w:r w:rsidRPr="002D54F9">
        <w:rPr>
          <w:lang w:val="en-NZ"/>
        </w:rPr>
        <w:t>Kaupapa Māori</w:t>
      </w:r>
    </w:p>
    <w:p w14:paraId="71BDD679" w14:textId="77777777" w:rsidR="002D54F9" w:rsidRDefault="00C00229" w:rsidP="009D408E">
      <w:pPr>
        <w:pStyle w:val="ListParagraph"/>
        <w:numPr>
          <w:ilvl w:val="0"/>
          <w:numId w:val="45"/>
        </w:numPr>
        <w:ind w:left="714" w:hanging="357"/>
        <w:rPr>
          <w:lang w:val="en-NZ"/>
        </w:rPr>
      </w:pPr>
      <w:r w:rsidRPr="002D54F9">
        <w:rPr>
          <w:lang w:val="en-NZ"/>
        </w:rPr>
        <w:t>Pacific</w:t>
      </w:r>
    </w:p>
    <w:p w14:paraId="57BE4623" w14:textId="74BF80D1" w:rsidR="00E06E0F" w:rsidRPr="002D54F9" w:rsidRDefault="00C00229" w:rsidP="009D408E">
      <w:pPr>
        <w:pStyle w:val="ListParagraph"/>
        <w:numPr>
          <w:ilvl w:val="0"/>
          <w:numId w:val="45"/>
        </w:numPr>
        <w:ind w:left="714" w:hanging="357"/>
        <w:rPr>
          <w:lang w:val="en-NZ"/>
        </w:rPr>
      </w:pPr>
      <w:r w:rsidRPr="002D54F9">
        <w:rPr>
          <w:lang w:val="en-NZ"/>
        </w:rPr>
        <w:t>Youth services.</w:t>
      </w:r>
    </w:p>
    <w:p w14:paraId="6EF3EAD2" w14:textId="64B1D128" w:rsidR="007F1A53" w:rsidRPr="0095351B" w:rsidRDefault="007F1A53" w:rsidP="00AD2BFF">
      <w:pPr>
        <w:pStyle w:val="Heading3"/>
        <w:rPr>
          <w:lang w:val="en-NZ"/>
        </w:rPr>
      </w:pPr>
      <w:r w:rsidRPr="0095351B">
        <w:rPr>
          <w:lang w:val="en-NZ"/>
        </w:rPr>
        <w:t>Kaupapa Māori access and choice services</w:t>
      </w:r>
    </w:p>
    <w:p w14:paraId="4F90E71B" w14:textId="0E6ED495" w:rsidR="00472A15" w:rsidRPr="00BF5BE5" w:rsidRDefault="00382253" w:rsidP="00AD2BFF">
      <w:pPr>
        <w:rPr>
          <w:lang w:val="en-NZ"/>
        </w:rPr>
      </w:pPr>
      <w:r w:rsidRPr="00BF5BE5">
        <w:rPr>
          <w:lang w:val="en-NZ"/>
        </w:rPr>
        <w:t xml:space="preserve">A total of 32 Kaupapa Māori services have been established </w:t>
      </w:r>
      <w:r w:rsidR="00B66511">
        <w:rPr>
          <w:lang w:val="en-NZ"/>
        </w:rPr>
        <w:t>as part of the</w:t>
      </w:r>
      <w:r w:rsidRPr="00BF5BE5">
        <w:rPr>
          <w:lang w:val="en-NZ"/>
        </w:rPr>
        <w:t xml:space="preserve"> </w:t>
      </w:r>
      <w:r w:rsidR="008F63C9" w:rsidRPr="00BF5BE5">
        <w:rPr>
          <w:lang w:val="en-NZ"/>
        </w:rPr>
        <w:t>a</w:t>
      </w:r>
      <w:r w:rsidRPr="00BF5BE5">
        <w:rPr>
          <w:lang w:val="en-NZ"/>
        </w:rPr>
        <w:t xml:space="preserve">ccess and </w:t>
      </w:r>
      <w:r w:rsidR="008F63C9" w:rsidRPr="00BF5BE5">
        <w:rPr>
          <w:lang w:val="en-NZ"/>
        </w:rPr>
        <w:t>c</w:t>
      </w:r>
      <w:r w:rsidRPr="00BF5BE5">
        <w:rPr>
          <w:lang w:val="en-NZ"/>
        </w:rPr>
        <w:t>hoice programme</w:t>
      </w:r>
      <w:r w:rsidR="00453720" w:rsidRPr="00BF5BE5">
        <w:rPr>
          <w:lang w:val="en-NZ"/>
        </w:rPr>
        <w:t xml:space="preserve"> roll-out</w:t>
      </w:r>
      <w:r w:rsidR="00682806" w:rsidRPr="00BF5BE5">
        <w:rPr>
          <w:lang w:val="en-NZ"/>
        </w:rPr>
        <w:t xml:space="preserve"> as at June 2023</w:t>
      </w:r>
      <w:r w:rsidRPr="00BF5BE5">
        <w:rPr>
          <w:lang w:val="en-NZ"/>
        </w:rPr>
        <w:t xml:space="preserve">. </w:t>
      </w:r>
    </w:p>
    <w:p w14:paraId="0D95178A" w14:textId="11F900D2" w:rsidR="00C13E87" w:rsidRPr="00BF5BE5" w:rsidRDefault="00453720" w:rsidP="00AD2BFF">
      <w:pPr>
        <w:rPr>
          <w:lang w:val="en-NZ"/>
        </w:rPr>
      </w:pPr>
      <w:r w:rsidRPr="00BF5BE5">
        <w:rPr>
          <w:lang w:val="en-NZ"/>
        </w:rPr>
        <w:t>K</w:t>
      </w:r>
      <w:r w:rsidR="00472A15" w:rsidRPr="00BF5BE5">
        <w:rPr>
          <w:lang w:val="en-NZ"/>
        </w:rPr>
        <w:t xml:space="preserve">aupapa Māori access and choice services </w:t>
      </w:r>
      <w:r w:rsidR="00382253" w:rsidRPr="00BF5BE5">
        <w:rPr>
          <w:lang w:val="en-NZ"/>
        </w:rPr>
        <w:t xml:space="preserve">saw </w:t>
      </w:r>
      <w:r w:rsidR="00AC77E4" w:rsidRPr="00BF5BE5">
        <w:rPr>
          <w:lang w:val="en-NZ"/>
        </w:rPr>
        <w:t xml:space="preserve">an estimated </w:t>
      </w:r>
      <w:r w:rsidR="00382253" w:rsidRPr="00BF5BE5">
        <w:rPr>
          <w:lang w:val="en-NZ"/>
        </w:rPr>
        <w:t>31,677 people in 2022/23</w:t>
      </w:r>
      <w:r w:rsidR="00822F3F" w:rsidRPr="00BF5BE5">
        <w:rPr>
          <w:lang w:val="en-NZ"/>
        </w:rPr>
        <w:t xml:space="preserve">. This includes both </w:t>
      </w:r>
      <w:r w:rsidR="000F155B" w:rsidRPr="00BF5BE5">
        <w:rPr>
          <w:lang w:val="en-NZ"/>
        </w:rPr>
        <w:t xml:space="preserve">new and </w:t>
      </w:r>
      <w:r w:rsidR="002777D8" w:rsidRPr="00BF5BE5">
        <w:rPr>
          <w:lang w:val="en-NZ"/>
        </w:rPr>
        <w:t>people who had used the service previously</w:t>
      </w:r>
      <w:r w:rsidR="00822F3F" w:rsidRPr="00BF5BE5">
        <w:rPr>
          <w:lang w:val="en-NZ"/>
        </w:rPr>
        <w:t xml:space="preserve">, and both Māori </w:t>
      </w:r>
      <w:r w:rsidRPr="00BF5BE5">
        <w:rPr>
          <w:lang w:val="en-NZ"/>
        </w:rPr>
        <w:t xml:space="preserve">and </w:t>
      </w:r>
      <w:r w:rsidR="0083228C" w:rsidRPr="00BF5BE5">
        <w:rPr>
          <w:lang w:val="en-NZ"/>
        </w:rPr>
        <w:t xml:space="preserve">non-Māori who have chosen to use </w:t>
      </w:r>
      <w:r w:rsidRPr="00BF5BE5">
        <w:rPr>
          <w:lang w:val="en-NZ"/>
        </w:rPr>
        <w:t>these</w:t>
      </w:r>
      <w:r w:rsidR="0083228C" w:rsidRPr="00BF5BE5">
        <w:rPr>
          <w:lang w:val="en-NZ"/>
        </w:rPr>
        <w:t xml:space="preserve"> services. </w:t>
      </w:r>
    </w:p>
    <w:p w14:paraId="0B8CBFE2" w14:textId="1E2D24EF" w:rsidR="0023202D" w:rsidRPr="00BF5BE5" w:rsidRDefault="005C2BA5" w:rsidP="00AD2BFF">
      <w:pPr>
        <w:rPr>
          <w:lang w:val="en-NZ"/>
        </w:rPr>
      </w:pPr>
      <w:r w:rsidRPr="00BF5BE5">
        <w:rPr>
          <w:lang w:val="en-NZ"/>
        </w:rPr>
        <w:lastRenderedPageBreak/>
        <w:t>Ethnicity data is available for the 29,575 people</w:t>
      </w:r>
      <w:r w:rsidR="00A32FEF" w:rsidRPr="00BF5BE5">
        <w:rPr>
          <w:lang w:val="en-NZ"/>
        </w:rPr>
        <w:t xml:space="preserve"> </w:t>
      </w:r>
      <w:r w:rsidRPr="00BF5BE5">
        <w:rPr>
          <w:lang w:val="en-NZ"/>
        </w:rPr>
        <w:t xml:space="preserve">new </w:t>
      </w:r>
      <w:r w:rsidR="006A353F" w:rsidRPr="00BF5BE5">
        <w:rPr>
          <w:lang w:val="en-NZ"/>
        </w:rPr>
        <w:t>to the service in</w:t>
      </w:r>
      <w:r w:rsidR="009C72C1" w:rsidRPr="00BF5BE5">
        <w:rPr>
          <w:lang w:val="en-NZ"/>
        </w:rPr>
        <w:t xml:space="preserve"> 2022/23</w:t>
      </w:r>
      <w:r w:rsidR="00717A7B" w:rsidRPr="00BF5BE5">
        <w:rPr>
          <w:lang w:val="en-NZ"/>
        </w:rPr>
        <w:t>.</w:t>
      </w:r>
      <w:r w:rsidR="00717A7B">
        <w:rPr>
          <w:rStyle w:val="FootnoteReference"/>
          <w:lang w:val="en-NZ"/>
        </w:rPr>
        <w:footnoteReference w:id="3"/>
      </w:r>
      <w:r w:rsidR="00EC6DD1" w:rsidRPr="00BF5BE5">
        <w:rPr>
          <w:lang w:val="en-NZ"/>
        </w:rPr>
        <w:t xml:space="preserve"> Among these people, 21,961 (74.3 per cent) were Māori.</w:t>
      </w:r>
    </w:p>
    <w:p w14:paraId="42F122DB" w14:textId="6173AF74" w:rsidR="008F63C9" w:rsidRPr="00AE19F0" w:rsidRDefault="00B56D84" w:rsidP="005E4D64">
      <w:pPr>
        <w:pStyle w:val="BodyText"/>
        <w:rPr>
          <w:color w:val="005E85" w:themeColor="text2"/>
          <w:sz w:val="22"/>
          <w:szCs w:val="22"/>
        </w:rPr>
      </w:pPr>
      <w:r w:rsidRPr="00AE19F0">
        <w:rPr>
          <w:color w:val="005E85" w:themeColor="text2"/>
          <w:sz w:val="22"/>
          <w:szCs w:val="22"/>
        </w:rPr>
        <w:t>Table 3: New p</w:t>
      </w:r>
      <w:r w:rsidR="00BC7A4A" w:rsidRPr="00AE19F0">
        <w:rPr>
          <w:color w:val="005E85" w:themeColor="text2"/>
          <w:sz w:val="22"/>
          <w:szCs w:val="22"/>
        </w:rPr>
        <w:t>eople seen</w:t>
      </w:r>
      <w:r w:rsidR="000F2E1E" w:rsidRPr="00AE19F0">
        <w:rPr>
          <w:color w:val="005E85" w:themeColor="text2"/>
          <w:sz w:val="22"/>
          <w:szCs w:val="22"/>
        </w:rPr>
        <w:t xml:space="preserve"> </w:t>
      </w:r>
      <w:r w:rsidR="008F63C9" w:rsidRPr="00AE19F0">
        <w:rPr>
          <w:color w:val="005E85" w:themeColor="text2"/>
          <w:sz w:val="22"/>
          <w:szCs w:val="22"/>
        </w:rPr>
        <w:t xml:space="preserve">in Kaupapa Māori </w:t>
      </w:r>
      <w:r w:rsidR="000F2E1E" w:rsidRPr="00AE19F0">
        <w:rPr>
          <w:color w:val="005E85" w:themeColor="text2"/>
          <w:sz w:val="22"/>
          <w:szCs w:val="22"/>
        </w:rPr>
        <w:t xml:space="preserve">access and choice </w:t>
      </w:r>
      <w:r w:rsidR="008F63C9" w:rsidRPr="00AE19F0">
        <w:rPr>
          <w:color w:val="005E85" w:themeColor="text2"/>
          <w:sz w:val="22"/>
          <w:szCs w:val="22"/>
        </w:rPr>
        <w:t>services</w:t>
      </w:r>
      <w:r w:rsidR="00BC7A4A" w:rsidRPr="00AE19F0">
        <w:rPr>
          <w:color w:val="005E85" w:themeColor="text2"/>
          <w:sz w:val="22"/>
          <w:szCs w:val="22"/>
        </w:rPr>
        <w:t>, 2022/23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6"/>
        <w:gridCol w:w="2245"/>
        <w:gridCol w:w="2245"/>
      </w:tblGrid>
      <w:tr w:rsidR="0011237E" w14:paraId="0CF213F5" w14:textId="77777777" w:rsidTr="00017ED0">
        <w:tc>
          <w:tcPr>
            <w:tcW w:w="4536" w:type="dxa"/>
            <w:shd w:val="clear" w:color="auto" w:fill="DFE7EE" w:themeFill="accent2" w:themeFillTint="33"/>
          </w:tcPr>
          <w:p w14:paraId="27A7DFAA" w14:textId="77777777" w:rsidR="0011237E" w:rsidRDefault="0011237E" w:rsidP="0011237E">
            <w:pPr>
              <w:pStyle w:val="BodyText"/>
              <w:rPr>
                <w:color w:val="005E85" w:themeColor="text2"/>
                <w:sz w:val="20"/>
                <w:szCs w:val="28"/>
              </w:rPr>
            </w:pPr>
          </w:p>
        </w:tc>
        <w:tc>
          <w:tcPr>
            <w:tcW w:w="2245" w:type="dxa"/>
            <w:shd w:val="clear" w:color="auto" w:fill="DFE7EE" w:themeFill="accent2" w:themeFillTint="33"/>
          </w:tcPr>
          <w:p w14:paraId="6E3C39E6" w14:textId="56FFCDD3" w:rsidR="0011237E" w:rsidRPr="0011237E" w:rsidRDefault="0011237E" w:rsidP="0011237E">
            <w:pPr>
              <w:pStyle w:val="BodyText"/>
              <w:jc w:val="center"/>
              <w:rPr>
                <w:b/>
                <w:bCs/>
                <w:sz w:val="20"/>
                <w:szCs w:val="28"/>
              </w:rPr>
            </w:pPr>
            <w:r w:rsidRPr="0011237E">
              <w:rPr>
                <w:b/>
                <w:bCs/>
                <w:lang w:val="en-NZ"/>
              </w:rPr>
              <w:t>New people seen</w:t>
            </w:r>
          </w:p>
        </w:tc>
        <w:tc>
          <w:tcPr>
            <w:tcW w:w="2245" w:type="dxa"/>
            <w:shd w:val="clear" w:color="auto" w:fill="DFE7EE" w:themeFill="accent2" w:themeFillTint="33"/>
          </w:tcPr>
          <w:p w14:paraId="17860ECA" w14:textId="2E87EF05" w:rsidR="0011237E" w:rsidRPr="0011237E" w:rsidRDefault="0011237E" w:rsidP="0011237E">
            <w:pPr>
              <w:pStyle w:val="BodyText"/>
              <w:jc w:val="center"/>
              <w:rPr>
                <w:b/>
                <w:bCs/>
                <w:sz w:val="20"/>
                <w:szCs w:val="28"/>
              </w:rPr>
            </w:pPr>
            <w:r w:rsidRPr="0011237E">
              <w:rPr>
                <w:b/>
                <w:bCs/>
                <w:lang w:val="en-NZ"/>
              </w:rPr>
              <w:t>Total people seen</w:t>
            </w:r>
          </w:p>
        </w:tc>
      </w:tr>
      <w:tr w:rsidR="0011237E" w14:paraId="42262966" w14:textId="77777777" w:rsidTr="0011237E">
        <w:tc>
          <w:tcPr>
            <w:tcW w:w="4536" w:type="dxa"/>
            <w:vAlign w:val="top"/>
          </w:tcPr>
          <w:p w14:paraId="3DF456CD" w14:textId="52528D0E" w:rsidR="0011237E" w:rsidRPr="00937C53" w:rsidRDefault="0011237E" w:rsidP="0011237E">
            <w:pPr>
              <w:pStyle w:val="BodyText"/>
              <w:rPr>
                <w:b/>
                <w:bCs/>
                <w:color w:val="005E85" w:themeColor="text2"/>
                <w:sz w:val="20"/>
                <w:szCs w:val="28"/>
              </w:rPr>
            </w:pPr>
            <w:r w:rsidRPr="00937C53">
              <w:rPr>
                <w:b/>
                <w:bCs/>
              </w:rPr>
              <w:t>Māori</w:t>
            </w:r>
          </w:p>
        </w:tc>
        <w:tc>
          <w:tcPr>
            <w:tcW w:w="2245" w:type="dxa"/>
          </w:tcPr>
          <w:p w14:paraId="61B2C42C" w14:textId="571E044F" w:rsidR="0011237E" w:rsidRPr="0011237E" w:rsidRDefault="0011237E" w:rsidP="0011237E">
            <w:pPr>
              <w:pStyle w:val="BodyText"/>
              <w:jc w:val="center"/>
              <w:rPr>
                <w:sz w:val="20"/>
                <w:szCs w:val="28"/>
              </w:rPr>
            </w:pPr>
            <w:r w:rsidRPr="0011237E">
              <w:rPr>
                <w:lang w:val="en-NZ"/>
              </w:rPr>
              <w:t>21,961</w:t>
            </w:r>
          </w:p>
        </w:tc>
        <w:tc>
          <w:tcPr>
            <w:tcW w:w="2245" w:type="dxa"/>
          </w:tcPr>
          <w:p w14:paraId="221CB3B0" w14:textId="35983DF1" w:rsidR="0011237E" w:rsidRPr="0011237E" w:rsidRDefault="0011237E" w:rsidP="0011237E">
            <w:pPr>
              <w:pStyle w:val="BodyText"/>
              <w:jc w:val="center"/>
              <w:rPr>
                <w:sz w:val="20"/>
                <w:szCs w:val="28"/>
              </w:rPr>
            </w:pPr>
            <w:r w:rsidRPr="0011237E">
              <w:rPr>
                <w:lang w:val="en-NZ"/>
              </w:rPr>
              <w:t>n/a</w:t>
            </w:r>
          </w:p>
        </w:tc>
      </w:tr>
      <w:tr w:rsidR="0011237E" w14:paraId="15F8C70A" w14:textId="77777777" w:rsidTr="0011237E">
        <w:tc>
          <w:tcPr>
            <w:tcW w:w="4536" w:type="dxa"/>
            <w:vAlign w:val="top"/>
          </w:tcPr>
          <w:p w14:paraId="4D0F0C50" w14:textId="43FA24F5" w:rsidR="0011237E" w:rsidRPr="00937C53" w:rsidRDefault="0011237E" w:rsidP="0011237E">
            <w:pPr>
              <w:pStyle w:val="BodyText"/>
              <w:rPr>
                <w:b/>
                <w:bCs/>
                <w:color w:val="005E85" w:themeColor="text2"/>
                <w:sz w:val="20"/>
                <w:szCs w:val="28"/>
              </w:rPr>
            </w:pPr>
            <w:r w:rsidRPr="00937C53">
              <w:rPr>
                <w:b/>
                <w:bCs/>
              </w:rPr>
              <w:t>All people using Kaupapa Māori services</w:t>
            </w:r>
          </w:p>
        </w:tc>
        <w:tc>
          <w:tcPr>
            <w:tcW w:w="2245" w:type="dxa"/>
          </w:tcPr>
          <w:p w14:paraId="5558463B" w14:textId="2C8D07F7" w:rsidR="0011237E" w:rsidRPr="0011237E" w:rsidRDefault="0011237E" w:rsidP="0011237E">
            <w:pPr>
              <w:pStyle w:val="BodyText"/>
              <w:jc w:val="center"/>
              <w:rPr>
                <w:sz w:val="20"/>
                <w:szCs w:val="28"/>
              </w:rPr>
            </w:pPr>
            <w:r w:rsidRPr="0011237E">
              <w:rPr>
                <w:lang w:val="en-NZ"/>
              </w:rPr>
              <w:t>29,575</w:t>
            </w:r>
          </w:p>
        </w:tc>
        <w:tc>
          <w:tcPr>
            <w:tcW w:w="2245" w:type="dxa"/>
          </w:tcPr>
          <w:p w14:paraId="368B383A" w14:textId="39775829" w:rsidR="0011237E" w:rsidRPr="0011237E" w:rsidRDefault="0011237E" w:rsidP="0011237E">
            <w:pPr>
              <w:pStyle w:val="BodyText"/>
              <w:jc w:val="center"/>
              <w:rPr>
                <w:sz w:val="20"/>
                <w:szCs w:val="28"/>
              </w:rPr>
            </w:pPr>
            <w:r w:rsidRPr="0011237E">
              <w:rPr>
                <w:lang w:val="en-NZ"/>
              </w:rPr>
              <w:t>31,677</w:t>
            </w:r>
          </w:p>
        </w:tc>
      </w:tr>
    </w:tbl>
    <w:p w14:paraId="0D2362E1" w14:textId="076E5180" w:rsidR="0023202D" w:rsidRPr="0011237E" w:rsidRDefault="0023202D" w:rsidP="00C33D5E">
      <w:pPr>
        <w:pStyle w:val="Heading3"/>
        <w:spacing w:before="160"/>
        <w:rPr>
          <w:sz w:val="20"/>
          <w:szCs w:val="20"/>
          <w:lang w:val="en-NZ"/>
        </w:rPr>
      </w:pPr>
      <w:r w:rsidRPr="0011237E">
        <w:rPr>
          <w:lang w:val="en-NZ"/>
        </w:rPr>
        <w:t>Māori use of Integrated Primary Mental Health and Addiction services</w:t>
      </w:r>
    </w:p>
    <w:p w14:paraId="5088466E" w14:textId="06C6F23D" w:rsidR="005B1C85" w:rsidRPr="0011237E" w:rsidRDefault="006A2320" w:rsidP="00C33D5E">
      <w:pPr>
        <w:rPr>
          <w:lang w:val="en-NZ"/>
        </w:rPr>
      </w:pPr>
      <w:r w:rsidRPr="0011237E">
        <w:rPr>
          <w:lang w:val="en-NZ"/>
        </w:rPr>
        <w:t xml:space="preserve">Māori also have improved access through other service types in the </w:t>
      </w:r>
      <w:r w:rsidR="0008208E" w:rsidRPr="0011237E">
        <w:rPr>
          <w:lang w:val="en-NZ"/>
        </w:rPr>
        <w:t>a</w:t>
      </w:r>
      <w:r w:rsidRPr="0011237E">
        <w:rPr>
          <w:lang w:val="en-NZ"/>
        </w:rPr>
        <w:t xml:space="preserve">ccess and </w:t>
      </w:r>
      <w:r w:rsidR="0008208E" w:rsidRPr="0011237E">
        <w:rPr>
          <w:lang w:val="en-NZ"/>
        </w:rPr>
        <w:t>c</w:t>
      </w:r>
      <w:r w:rsidRPr="0011237E">
        <w:rPr>
          <w:lang w:val="en-NZ"/>
        </w:rPr>
        <w:t xml:space="preserve">hoice programme, including the Integrated Primary Mental Health and Addiction (IPMHA) services. </w:t>
      </w:r>
      <w:r w:rsidR="00EE04B1" w:rsidRPr="0011237E">
        <w:rPr>
          <w:lang w:val="en-NZ"/>
        </w:rPr>
        <w:t>IPMHA services include health improvement practitioners and health coaches as typical members of a general practice team.</w:t>
      </w:r>
    </w:p>
    <w:p w14:paraId="11D11B25" w14:textId="172CBB5B" w:rsidR="006A2320" w:rsidRDefault="001B5EC2" w:rsidP="00C33D5E">
      <w:pPr>
        <w:rPr>
          <w:lang w:val="en-NZ"/>
        </w:rPr>
      </w:pPr>
      <w:r w:rsidRPr="0011237E">
        <w:rPr>
          <w:lang w:val="en-NZ"/>
        </w:rPr>
        <w:t>Māori comprise</w:t>
      </w:r>
      <w:r w:rsidR="004B7B6B" w:rsidRPr="0011237E">
        <w:rPr>
          <w:lang w:val="en-NZ"/>
        </w:rPr>
        <w:t>d</w:t>
      </w:r>
      <w:r w:rsidRPr="0011237E">
        <w:rPr>
          <w:lang w:val="en-NZ"/>
        </w:rPr>
        <w:t xml:space="preserve"> around a fifth (20.1 per cent) of people using IPMHA services in 2022/23. </w:t>
      </w:r>
      <w:r w:rsidR="00A63098" w:rsidRPr="0011237E">
        <w:rPr>
          <w:lang w:val="en-NZ"/>
        </w:rPr>
        <w:t xml:space="preserve">Māori </w:t>
      </w:r>
      <w:r w:rsidR="00E33E9C" w:rsidRPr="0011237E">
        <w:rPr>
          <w:lang w:val="en-NZ"/>
        </w:rPr>
        <w:t xml:space="preserve">accessed IPMHA </w:t>
      </w:r>
      <w:r w:rsidR="00A63098" w:rsidRPr="0011237E">
        <w:rPr>
          <w:lang w:val="en-NZ"/>
        </w:rPr>
        <w:t xml:space="preserve">services at higher rates than the total population, at 3,024 Māori per 100,000 Māori population, compared to 2,614 people per 100,000 </w:t>
      </w:r>
      <w:r w:rsidR="00D326E7" w:rsidRPr="0011237E">
        <w:rPr>
          <w:lang w:val="en-NZ"/>
        </w:rPr>
        <w:t xml:space="preserve">total </w:t>
      </w:r>
      <w:r w:rsidR="00A63098" w:rsidRPr="0011237E">
        <w:rPr>
          <w:lang w:val="en-NZ"/>
        </w:rPr>
        <w:t>population.</w:t>
      </w:r>
    </w:p>
    <w:p w14:paraId="5A07A3F0" w14:textId="0D109C07" w:rsidR="00F2354E" w:rsidRPr="00AE19F0" w:rsidRDefault="001C13FF" w:rsidP="005E4D64">
      <w:pPr>
        <w:pStyle w:val="BodyText"/>
        <w:rPr>
          <w:color w:val="005E85" w:themeColor="text2"/>
          <w:sz w:val="22"/>
          <w:szCs w:val="22"/>
        </w:rPr>
      </w:pPr>
      <w:r w:rsidRPr="00AE19F0">
        <w:rPr>
          <w:color w:val="005E85" w:themeColor="text2"/>
          <w:sz w:val="22"/>
          <w:szCs w:val="22"/>
        </w:rPr>
        <w:t xml:space="preserve">Table 4: </w:t>
      </w:r>
      <w:r w:rsidR="00F2354E" w:rsidRPr="00AE19F0">
        <w:rPr>
          <w:color w:val="005E85" w:themeColor="text2"/>
          <w:sz w:val="22"/>
          <w:szCs w:val="22"/>
        </w:rPr>
        <w:t>People seen in IPMHA services</w:t>
      </w:r>
      <w:r w:rsidR="008B19A2" w:rsidRPr="00AE19F0">
        <w:rPr>
          <w:color w:val="005E85" w:themeColor="text2"/>
          <w:sz w:val="22"/>
          <w:szCs w:val="22"/>
        </w:rPr>
        <w:t xml:space="preserve">, </w:t>
      </w:r>
      <w:r w:rsidR="009D342A" w:rsidRPr="00AE19F0">
        <w:rPr>
          <w:color w:val="005E85" w:themeColor="text2"/>
          <w:sz w:val="22"/>
          <w:szCs w:val="22"/>
        </w:rPr>
        <w:t>2022/23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8"/>
        <w:gridCol w:w="3009"/>
        <w:gridCol w:w="3009"/>
      </w:tblGrid>
      <w:tr w:rsidR="001C13FF" w14:paraId="27552F0D" w14:textId="77777777" w:rsidTr="00DB3AC8">
        <w:tc>
          <w:tcPr>
            <w:tcW w:w="3008" w:type="dxa"/>
            <w:shd w:val="clear" w:color="auto" w:fill="DFE7EE" w:themeFill="accent2" w:themeFillTint="33"/>
          </w:tcPr>
          <w:p w14:paraId="6476194B" w14:textId="77777777" w:rsidR="001C13FF" w:rsidRDefault="001C13FF" w:rsidP="001C13FF">
            <w:pPr>
              <w:pStyle w:val="BodyText"/>
              <w:rPr>
                <w:color w:val="005E85" w:themeColor="text2"/>
                <w:sz w:val="20"/>
                <w:szCs w:val="28"/>
              </w:rPr>
            </w:pPr>
          </w:p>
        </w:tc>
        <w:tc>
          <w:tcPr>
            <w:tcW w:w="3009" w:type="dxa"/>
            <w:shd w:val="clear" w:color="auto" w:fill="DFE7EE" w:themeFill="accent2" w:themeFillTint="33"/>
          </w:tcPr>
          <w:p w14:paraId="21B54424" w14:textId="74E4FD74" w:rsidR="001C13FF" w:rsidRPr="00DB3AC8" w:rsidRDefault="001C13FF" w:rsidP="00B41EB5">
            <w:pPr>
              <w:pStyle w:val="BodyText"/>
              <w:jc w:val="center"/>
              <w:rPr>
                <w:rFonts w:asciiTheme="majorHAnsi" w:hAnsiTheme="majorHAnsi"/>
                <w:sz w:val="20"/>
                <w:szCs w:val="28"/>
              </w:rPr>
            </w:pPr>
            <w:r w:rsidRPr="00DB3AC8">
              <w:rPr>
                <w:rFonts w:asciiTheme="majorHAnsi" w:hAnsiTheme="majorHAnsi"/>
                <w:lang w:val="en-NZ"/>
              </w:rPr>
              <w:t>Total people seen</w:t>
            </w:r>
          </w:p>
        </w:tc>
        <w:tc>
          <w:tcPr>
            <w:tcW w:w="3009" w:type="dxa"/>
            <w:shd w:val="clear" w:color="auto" w:fill="DFE7EE" w:themeFill="accent2" w:themeFillTint="33"/>
            <w:vAlign w:val="top"/>
          </w:tcPr>
          <w:p w14:paraId="4203D027" w14:textId="0FDC4ECB" w:rsidR="001C13FF" w:rsidRPr="00DB3AC8" w:rsidRDefault="001C13FF" w:rsidP="00B41EB5">
            <w:pPr>
              <w:pStyle w:val="BodyText"/>
              <w:jc w:val="center"/>
              <w:rPr>
                <w:rFonts w:asciiTheme="majorHAnsi" w:hAnsiTheme="majorHAnsi"/>
                <w:sz w:val="20"/>
                <w:szCs w:val="28"/>
              </w:rPr>
            </w:pPr>
            <w:r w:rsidRPr="00DB3AC8">
              <w:rPr>
                <w:rFonts w:asciiTheme="majorHAnsi" w:hAnsiTheme="majorHAnsi"/>
                <w:lang w:val="en-NZ"/>
              </w:rPr>
              <w:t>People seen per 100,000 population</w:t>
            </w:r>
          </w:p>
        </w:tc>
      </w:tr>
      <w:tr w:rsidR="00B41EB5" w14:paraId="6EC9280C" w14:textId="77777777" w:rsidTr="009512B4">
        <w:tc>
          <w:tcPr>
            <w:tcW w:w="3008" w:type="dxa"/>
          </w:tcPr>
          <w:p w14:paraId="09FAD91F" w14:textId="3D02BA3F" w:rsidR="00B41EB5" w:rsidRPr="00DB3AC8" w:rsidRDefault="00B41EB5" w:rsidP="00B41EB5">
            <w:pPr>
              <w:pStyle w:val="BodyText"/>
              <w:rPr>
                <w:rFonts w:ascii="Basic Sans" w:hAnsi="Basic Sans"/>
                <w:color w:val="005E85" w:themeColor="text2"/>
                <w:sz w:val="20"/>
                <w:szCs w:val="28"/>
              </w:rPr>
            </w:pPr>
            <w:r w:rsidRPr="00DB3AC8">
              <w:rPr>
                <w:rFonts w:ascii="Basic Sans" w:hAnsi="Basic Sans"/>
                <w:lang w:val="en-NZ"/>
              </w:rPr>
              <w:t>Māori</w:t>
            </w:r>
          </w:p>
        </w:tc>
        <w:tc>
          <w:tcPr>
            <w:tcW w:w="3009" w:type="dxa"/>
          </w:tcPr>
          <w:p w14:paraId="7768341A" w14:textId="415DABC8" w:rsidR="00B41EB5" w:rsidRPr="00DB3AC8" w:rsidRDefault="00B41EB5" w:rsidP="00B41EB5">
            <w:pPr>
              <w:pStyle w:val="BodyText"/>
              <w:jc w:val="center"/>
              <w:rPr>
                <w:sz w:val="20"/>
                <w:szCs w:val="28"/>
              </w:rPr>
            </w:pPr>
            <w:r w:rsidRPr="00DB3AC8">
              <w:rPr>
                <w:lang w:val="en-NZ"/>
              </w:rPr>
              <w:t>27,427</w:t>
            </w:r>
          </w:p>
        </w:tc>
        <w:tc>
          <w:tcPr>
            <w:tcW w:w="3009" w:type="dxa"/>
            <w:vAlign w:val="top"/>
          </w:tcPr>
          <w:p w14:paraId="73A3D256" w14:textId="4193EE80" w:rsidR="00B41EB5" w:rsidRPr="00DB3AC8" w:rsidRDefault="00B41EB5" w:rsidP="00B41EB5">
            <w:pPr>
              <w:pStyle w:val="BodyText"/>
              <w:jc w:val="center"/>
              <w:rPr>
                <w:sz w:val="20"/>
                <w:szCs w:val="28"/>
              </w:rPr>
            </w:pPr>
            <w:r w:rsidRPr="00DB3AC8">
              <w:rPr>
                <w:lang w:val="en-NZ"/>
              </w:rPr>
              <w:t>3,024</w:t>
            </w:r>
          </w:p>
        </w:tc>
      </w:tr>
      <w:tr w:rsidR="00B41EB5" w14:paraId="2F716E72" w14:textId="77777777" w:rsidTr="009512B4">
        <w:tc>
          <w:tcPr>
            <w:tcW w:w="3008" w:type="dxa"/>
          </w:tcPr>
          <w:p w14:paraId="36124979" w14:textId="2CAFC606" w:rsidR="00B41EB5" w:rsidRPr="00DB3AC8" w:rsidRDefault="00B41EB5" w:rsidP="00B41EB5">
            <w:pPr>
              <w:pStyle w:val="BodyText"/>
              <w:rPr>
                <w:rFonts w:ascii="Basic Sans" w:hAnsi="Basic Sans"/>
                <w:color w:val="005E85" w:themeColor="text2"/>
                <w:sz w:val="20"/>
                <w:szCs w:val="28"/>
              </w:rPr>
            </w:pPr>
            <w:r w:rsidRPr="00DB3AC8">
              <w:rPr>
                <w:rFonts w:ascii="Basic Sans" w:hAnsi="Basic Sans"/>
                <w:lang w:val="en-NZ"/>
              </w:rPr>
              <w:t>Total population</w:t>
            </w:r>
          </w:p>
        </w:tc>
        <w:tc>
          <w:tcPr>
            <w:tcW w:w="3009" w:type="dxa"/>
          </w:tcPr>
          <w:p w14:paraId="76997D32" w14:textId="63316BFB" w:rsidR="00B41EB5" w:rsidRPr="00DB3AC8" w:rsidRDefault="00B41EB5" w:rsidP="00B41EB5">
            <w:pPr>
              <w:pStyle w:val="BodyText"/>
              <w:jc w:val="center"/>
              <w:rPr>
                <w:sz w:val="20"/>
                <w:szCs w:val="28"/>
              </w:rPr>
            </w:pPr>
            <w:r w:rsidRPr="00DB3AC8">
              <w:rPr>
                <w:lang w:val="en-NZ"/>
              </w:rPr>
              <w:t>136,520</w:t>
            </w:r>
          </w:p>
        </w:tc>
        <w:tc>
          <w:tcPr>
            <w:tcW w:w="3009" w:type="dxa"/>
            <w:vAlign w:val="top"/>
          </w:tcPr>
          <w:p w14:paraId="7964E9FC" w14:textId="7A0860F5" w:rsidR="00B41EB5" w:rsidRPr="00DB3AC8" w:rsidRDefault="00B41EB5" w:rsidP="00B41EB5">
            <w:pPr>
              <w:pStyle w:val="BodyText"/>
              <w:jc w:val="center"/>
              <w:rPr>
                <w:sz w:val="20"/>
                <w:szCs w:val="28"/>
              </w:rPr>
            </w:pPr>
            <w:r w:rsidRPr="00DB3AC8">
              <w:rPr>
                <w:lang w:val="en-NZ"/>
              </w:rPr>
              <w:t>2,614</w:t>
            </w:r>
          </w:p>
        </w:tc>
      </w:tr>
    </w:tbl>
    <w:p w14:paraId="5E1D8C32" w14:textId="7F7BABA4" w:rsidR="008B4173" w:rsidRPr="003A6D3D" w:rsidRDefault="008B4173" w:rsidP="003A6D3D">
      <w:pPr>
        <w:pStyle w:val="Heading3"/>
        <w:spacing w:before="160"/>
        <w:rPr>
          <w:lang w:val="en-NZ"/>
        </w:rPr>
      </w:pPr>
      <w:r w:rsidRPr="003A6D3D">
        <w:rPr>
          <w:lang w:val="en-NZ"/>
        </w:rPr>
        <w:t>Māori use of Pacific and Youth access and choice services</w:t>
      </w:r>
    </w:p>
    <w:p w14:paraId="005C8A60" w14:textId="044AC028" w:rsidR="005357AB" w:rsidRDefault="002B0A09" w:rsidP="003A6D3D">
      <w:pPr>
        <w:rPr>
          <w:lang w:val="en-NZ"/>
        </w:rPr>
      </w:pPr>
      <w:r w:rsidRPr="003A6D3D">
        <w:rPr>
          <w:lang w:val="en-NZ"/>
        </w:rPr>
        <w:t xml:space="preserve">Māori also use Pacific and Youth </w:t>
      </w:r>
      <w:r w:rsidR="004A6A74" w:rsidRPr="003A6D3D">
        <w:rPr>
          <w:lang w:val="en-NZ"/>
        </w:rPr>
        <w:t xml:space="preserve">access and choice </w:t>
      </w:r>
      <w:r w:rsidRPr="003A6D3D">
        <w:rPr>
          <w:lang w:val="en-NZ"/>
        </w:rPr>
        <w:t>services</w:t>
      </w:r>
      <w:r w:rsidR="005357AB">
        <w:rPr>
          <w:lang w:val="en-NZ"/>
        </w:rPr>
        <w:t>:</w:t>
      </w:r>
      <w:r w:rsidRPr="003A6D3D">
        <w:rPr>
          <w:lang w:val="en-NZ"/>
        </w:rPr>
        <w:t xml:space="preserve"> </w:t>
      </w:r>
    </w:p>
    <w:p w14:paraId="5EEEC289" w14:textId="77777777" w:rsidR="005357AB" w:rsidRDefault="008F3DA3" w:rsidP="005357AB">
      <w:pPr>
        <w:pStyle w:val="ListParagraph"/>
        <w:numPr>
          <w:ilvl w:val="0"/>
          <w:numId w:val="47"/>
        </w:numPr>
        <w:rPr>
          <w:lang w:val="en-NZ"/>
        </w:rPr>
      </w:pPr>
      <w:r w:rsidRPr="005357AB">
        <w:rPr>
          <w:lang w:val="en-NZ"/>
        </w:rPr>
        <w:t>Out of the 9,061 new people seen in Pacific services in 2022/23</w:t>
      </w:r>
      <w:r w:rsidR="004B5B09" w:rsidRPr="005357AB">
        <w:rPr>
          <w:lang w:val="en-NZ"/>
        </w:rPr>
        <w:t>, 752</w:t>
      </w:r>
      <w:r w:rsidRPr="005357AB">
        <w:rPr>
          <w:lang w:val="en-NZ"/>
        </w:rPr>
        <w:t xml:space="preserve"> were Māori (</w:t>
      </w:r>
      <w:r w:rsidR="004B5B09" w:rsidRPr="005357AB">
        <w:rPr>
          <w:lang w:val="en-NZ"/>
        </w:rPr>
        <w:t xml:space="preserve">8.3 per cent). </w:t>
      </w:r>
    </w:p>
    <w:p w14:paraId="55CA4460" w14:textId="06434D07" w:rsidR="00314D29" w:rsidRPr="005357AB" w:rsidRDefault="004B5B09" w:rsidP="001A56D6">
      <w:pPr>
        <w:pStyle w:val="ListParagraph"/>
        <w:numPr>
          <w:ilvl w:val="0"/>
          <w:numId w:val="47"/>
        </w:numPr>
        <w:rPr>
          <w:lang w:val="en-NZ"/>
        </w:rPr>
      </w:pPr>
      <w:r w:rsidRPr="005357AB">
        <w:rPr>
          <w:lang w:val="en-NZ"/>
        </w:rPr>
        <w:t xml:space="preserve">Out of the 6,574 new people seen in Youth services in 2022/23, 2,384 were Māori </w:t>
      </w:r>
      <w:r w:rsidR="00AF71AB" w:rsidRPr="005357AB">
        <w:rPr>
          <w:lang w:val="en-NZ"/>
        </w:rPr>
        <w:t>(36.3 per cent)</w:t>
      </w:r>
      <w:r w:rsidR="001F37DE" w:rsidRPr="005357AB">
        <w:rPr>
          <w:lang w:val="en-NZ"/>
        </w:rPr>
        <w:t>.</w:t>
      </w:r>
    </w:p>
    <w:p w14:paraId="251F2A30" w14:textId="2922BE19" w:rsidR="006C5157" w:rsidRPr="00F258F6" w:rsidRDefault="006C5157" w:rsidP="00816E3E">
      <w:pPr>
        <w:pStyle w:val="Heading2"/>
      </w:pPr>
      <w:r w:rsidRPr="00F258F6">
        <w:lastRenderedPageBreak/>
        <w:t>Māori access to specialist mental health and addiction services</w:t>
      </w:r>
    </w:p>
    <w:p w14:paraId="0275FA4B" w14:textId="77777777" w:rsidR="003E28D7" w:rsidRPr="00F258F6" w:rsidRDefault="0093663C" w:rsidP="00F258F6">
      <w:pPr>
        <w:spacing w:after="120"/>
        <w:rPr>
          <w:lang w:val="en-NZ"/>
        </w:rPr>
      </w:pPr>
      <w:r w:rsidRPr="00F258F6">
        <w:rPr>
          <w:lang w:val="en-NZ"/>
        </w:rPr>
        <w:t xml:space="preserve">In 2022/23, there were 51,744 Māori who used specialist mental health and addiction services. </w:t>
      </w:r>
      <w:r w:rsidR="003E28D7" w:rsidRPr="00F258F6">
        <w:rPr>
          <w:lang w:val="en-NZ"/>
        </w:rPr>
        <w:t>Māori made up 29.1 per cent of all people using specialist services.</w:t>
      </w:r>
    </w:p>
    <w:p w14:paraId="142DBA41" w14:textId="2C71D9B5" w:rsidR="0029753A" w:rsidRPr="000C44AB" w:rsidRDefault="003E28D7" w:rsidP="000C44AB">
      <w:pPr>
        <w:spacing w:after="120"/>
        <w:rPr>
          <w:lang w:val="en-NZ"/>
        </w:rPr>
      </w:pPr>
      <w:r w:rsidRPr="000C44AB">
        <w:rPr>
          <w:lang w:val="en-NZ"/>
        </w:rPr>
        <w:t>The number of Māori using specialist mental health and addiction services</w:t>
      </w:r>
      <w:r w:rsidR="003545AB" w:rsidRPr="000C44AB">
        <w:rPr>
          <w:lang w:val="en-NZ"/>
        </w:rPr>
        <w:t xml:space="preserve"> has decreased over the last 5 </w:t>
      </w:r>
      <w:r w:rsidR="00B449FF" w:rsidRPr="000C44AB">
        <w:rPr>
          <w:lang w:val="en-NZ"/>
        </w:rPr>
        <w:t>years but</w:t>
      </w:r>
      <w:r w:rsidR="003545AB" w:rsidRPr="000C44AB">
        <w:rPr>
          <w:lang w:val="en-NZ"/>
        </w:rPr>
        <w:t xml:space="preserve"> increased in the last year.</w:t>
      </w:r>
      <w:r w:rsidR="00324632" w:rsidRPr="000C44AB">
        <w:rPr>
          <w:lang w:val="en-NZ"/>
        </w:rPr>
        <w:t xml:space="preserve"> This equates to a decrease of 5.1 per cent over the last 5 years</w:t>
      </w:r>
      <w:r w:rsidR="00B52849" w:rsidRPr="000C44AB">
        <w:rPr>
          <w:lang w:val="en-NZ"/>
        </w:rPr>
        <w:t xml:space="preserve">. </w:t>
      </w:r>
      <w:r w:rsidR="006C6FB9" w:rsidRPr="000C44AB">
        <w:rPr>
          <w:lang w:val="en-NZ"/>
        </w:rPr>
        <w:t xml:space="preserve">This pattern is relatively consistent with all people using specialist mental health and addiction services. </w:t>
      </w:r>
    </w:p>
    <w:p w14:paraId="60CFF60D" w14:textId="0D38B546" w:rsidR="006C5157" w:rsidRDefault="00B52849" w:rsidP="00A93118">
      <w:pPr>
        <w:spacing w:after="120"/>
        <w:rPr>
          <w:lang w:val="en-NZ"/>
        </w:rPr>
      </w:pPr>
      <w:r w:rsidRPr="00A93118">
        <w:rPr>
          <w:lang w:val="en-NZ"/>
        </w:rPr>
        <w:t>W</w:t>
      </w:r>
      <w:r w:rsidR="00324632" w:rsidRPr="00A93118">
        <w:rPr>
          <w:lang w:val="en-NZ"/>
        </w:rPr>
        <w:t>hen accounting for population growth over this time, the decrease is even higher</w:t>
      </w:r>
      <w:r w:rsidR="00193B26" w:rsidRPr="00A93118">
        <w:rPr>
          <w:lang w:val="en-NZ"/>
        </w:rPr>
        <w:t>. In 2018/19, there was 6.5</w:t>
      </w:r>
      <w:r w:rsidR="0011257A" w:rsidRPr="00A93118">
        <w:rPr>
          <w:lang w:val="en-NZ"/>
        </w:rPr>
        <w:t xml:space="preserve"> per cent</w:t>
      </w:r>
      <w:r w:rsidR="00193B26" w:rsidRPr="00A93118">
        <w:rPr>
          <w:lang w:val="en-NZ"/>
        </w:rPr>
        <w:t xml:space="preserve"> of the Māori population who used specialist mental health and addiction services. In 2022/23 this had decreased to 5.7</w:t>
      </w:r>
      <w:r w:rsidR="0011257A" w:rsidRPr="00A93118">
        <w:rPr>
          <w:lang w:val="en-NZ"/>
        </w:rPr>
        <w:t xml:space="preserve"> per cent</w:t>
      </w:r>
      <w:r w:rsidR="00193B26" w:rsidRPr="00A93118">
        <w:rPr>
          <w:lang w:val="en-NZ"/>
        </w:rPr>
        <w:t>.</w:t>
      </w:r>
    </w:p>
    <w:p w14:paraId="54FA3179" w14:textId="0CFBE7A9" w:rsidR="00A93118" w:rsidRPr="00AE19F0" w:rsidRDefault="00A93118" w:rsidP="005E4D64">
      <w:pPr>
        <w:rPr>
          <w:color w:val="005E85" w:themeColor="text2"/>
          <w:sz w:val="22"/>
          <w:szCs w:val="22"/>
          <w:lang w:val="en-NZ"/>
        </w:rPr>
      </w:pPr>
      <w:r w:rsidRPr="00AE19F0">
        <w:rPr>
          <w:color w:val="005E85" w:themeColor="text2"/>
          <w:sz w:val="22"/>
          <w:szCs w:val="22"/>
          <w:lang w:val="en-NZ"/>
        </w:rPr>
        <w:t xml:space="preserve">Table 5: Māori population using specialist mental health and addiction </w:t>
      </w:r>
      <w:r w:rsidR="00BA6690" w:rsidRPr="00AE19F0">
        <w:rPr>
          <w:color w:val="005E85" w:themeColor="text2"/>
          <w:sz w:val="22"/>
          <w:szCs w:val="22"/>
          <w:lang w:val="en-NZ"/>
        </w:rPr>
        <w:t>services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2"/>
        <w:gridCol w:w="1169"/>
        <w:gridCol w:w="1216"/>
        <w:gridCol w:w="1211"/>
        <w:gridCol w:w="1270"/>
        <w:gridCol w:w="1308"/>
      </w:tblGrid>
      <w:tr w:rsidR="00F2127F" w14:paraId="4143971C" w14:textId="77777777" w:rsidTr="00670BE6">
        <w:trPr>
          <w:tblHeader/>
        </w:trPr>
        <w:tc>
          <w:tcPr>
            <w:tcW w:w="2852" w:type="dxa"/>
            <w:shd w:val="clear" w:color="auto" w:fill="DFE7EE" w:themeFill="accent2" w:themeFillTint="33"/>
          </w:tcPr>
          <w:p w14:paraId="4C1A420A" w14:textId="77777777" w:rsidR="00F32730" w:rsidRDefault="00F32730" w:rsidP="00F32730">
            <w:pPr>
              <w:spacing w:after="120"/>
              <w:rPr>
                <w:color w:val="005E85" w:themeColor="text2"/>
                <w:sz w:val="20"/>
                <w:szCs w:val="20"/>
                <w:lang w:val="en-NZ"/>
              </w:rPr>
            </w:pPr>
          </w:p>
        </w:tc>
        <w:tc>
          <w:tcPr>
            <w:tcW w:w="1169" w:type="dxa"/>
            <w:shd w:val="clear" w:color="auto" w:fill="DFE7EE" w:themeFill="accent2" w:themeFillTint="33"/>
          </w:tcPr>
          <w:p w14:paraId="26645CD7" w14:textId="100E83AE" w:rsidR="00F32730" w:rsidRPr="00F32730" w:rsidRDefault="00F32730" w:rsidP="00F2127F">
            <w:pPr>
              <w:spacing w:after="120"/>
              <w:jc w:val="center"/>
              <w:rPr>
                <w:rFonts w:asciiTheme="majorHAnsi" w:hAnsiTheme="majorHAnsi"/>
                <w:color w:val="005E85" w:themeColor="text2"/>
                <w:sz w:val="20"/>
                <w:szCs w:val="20"/>
                <w:lang w:val="en-NZ"/>
              </w:rPr>
            </w:pPr>
            <w:r w:rsidRPr="00F32730">
              <w:rPr>
                <w:rFonts w:asciiTheme="majorHAnsi" w:hAnsiTheme="majorHAnsi"/>
              </w:rPr>
              <w:t>2018/19</w:t>
            </w:r>
          </w:p>
        </w:tc>
        <w:tc>
          <w:tcPr>
            <w:tcW w:w="1216" w:type="dxa"/>
            <w:shd w:val="clear" w:color="auto" w:fill="DFE7EE" w:themeFill="accent2" w:themeFillTint="33"/>
          </w:tcPr>
          <w:p w14:paraId="734A6A76" w14:textId="17DE56A5" w:rsidR="00F32730" w:rsidRPr="00F32730" w:rsidRDefault="00F32730" w:rsidP="00F2127F">
            <w:pPr>
              <w:spacing w:after="120"/>
              <w:jc w:val="center"/>
              <w:rPr>
                <w:rFonts w:asciiTheme="majorHAnsi" w:hAnsiTheme="majorHAnsi"/>
                <w:color w:val="005E85" w:themeColor="text2"/>
                <w:sz w:val="20"/>
                <w:szCs w:val="20"/>
                <w:lang w:val="en-NZ"/>
              </w:rPr>
            </w:pPr>
            <w:r w:rsidRPr="00F32730">
              <w:rPr>
                <w:rFonts w:asciiTheme="majorHAnsi" w:hAnsiTheme="majorHAnsi"/>
              </w:rPr>
              <w:t>2019/20</w:t>
            </w:r>
          </w:p>
        </w:tc>
        <w:tc>
          <w:tcPr>
            <w:tcW w:w="1211" w:type="dxa"/>
            <w:shd w:val="clear" w:color="auto" w:fill="DFE7EE" w:themeFill="accent2" w:themeFillTint="33"/>
          </w:tcPr>
          <w:p w14:paraId="08E32037" w14:textId="47AEC6C4" w:rsidR="00F32730" w:rsidRPr="00F32730" w:rsidRDefault="00F32730" w:rsidP="00F2127F">
            <w:pPr>
              <w:spacing w:after="120"/>
              <w:jc w:val="center"/>
              <w:rPr>
                <w:rFonts w:asciiTheme="majorHAnsi" w:hAnsiTheme="majorHAnsi"/>
                <w:color w:val="005E85" w:themeColor="text2"/>
                <w:sz w:val="20"/>
                <w:szCs w:val="20"/>
                <w:lang w:val="en-NZ"/>
              </w:rPr>
            </w:pPr>
            <w:r w:rsidRPr="00F32730">
              <w:rPr>
                <w:rFonts w:asciiTheme="majorHAnsi" w:hAnsiTheme="majorHAnsi"/>
              </w:rPr>
              <w:t>2020/21</w:t>
            </w:r>
          </w:p>
        </w:tc>
        <w:tc>
          <w:tcPr>
            <w:tcW w:w="1270" w:type="dxa"/>
            <w:shd w:val="clear" w:color="auto" w:fill="DFE7EE" w:themeFill="accent2" w:themeFillTint="33"/>
          </w:tcPr>
          <w:p w14:paraId="0C578E76" w14:textId="170C2A58" w:rsidR="00F32730" w:rsidRPr="00F32730" w:rsidRDefault="00F32730" w:rsidP="00F2127F">
            <w:pPr>
              <w:spacing w:after="120"/>
              <w:jc w:val="center"/>
              <w:rPr>
                <w:rFonts w:asciiTheme="majorHAnsi" w:hAnsiTheme="majorHAnsi"/>
                <w:color w:val="005E85" w:themeColor="text2"/>
                <w:sz w:val="20"/>
                <w:szCs w:val="20"/>
                <w:lang w:val="en-NZ"/>
              </w:rPr>
            </w:pPr>
            <w:r w:rsidRPr="00F32730">
              <w:rPr>
                <w:rFonts w:asciiTheme="majorHAnsi" w:hAnsiTheme="majorHAnsi"/>
              </w:rPr>
              <w:t>2021/22</w:t>
            </w:r>
          </w:p>
        </w:tc>
        <w:tc>
          <w:tcPr>
            <w:tcW w:w="1308" w:type="dxa"/>
            <w:shd w:val="clear" w:color="auto" w:fill="DFE7EE" w:themeFill="accent2" w:themeFillTint="33"/>
          </w:tcPr>
          <w:p w14:paraId="16010C5A" w14:textId="48C11CFA" w:rsidR="00F32730" w:rsidRPr="00F32730" w:rsidRDefault="00F32730" w:rsidP="00F2127F">
            <w:pPr>
              <w:spacing w:after="120"/>
              <w:jc w:val="center"/>
              <w:rPr>
                <w:rFonts w:asciiTheme="majorHAnsi" w:hAnsiTheme="majorHAnsi"/>
                <w:color w:val="005E85" w:themeColor="text2"/>
                <w:sz w:val="20"/>
                <w:szCs w:val="20"/>
                <w:lang w:val="en-NZ"/>
              </w:rPr>
            </w:pPr>
            <w:r w:rsidRPr="00F32730">
              <w:rPr>
                <w:rFonts w:asciiTheme="majorHAnsi" w:hAnsiTheme="majorHAnsi"/>
              </w:rPr>
              <w:t>2022/23</w:t>
            </w:r>
          </w:p>
        </w:tc>
      </w:tr>
      <w:tr w:rsidR="00F2127F" w14:paraId="7DACDFC9" w14:textId="77777777" w:rsidTr="00F2127F">
        <w:tc>
          <w:tcPr>
            <w:tcW w:w="2852" w:type="dxa"/>
          </w:tcPr>
          <w:p w14:paraId="5908F2C6" w14:textId="7286FEF3" w:rsidR="00F2127F" w:rsidRPr="00F32730" w:rsidRDefault="00F2127F" w:rsidP="00F2127F">
            <w:pPr>
              <w:spacing w:after="120"/>
              <w:rPr>
                <w:rFonts w:asciiTheme="majorHAnsi" w:hAnsiTheme="majorHAnsi"/>
                <w:color w:val="005E85" w:themeColor="text2"/>
                <w:sz w:val="20"/>
                <w:szCs w:val="20"/>
                <w:lang w:val="en-NZ"/>
              </w:rPr>
            </w:pPr>
            <w:r w:rsidRPr="00F32730">
              <w:rPr>
                <w:rFonts w:asciiTheme="majorHAnsi" w:hAnsiTheme="majorHAnsi"/>
                <w:lang w:val="en-NZ"/>
              </w:rPr>
              <w:t>Number of Māori using specialist mental health and addiction services</w:t>
            </w:r>
          </w:p>
        </w:tc>
        <w:tc>
          <w:tcPr>
            <w:tcW w:w="1169" w:type="dxa"/>
          </w:tcPr>
          <w:p w14:paraId="47567B75" w14:textId="514633E7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54,529</w:t>
            </w:r>
          </w:p>
        </w:tc>
        <w:tc>
          <w:tcPr>
            <w:tcW w:w="1216" w:type="dxa"/>
          </w:tcPr>
          <w:p w14:paraId="5BCB1610" w14:textId="0D4200B5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54,290</w:t>
            </w:r>
          </w:p>
        </w:tc>
        <w:tc>
          <w:tcPr>
            <w:tcW w:w="1211" w:type="dxa"/>
          </w:tcPr>
          <w:p w14:paraId="191A467F" w14:textId="3821E6C9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55,923</w:t>
            </w:r>
          </w:p>
        </w:tc>
        <w:tc>
          <w:tcPr>
            <w:tcW w:w="1270" w:type="dxa"/>
          </w:tcPr>
          <w:p w14:paraId="200F3215" w14:textId="079F8E5B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50,458</w:t>
            </w:r>
          </w:p>
        </w:tc>
        <w:tc>
          <w:tcPr>
            <w:tcW w:w="1308" w:type="dxa"/>
          </w:tcPr>
          <w:p w14:paraId="02010F19" w14:textId="0F24EAAA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51,744</w:t>
            </w:r>
          </w:p>
        </w:tc>
      </w:tr>
      <w:tr w:rsidR="00F2127F" w14:paraId="78051392" w14:textId="77777777" w:rsidTr="00F2127F">
        <w:tc>
          <w:tcPr>
            <w:tcW w:w="2852" w:type="dxa"/>
          </w:tcPr>
          <w:p w14:paraId="6C121A94" w14:textId="3FEFB221" w:rsidR="00F2127F" w:rsidRPr="00F32730" w:rsidRDefault="00F2127F" w:rsidP="00F2127F">
            <w:pPr>
              <w:spacing w:after="120"/>
              <w:rPr>
                <w:rFonts w:asciiTheme="majorHAnsi" w:hAnsiTheme="majorHAnsi"/>
                <w:color w:val="005E85" w:themeColor="text2"/>
                <w:sz w:val="20"/>
                <w:szCs w:val="20"/>
                <w:lang w:val="en-NZ"/>
              </w:rPr>
            </w:pPr>
            <w:r w:rsidRPr="00F32730">
              <w:rPr>
                <w:rFonts w:asciiTheme="majorHAnsi" w:hAnsiTheme="majorHAnsi"/>
                <w:lang w:val="en-NZ"/>
              </w:rPr>
              <w:t>Percentage of the Māori population using specialist mental health and addiction services</w:t>
            </w:r>
          </w:p>
        </w:tc>
        <w:tc>
          <w:tcPr>
            <w:tcW w:w="1169" w:type="dxa"/>
          </w:tcPr>
          <w:p w14:paraId="0D929A94" w14:textId="164B38AD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6.5%</w:t>
            </w:r>
          </w:p>
        </w:tc>
        <w:tc>
          <w:tcPr>
            <w:tcW w:w="1216" w:type="dxa"/>
          </w:tcPr>
          <w:p w14:paraId="4C40C827" w14:textId="58D6AB16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6.4%</w:t>
            </w:r>
          </w:p>
        </w:tc>
        <w:tc>
          <w:tcPr>
            <w:tcW w:w="1211" w:type="dxa"/>
          </w:tcPr>
          <w:p w14:paraId="6C4B5655" w14:textId="09280D36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6.4%</w:t>
            </w:r>
          </w:p>
        </w:tc>
        <w:tc>
          <w:tcPr>
            <w:tcW w:w="1270" w:type="dxa"/>
          </w:tcPr>
          <w:p w14:paraId="213BF6BD" w14:textId="608F8152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5.7%</w:t>
            </w:r>
          </w:p>
        </w:tc>
        <w:tc>
          <w:tcPr>
            <w:tcW w:w="1308" w:type="dxa"/>
          </w:tcPr>
          <w:p w14:paraId="14756DE1" w14:textId="7C61032C" w:rsidR="00F2127F" w:rsidRDefault="00F2127F" w:rsidP="00F2127F">
            <w:pPr>
              <w:spacing w:after="120"/>
              <w:jc w:val="center"/>
              <w:rPr>
                <w:color w:val="005E85" w:themeColor="text2"/>
                <w:sz w:val="20"/>
                <w:szCs w:val="20"/>
                <w:lang w:val="en-NZ"/>
              </w:rPr>
            </w:pPr>
            <w:r w:rsidRPr="003E16F1">
              <w:rPr>
                <w:color w:val="000000"/>
                <w:sz w:val="22"/>
                <w:szCs w:val="22"/>
              </w:rPr>
              <w:t>5.7%</w:t>
            </w:r>
          </w:p>
        </w:tc>
      </w:tr>
    </w:tbl>
    <w:p w14:paraId="51E22925" w14:textId="668AADF3" w:rsidR="0015392E" w:rsidRPr="00F2127F" w:rsidRDefault="0015392E" w:rsidP="00CB6BE9">
      <w:pPr>
        <w:pStyle w:val="Heading3"/>
        <w:spacing w:before="160"/>
        <w:rPr>
          <w:lang w:val="en-NZ"/>
        </w:rPr>
      </w:pPr>
      <w:r w:rsidRPr="00F2127F">
        <w:rPr>
          <w:lang w:val="en-NZ"/>
        </w:rPr>
        <w:t xml:space="preserve">Māori access to </w:t>
      </w:r>
      <w:r w:rsidR="00235C4D" w:rsidRPr="00F2127F">
        <w:rPr>
          <w:lang w:val="en-NZ"/>
        </w:rPr>
        <w:t xml:space="preserve">Kaupapa Māori </w:t>
      </w:r>
      <w:r w:rsidRPr="00F2127F">
        <w:rPr>
          <w:lang w:val="en-NZ"/>
        </w:rPr>
        <w:t>specialist mental health and addiction services</w:t>
      </w:r>
    </w:p>
    <w:p w14:paraId="4CF960C8" w14:textId="19C8544B" w:rsidR="00941E42" w:rsidRDefault="00235C4D" w:rsidP="00DA0745">
      <w:pPr>
        <w:spacing w:after="120"/>
        <w:rPr>
          <w:lang w:val="en-NZ"/>
        </w:rPr>
      </w:pPr>
      <w:r w:rsidRPr="00DA0745">
        <w:rPr>
          <w:lang w:val="en-NZ"/>
        </w:rPr>
        <w:t xml:space="preserve">In 2022/23, there were </w:t>
      </w:r>
      <w:r w:rsidR="009D35F2" w:rsidRPr="00DA0745">
        <w:rPr>
          <w:lang w:val="en-NZ"/>
        </w:rPr>
        <w:t>nearly 14,000 Māori</w:t>
      </w:r>
      <w:r w:rsidR="00AE7689" w:rsidRPr="00DA0745">
        <w:rPr>
          <w:lang w:val="en-NZ"/>
        </w:rPr>
        <w:t xml:space="preserve"> accessing Kaupapa Māori specialist mental health and addiction services. </w:t>
      </w:r>
      <w:r w:rsidR="00E57E7A" w:rsidRPr="00DA0745">
        <w:rPr>
          <w:lang w:val="en-NZ"/>
        </w:rPr>
        <w:t>This equates to 27</w:t>
      </w:r>
      <w:r w:rsidR="0011257A" w:rsidRPr="00DA0745">
        <w:rPr>
          <w:lang w:val="en-NZ"/>
        </w:rPr>
        <w:t>.0 per cent</w:t>
      </w:r>
      <w:r w:rsidR="00E57E7A" w:rsidRPr="00DA0745">
        <w:rPr>
          <w:lang w:val="en-NZ"/>
        </w:rPr>
        <w:t xml:space="preserve"> of </w:t>
      </w:r>
      <w:r w:rsidR="002E1CB3" w:rsidRPr="00DA0745">
        <w:rPr>
          <w:lang w:val="en-NZ"/>
        </w:rPr>
        <w:t xml:space="preserve">all Māori specialist </w:t>
      </w:r>
      <w:r w:rsidR="00010B43">
        <w:rPr>
          <w:lang w:val="en-NZ"/>
        </w:rPr>
        <w:t xml:space="preserve">mental health and addiction </w:t>
      </w:r>
      <w:r w:rsidR="002E1CB3" w:rsidRPr="00DA0745">
        <w:rPr>
          <w:lang w:val="en-NZ"/>
        </w:rPr>
        <w:t>service use.</w:t>
      </w:r>
    </w:p>
    <w:p w14:paraId="027D3A32" w14:textId="77777777" w:rsidR="00AE19F0" w:rsidRDefault="00AE19F0">
      <w:pPr>
        <w:rPr>
          <w:color w:val="005E85" w:themeColor="text2"/>
          <w:sz w:val="20"/>
          <w:szCs w:val="20"/>
          <w:lang w:val="en-NZ"/>
        </w:rPr>
      </w:pPr>
      <w:r>
        <w:rPr>
          <w:color w:val="005E85" w:themeColor="text2"/>
          <w:sz w:val="20"/>
          <w:szCs w:val="20"/>
          <w:lang w:val="en-NZ"/>
        </w:rPr>
        <w:br w:type="page"/>
      </w:r>
    </w:p>
    <w:p w14:paraId="5D3F8B2E" w14:textId="3F8C3FED" w:rsidR="006A2B71" w:rsidRPr="00AE19F0" w:rsidRDefault="006A2B71" w:rsidP="005E4D64">
      <w:pPr>
        <w:rPr>
          <w:sz w:val="22"/>
          <w:szCs w:val="22"/>
          <w:lang w:val="en-NZ"/>
        </w:rPr>
      </w:pPr>
      <w:r w:rsidRPr="00AE19F0">
        <w:rPr>
          <w:color w:val="005E85" w:themeColor="text2"/>
          <w:sz w:val="22"/>
          <w:szCs w:val="22"/>
          <w:lang w:val="en-NZ"/>
        </w:rPr>
        <w:lastRenderedPageBreak/>
        <w:t xml:space="preserve">Table 6: </w:t>
      </w:r>
      <w:r w:rsidR="005F20F0" w:rsidRPr="00AE19F0">
        <w:rPr>
          <w:color w:val="005E85" w:themeColor="text2"/>
          <w:sz w:val="22"/>
          <w:szCs w:val="22"/>
          <w:lang w:val="en-NZ"/>
        </w:rPr>
        <w:t>Māori access to Kaupapa Māori specialist services, and all specialist mental health and addiction services, 2018/19 to 2022/23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2"/>
        <w:gridCol w:w="1169"/>
        <w:gridCol w:w="1216"/>
        <w:gridCol w:w="1211"/>
        <w:gridCol w:w="1199"/>
        <w:gridCol w:w="1249"/>
      </w:tblGrid>
      <w:tr w:rsidR="00017ED0" w:rsidRPr="006A2B71" w14:paraId="6FE39DD2" w14:textId="77777777" w:rsidTr="00B46F3E">
        <w:tc>
          <w:tcPr>
            <w:tcW w:w="2982" w:type="dxa"/>
            <w:shd w:val="clear" w:color="auto" w:fill="DFE7EE" w:themeFill="accent2" w:themeFillTint="33"/>
          </w:tcPr>
          <w:p w14:paraId="1E15C5DF" w14:textId="77777777" w:rsidR="006A2B71" w:rsidRDefault="006A2B71" w:rsidP="006A2B71">
            <w:pPr>
              <w:spacing w:after="120"/>
              <w:rPr>
                <w:lang w:val="en-NZ"/>
              </w:rPr>
            </w:pPr>
          </w:p>
        </w:tc>
        <w:tc>
          <w:tcPr>
            <w:tcW w:w="1169" w:type="dxa"/>
            <w:shd w:val="clear" w:color="auto" w:fill="DFE7EE" w:themeFill="accent2" w:themeFillTint="33"/>
          </w:tcPr>
          <w:p w14:paraId="4454B448" w14:textId="72204BB8" w:rsidR="006A2B71" w:rsidRPr="006A2B71" w:rsidRDefault="006A2B71" w:rsidP="006A2B71">
            <w:pPr>
              <w:spacing w:after="120"/>
              <w:jc w:val="center"/>
              <w:rPr>
                <w:rFonts w:asciiTheme="majorHAnsi" w:hAnsiTheme="majorHAnsi"/>
                <w:lang w:val="en-NZ"/>
              </w:rPr>
            </w:pPr>
            <w:r w:rsidRPr="006A2B71">
              <w:rPr>
                <w:rFonts w:asciiTheme="majorHAnsi" w:hAnsiTheme="majorHAnsi"/>
              </w:rPr>
              <w:t>2018/19</w:t>
            </w:r>
          </w:p>
        </w:tc>
        <w:tc>
          <w:tcPr>
            <w:tcW w:w="1216" w:type="dxa"/>
            <w:shd w:val="clear" w:color="auto" w:fill="DFE7EE" w:themeFill="accent2" w:themeFillTint="33"/>
          </w:tcPr>
          <w:p w14:paraId="009517CF" w14:textId="5C05CC93" w:rsidR="006A2B71" w:rsidRPr="006A2B71" w:rsidRDefault="006A2B71" w:rsidP="006A2B71">
            <w:pPr>
              <w:spacing w:after="120"/>
              <w:jc w:val="center"/>
              <w:rPr>
                <w:rFonts w:asciiTheme="majorHAnsi" w:hAnsiTheme="majorHAnsi"/>
                <w:lang w:val="en-NZ"/>
              </w:rPr>
            </w:pPr>
            <w:r w:rsidRPr="006A2B71">
              <w:rPr>
                <w:rFonts w:asciiTheme="majorHAnsi" w:hAnsiTheme="majorHAnsi"/>
              </w:rPr>
              <w:t>2019/20</w:t>
            </w:r>
          </w:p>
        </w:tc>
        <w:tc>
          <w:tcPr>
            <w:tcW w:w="1211" w:type="dxa"/>
            <w:shd w:val="clear" w:color="auto" w:fill="DFE7EE" w:themeFill="accent2" w:themeFillTint="33"/>
          </w:tcPr>
          <w:p w14:paraId="72BF1805" w14:textId="6586119F" w:rsidR="006A2B71" w:rsidRPr="006A2B71" w:rsidRDefault="006A2B71" w:rsidP="006A2B71">
            <w:pPr>
              <w:spacing w:after="120"/>
              <w:jc w:val="center"/>
              <w:rPr>
                <w:rFonts w:asciiTheme="majorHAnsi" w:hAnsiTheme="majorHAnsi"/>
                <w:lang w:val="en-NZ"/>
              </w:rPr>
            </w:pPr>
            <w:r w:rsidRPr="006A2B71">
              <w:rPr>
                <w:rFonts w:asciiTheme="majorHAnsi" w:hAnsiTheme="majorHAnsi"/>
              </w:rPr>
              <w:t>2020/21</w:t>
            </w:r>
          </w:p>
        </w:tc>
        <w:tc>
          <w:tcPr>
            <w:tcW w:w="1199" w:type="dxa"/>
            <w:shd w:val="clear" w:color="auto" w:fill="DFE7EE" w:themeFill="accent2" w:themeFillTint="33"/>
          </w:tcPr>
          <w:p w14:paraId="28095E06" w14:textId="635EE204" w:rsidR="006A2B71" w:rsidRPr="006A2B71" w:rsidRDefault="006A2B71" w:rsidP="006A2B71">
            <w:pPr>
              <w:spacing w:after="120"/>
              <w:jc w:val="center"/>
              <w:rPr>
                <w:rFonts w:asciiTheme="majorHAnsi" w:hAnsiTheme="majorHAnsi"/>
                <w:lang w:val="en-NZ"/>
              </w:rPr>
            </w:pPr>
            <w:r w:rsidRPr="006A2B71">
              <w:rPr>
                <w:rFonts w:asciiTheme="majorHAnsi" w:hAnsiTheme="majorHAnsi"/>
              </w:rPr>
              <w:t>2021/22</w:t>
            </w:r>
          </w:p>
        </w:tc>
        <w:tc>
          <w:tcPr>
            <w:tcW w:w="1249" w:type="dxa"/>
            <w:shd w:val="clear" w:color="auto" w:fill="DFE7EE" w:themeFill="accent2" w:themeFillTint="33"/>
          </w:tcPr>
          <w:p w14:paraId="0A68C1E8" w14:textId="4A11AAD0" w:rsidR="006A2B71" w:rsidRPr="006A2B71" w:rsidRDefault="006A2B71" w:rsidP="006A2B71">
            <w:pPr>
              <w:spacing w:after="120"/>
              <w:jc w:val="center"/>
              <w:rPr>
                <w:rFonts w:asciiTheme="majorHAnsi" w:hAnsiTheme="majorHAnsi"/>
                <w:lang w:val="en-NZ"/>
              </w:rPr>
            </w:pPr>
            <w:r w:rsidRPr="006A2B71">
              <w:rPr>
                <w:rFonts w:asciiTheme="majorHAnsi" w:hAnsiTheme="majorHAnsi"/>
              </w:rPr>
              <w:t>2022/23</w:t>
            </w:r>
          </w:p>
        </w:tc>
      </w:tr>
      <w:tr w:rsidR="00017ED0" w14:paraId="78523DEB" w14:textId="77777777" w:rsidTr="00B46F3E">
        <w:tc>
          <w:tcPr>
            <w:tcW w:w="2982" w:type="dxa"/>
            <w:vAlign w:val="top"/>
          </w:tcPr>
          <w:p w14:paraId="0A2A7881" w14:textId="645317A0" w:rsidR="006A2B71" w:rsidRPr="006A2B71" w:rsidRDefault="006A2B71" w:rsidP="006A2B71">
            <w:pPr>
              <w:spacing w:after="120"/>
              <w:rPr>
                <w:rFonts w:asciiTheme="majorHAnsi" w:hAnsiTheme="majorHAnsi"/>
                <w:lang w:val="en-NZ"/>
              </w:rPr>
            </w:pPr>
            <w:r w:rsidRPr="006A2B71">
              <w:rPr>
                <w:rFonts w:asciiTheme="majorHAnsi" w:hAnsiTheme="majorHAnsi"/>
              </w:rPr>
              <w:t xml:space="preserve">Number of Māori seen in Kaupapa Māori specialist </w:t>
            </w:r>
            <w:r w:rsidR="00E71723">
              <w:rPr>
                <w:rFonts w:asciiTheme="majorHAnsi" w:hAnsiTheme="majorHAnsi"/>
              </w:rPr>
              <w:t xml:space="preserve">mental health and addiction </w:t>
            </w:r>
            <w:r w:rsidRPr="006A2B71">
              <w:rPr>
                <w:rFonts w:asciiTheme="majorHAnsi" w:hAnsiTheme="majorHAnsi"/>
              </w:rPr>
              <w:t>services</w:t>
            </w:r>
          </w:p>
        </w:tc>
        <w:tc>
          <w:tcPr>
            <w:tcW w:w="1169" w:type="dxa"/>
          </w:tcPr>
          <w:p w14:paraId="1A5DA00B" w14:textId="3A949C6F" w:rsidR="006A2B71" w:rsidRDefault="006A2B71" w:rsidP="006A2B71">
            <w:pPr>
              <w:spacing w:after="120"/>
              <w:jc w:val="center"/>
              <w:rPr>
                <w:lang w:val="en-NZ"/>
              </w:rPr>
            </w:pPr>
            <w:r w:rsidRPr="000445E7">
              <w:t>16,134</w:t>
            </w:r>
          </w:p>
        </w:tc>
        <w:tc>
          <w:tcPr>
            <w:tcW w:w="1216" w:type="dxa"/>
          </w:tcPr>
          <w:p w14:paraId="14D17BCC" w14:textId="724211AF" w:rsidR="006A2B71" w:rsidRDefault="006A2B71" w:rsidP="006A2B71">
            <w:pPr>
              <w:spacing w:after="120"/>
              <w:jc w:val="center"/>
              <w:rPr>
                <w:lang w:val="en-NZ"/>
              </w:rPr>
            </w:pPr>
            <w:r w:rsidRPr="000445E7">
              <w:t>15,190</w:t>
            </w:r>
          </w:p>
        </w:tc>
        <w:tc>
          <w:tcPr>
            <w:tcW w:w="1211" w:type="dxa"/>
          </w:tcPr>
          <w:p w14:paraId="4387049F" w14:textId="6BAD4BBA" w:rsidR="006A2B71" w:rsidRDefault="006A2B71" w:rsidP="006A2B71">
            <w:pPr>
              <w:spacing w:after="120"/>
              <w:jc w:val="center"/>
              <w:rPr>
                <w:lang w:val="en-NZ"/>
              </w:rPr>
            </w:pPr>
            <w:r w:rsidRPr="000445E7">
              <w:t>15,086</w:t>
            </w:r>
          </w:p>
        </w:tc>
        <w:tc>
          <w:tcPr>
            <w:tcW w:w="1199" w:type="dxa"/>
          </w:tcPr>
          <w:p w14:paraId="2DC9147D" w14:textId="723F00CC" w:rsidR="006A2B71" w:rsidRDefault="006A2B71" w:rsidP="006A2B71">
            <w:pPr>
              <w:spacing w:after="120"/>
              <w:jc w:val="center"/>
              <w:rPr>
                <w:lang w:val="en-NZ"/>
              </w:rPr>
            </w:pPr>
            <w:r w:rsidRPr="000445E7">
              <w:t>13,224</w:t>
            </w:r>
          </w:p>
        </w:tc>
        <w:tc>
          <w:tcPr>
            <w:tcW w:w="1249" w:type="dxa"/>
          </w:tcPr>
          <w:p w14:paraId="1623D941" w14:textId="760E9767" w:rsidR="006A2B71" w:rsidRDefault="006A2B71" w:rsidP="006A2B71">
            <w:pPr>
              <w:spacing w:after="120"/>
              <w:jc w:val="center"/>
              <w:rPr>
                <w:lang w:val="en-NZ"/>
              </w:rPr>
            </w:pPr>
            <w:r w:rsidRPr="000445E7">
              <w:t>13,967</w:t>
            </w:r>
          </w:p>
        </w:tc>
      </w:tr>
      <w:tr w:rsidR="00B46F3E" w14:paraId="023434D6" w14:textId="77777777" w:rsidTr="0021022F">
        <w:tc>
          <w:tcPr>
            <w:tcW w:w="2982" w:type="dxa"/>
          </w:tcPr>
          <w:p w14:paraId="69D9A0CE" w14:textId="21E98E81" w:rsidR="00B46F3E" w:rsidRPr="006A2B71" w:rsidRDefault="00B46F3E" w:rsidP="00B46F3E">
            <w:pPr>
              <w:spacing w:after="120"/>
              <w:rPr>
                <w:rFonts w:asciiTheme="majorHAnsi" w:hAnsiTheme="majorHAnsi"/>
              </w:rPr>
            </w:pP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>Māori use of all specialist mental health and addiction services</w:t>
            </w:r>
          </w:p>
        </w:tc>
        <w:tc>
          <w:tcPr>
            <w:tcW w:w="1169" w:type="dxa"/>
          </w:tcPr>
          <w:p w14:paraId="180CA190" w14:textId="77777777" w:rsidR="00B46F3E" w:rsidRPr="005F58BC" w:rsidRDefault="00B46F3E" w:rsidP="00B46F3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58BC">
              <w:rPr>
                <w:rFonts w:asciiTheme="minorHAnsi" w:hAnsiTheme="minorHAnsi"/>
                <w:sz w:val="22"/>
                <w:szCs w:val="22"/>
              </w:rPr>
              <w:t>54,529</w:t>
            </w:r>
          </w:p>
          <w:p w14:paraId="5CFB00FC" w14:textId="77777777" w:rsidR="00B46F3E" w:rsidRPr="000445E7" w:rsidRDefault="00B46F3E" w:rsidP="00B46F3E">
            <w:pPr>
              <w:spacing w:after="120"/>
              <w:jc w:val="center"/>
            </w:pPr>
          </w:p>
        </w:tc>
        <w:tc>
          <w:tcPr>
            <w:tcW w:w="1216" w:type="dxa"/>
          </w:tcPr>
          <w:p w14:paraId="379EDBB8" w14:textId="77777777" w:rsidR="00B46F3E" w:rsidRPr="005F58BC" w:rsidRDefault="00B46F3E" w:rsidP="00B46F3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F58BC">
              <w:rPr>
                <w:rFonts w:asciiTheme="minorHAnsi" w:hAnsiTheme="minorHAnsi" w:cs="Calibri"/>
                <w:sz w:val="22"/>
                <w:szCs w:val="22"/>
              </w:rPr>
              <w:t>54,290</w:t>
            </w:r>
          </w:p>
          <w:p w14:paraId="2461B0F2" w14:textId="77777777" w:rsidR="00B46F3E" w:rsidRPr="000445E7" w:rsidRDefault="00B46F3E" w:rsidP="00B46F3E">
            <w:pPr>
              <w:spacing w:after="120"/>
              <w:jc w:val="center"/>
            </w:pPr>
          </w:p>
        </w:tc>
        <w:tc>
          <w:tcPr>
            <w:tcW w:w="1211" w:type="dxa"/>
          </w:tcPr>
          <w:p w14:paraId="645FE37B" w14:textId="77777777" w:rsidR="00B46F3E" w:rsidRPr="005F58BC" w:rsidRDefault="00B46F3E" w:rsidP="00B46F3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F58BC">
              <w:rPr>
                <w:rFonts w:asciiTheme="minorHAnsi" w:hAnsiTheme="minorHAnsi" w:cs="Calibri"/>
                <w:sz w:val="22"/>
                <w:szCs w:val="22"/>
              </w:rPr>
              <w:t>55,923</w:t>
            </w:r>
          </w:p>
          <w:p w14:paraId="52CDEEE2" w14:textId="77777777" w:rsidR="00B46F3E" w:rsidRPr="000445E7" w:rsidRDefault="00B46F3E" w:rsidP="00B46F3E">
            <w:pPr>
              <w:spacing w:after="120"/>
              <w:jc w:val="center"/>
            </w:pPr>
          </w:p>
        </w:tc>
        <w:tc>
          <w:tcPr>
            <w:tcW w:w="1199" w:type="dxa"/>
          </w:tcPr>
          <w:p w14:paraId="4DA6C405" w14:textId="77777777" w:rsidR="00B46F3E" w:rsidRPr="005F58BC" w:rsidRDefault="00B46F3E" w:rsidP="00B46F3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F58BC">
              <w:rPr>
                <w:rFonts w:asciiTheme="minorHAnsi" w:hAnsiTheme="minorHAnsi" w:cs="Calibri"/>
                <w:sz w:val="22"/>
                <w:szCs w:val="22"/>
              </w:rPr>
              <w:t>50,458</w:t>
            </w:r>
          </w:p>
          <w:p w14:paraId="41522C11" w14:textId="77777777" w:rsidR="00B46F3E" w:rsidRPr="000445E7" w:rsidRDefault="00B46F3E" w:rsidP="00B46F3E">
            <w:pPr>
              <w:spacing w:after="120"/>
              <w:jc w:val="center"/>
            </w:pPr>
          </w:p>
        </w:tc>
        <w:tc>
          <w:tcPr>
            <w:tcW w:w="1249" w:type="dxa"/>
          </w:tcPr>
          <w:p w14:paraId="11BAC198" w14:textId="77777777" w:rsidR="00B46F3E" w:rsidRPr="005F58BC" w:rsidRDefault="00B46F3E" w:rsidP="00B46F3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5F58BC">
              <w:rPr>
                <w:rFonts w:asciiTheme="minorHAnsi" w:hAnsiTheme="minorHAnsi" w:cs="Calibri"/>
                <w:sz w:val="22"/>
                <w:szCs w:val="22"/>
              </w:rPr>
              <w:t>51,744</w:t>
            </w:r>
          </w:p>
          <w:p w14:paraId="08716B76" w14:textId="77777777" w:rsidR="00B46F3E" w:rsidRPr="000445E7" w:rsidRDefault="00B46F3E" w:rsidP="00B46F3E">
            <w:pPr>
              <w:spacing w:after="120"/>
              <w:jc w:val="center"/>
            </w:pPr>
          </w:p>
        </w:tc>
      </w:tr>
      <w:tr w:rsidR="00B46F3E" w14:paraId="298AA895" w14:textId="77777777" w:rsidTr="00B46F3E">
        <w:tc>
          <w:tcPr>
            <w:tcW w:w="2982" w:type="dxa"/>
            <w:vAlign w:val="top"/>
          </w:tcPr>
          <w:p w14:paraId="061E6021" w14:textId="70721B2A" w:rsidR="00B46F3E" w:rsidRPr="006A2B71" w:rsidRDefault="00B46F3E" w:rsidP="00B46F3E">
            <w:pPr>
              <w:spacing w:after="120"/>
              <w:rPr>
                <w:rFonts w:asciiTheme="majorHAnsi" w:hAnsiTheme="majorHAnsi"/>
                <w:lang w:val="en-NZ"/>
              </w:rPr>
            </w:pPr>
            <w:r w:rsidRPr="006A2B71">
              <w:rPr>
                <w:rFonts w:asciiTheme="majorHAnsi" w:hAnsiTheme="majorHAnsi"/>
              </w:rPr>
              <w:t>Percentage of Māori seen in Kaupapa Māori specialist</w:t>
            </w:r>
            <w:r>
              <w:rPr>
                <w:rFonts w:asciiTheme="majorHAnsi" w:hAnsiTheme="majorHAnsi"/>
              </w:rPr>
              <w:t xml:space="preserve"> mental health and addiction</w:t>
            </w:r>
            <w:r w:rsidRPr="006A2B71">
              <w:rPr>
                <w:rFonts w:asciiTheme="majorHAnsi" w:hAnsiTheme="majorHAnsi"/>
              </w:rPr>
              <w:t xml:space="preserve"> services (out of Māori using specialist services)</w:t>
            </w:r>
          </w:p>
        </w:tc>
        <w:tc>
          <w:tcPr>
            <w:tcW w:w="1169" w:type="dxa"/>
          </w:tcPr>
          <w:p w14:paraId="565A79ED" w14:textId="28D35004" w:rsidR="00B46F3E" w:rsidRDefault="00B46F3E" w:rsidP="00B46F3E">
            <w:pPr>
              <w:spacing w:after="120"/>
              <w:jc w:val="center"/>
              <w:rPr>
                <w:lang w:val="en-NZ"/>
              </w:rPr>
            </w:pPr>
            <w:r w:rsidRPr="000445E7">
              <w:t>29.6%</w:t>
            </w:r>
          </w:p>
        </w:tc>
        <w:tc>
          <w:tcPr>
            <w:tcW w:w="1216" w:type="dxa"/>
          </w:tcPr>
          <w:p w14:paraId="68044BD1" w14:textId="4DB17E32" w:rsidR="00B46F3E" w:rsidRDefault="00B46F3E" w:rsidP="00B46F3E">
            <w:pPr>
              <w:spacing w:after="120"/>
              <w:jc w:val="center"/>
              <w:rPr>
                <w:lang w:val="en-NZ"/>
              </w:rPr>
            </w:pPr>
            <w:r w:rsidRPr="000445E7">
              <w:t>28.0%</w:t>
            </w:r>
          </w:p>
        </w:tc>
        <w:tc>
          <w:tcPr>
            <w:tcW w:w="1211" w:type="dxa"/>
          </w:tcPr>
          <w:p w14:paraId="07DD7F26" w14:textId="2D432EB7" w:rsidR="00B46F3E" w:rsidRDefault="00B46F3E" w:rsidP="00B46F3E">
            <w:pPr>
              <w:spacing w:after="120"/>
              <w:jc w:val="center"/>
              <w:rPr>
                <w:lang w:val="en-NZ"/>
              </w:rPr>
            </w:pPr>
            <w:r w:rsidRPr="000445E7">
              <w:t>27.0%</w:t>
            </w:r>
          </w:p>
        </w:tc>
        <w:tc>
          <w:tcPr>
            <w:tcW w:w="1199" w:type="dxa"/>
          </w:tcPr>
          <w:p w14:paraId="57638FB2" w14:textId="0563E133" w:rsidR="00B46F3E" w:rsidRDefault="00B46F3E" w:rsidP="00B46F3E">
            <w:pPr>
              <w:spacing w:after="120"/>
              <w:jc w:val="center"/>
              <w:rPr>
                <w:lang w:val="en-NZ"/>
              </w:rPr>
            </w:pPr>
            <w:r w:rsidRPr="000445E7">
              <w:t>26.2%</w:t>
            </w:r>
          </w:p>
        </w:tc>
        <w:tc>
          <w:tcPr>
            <w:tcW w:w="1249" w:type="dxa"/>
          </w:tcPr>
          <w:p w14:paraId="218C9707" w14:textId="63C31646" w:rsidR="00B46F3E" w:rsidRDefault="00B46F3E" w:rsidP="00B46F3E">
            <w:pPr>
              <w:spacing w:after="120"/>
              <w:jc w:val="center"/>
              <w:rPr>
                <w:lang w:val="en-NZ"/>
              </w:rPr>
            </w:pPr>
            <w:r w:rsidRPr="000445E7">
              <w:t>27.0%</w:t>
            </w:r>
          </w:p>
        </w:tc>
      </w:tr>
    </w:tbl>
    <w:p w14:paraId="0E9CE9D1" w14:textId="538EE877" w:rsidR="00F207E1" w:rsidRDefault="00DC3894" w:rsidP="00CA4C09">
      <w:pPr>
        <w:spacing w:before="160"/>
        <w:rPr>
          <w:lang w:val="en-NZ"/>
        </w:rPr>
      </w:pPr>
      <w:r w:rsidRPr="00CA4C09">
        <w:rPr>
          <w:rFonts w:asciiTheme="minorHAnsi" w:hAnsiTheme="minorHAnsi" w:cs="BasicSans-Bold"/>
          <w:kern w:val="0"/>
          <w:szCs w:val="26"/>
          <w:lang w:val="en-NZ" w:bidi="ar-SA"/>
        </w:rPr>
        <w:t>Māori access to Kaupapa Māori services has decreased over the last 5 years but increased in the last year</w:t>
      </w:r>
      <w:r w:rsidR="00897338" w:rsidRPr="00CA4C09">
        <w:rPr>
          <w:rFonts w:asciiTheme="minorHAnsi" w:hAnsiTheme="minorHAnsi" w:cs="BasicSans-Bold"/>
          <w:kern w:val="0"/>
          <w:szCs w:val="26"/>
          <w:lang w:val="en-NZ" w:bidi="ar-SA"/>
        </w:rPr>
        <w:t xml:space="preserve"> (consistent with the pattern of overall Māori specialist service use)</w:t>
      </w:r>
      <w:r w:rsidRPr="00CA4C09">
        <w:rPr>
          <w:rFonts w:asciiTheme="minorHAnsi" w:hAnsiTheme="minorHAnsi" w:cs="BasicSans-Bold"/>
          <w:kern w:val="0"/>
          <w:szCs w:val="26"/>
          <w:lang w:val="en-NZ" w:bidi="ar-SA"/>
        </w:rPr>
        <w:t>.</w:t>
      </w:r>
      <w:r w:rsidR="00F207E1" w:rsidRPr="00CA4C09">
        <w:rPr>
          <w:rFonts w:asciiTheme="minorHAnsi" w:hAnsiTheme="minorHAnsi" w:cs="BasicSans-Bold"/>
          <w:kern w:val="0"/>
          <w:szCs w:val="26"/>
          <w:lang w:val="en-NZ" w:bidi="ar-SA"/>
        </w:rPr>
        <w:t xml:space="preserve"> </w:t>
      </w:r>
      <w:r w:rsidR="000A21CB" w:rsidRPr="00CA4C09">
        <w:rPr>
          <w:rFonts w:asciiTheme="minorHAnsi" w:hAnsiTheme="minorHAnsi" w:cs="BasicSans-Bold"/>
          <w:kern w:val="0"/>
          <w:szCs w:val="26"/>
          <w:lang w:val="en-NZ" w:bidi="ar-SA"/>
        </w:rPr>
        <w:t xml:space="preserve">Through our engagement and data collection, </w:t>
      </w:r>
      <w:r w:rsidR="00F207E1" w:rsidRPr="00CA4C09">
        <w:rPr>
          <w:lang w:val="en-NZ"/>
        </w:rPr>
        <w:t>we know that more Māori w</w:t>
      </w:r>
      <w:r w:rsidR="000A21CB" w:rsidRPr="00CA4C09">
        <w:rPr>
          <w:lang w:val="en-NZ"/>
        </w:rPr>
        <w:t xml:space="preserve">ould </w:t>
      </w:r>
      <w:r w:rsidR="00F207E1" w:rsidRPr="00CA4C09">
        <w:rPr>
          <w:lang w:val="en-NZ"/>
        </w:rPr>
        <w:t>prefer to access Kaupapa Māori services.</w:t>
      </w:r>
    </w:p>
    <w:p w14:paraId="5B911906" w14:textId="04E01886" w:rsidR="005B11AD" w:rsidRDefault="00DA19B4" w:rsidP="00B54BC1">
      <w:pPr>
        <w:spacing w:before="160"/>
        <w:rPr>
          <w:rFonts w:asciiTheme="minorHAnsi" w:hAnsiTheme="minorHAnsi" w:cs="BasicSans-Bold"/>
          <w:kern w:val="0"/>
          <w:szCs w:val="26"/>
          <w:lang w:val="en-NZ" w:bidi="ar-SA"/>
        </w:rPr>
      </w:pPr>
      <w:r w:rsidRPr="00B54BC1">
        <w:rPr>
          <w:rFonts w:asciiTheme="minorHAnsi" w:hAnsiTheme="minorHAnsi" w:cs="BasicSans-Bold"/>
          <w:kern w:val="0"/>
          <w:szCs w:val="26"/>
          <w:lang w:val="en-NZ" w:bidi="ar-SA"/>
        </w:rPr>
        <w:t xml:space="preserve">Non-Māori also benefit from Kaupapa Māori specialist services. </w:t>
      </w:r>
      <w:r w:rsidR="00DB2D65" w:rsidRPr="00B54BC1">
        <w:rPr>
          <w:rFonts w:asciiTheme="minorHAnsi" w:hAnsiTheme="minorHAnsi" w:cs="BasicSans-Bold"/>
          <w:kern w:val="0"/>
          <w:szCs w:val="26"/>
          <w:lang w:val="en-NZ" w:bidi="ar-SA"/>
        </w:rPr>
        <w:t>The proportion of non-Māori accessing Kaupapa Māori specialist services has consistently been between 33</w:t>
      </w:r>
      <w:r w:rsidR="006440F2" w:rsidRPr="00B54BC1">
        <w:rPr>
          <w:rFonts w:asciiTheme="minorHAnsi" w:hAnsiTheme="minorHAnsi" w:cs="BasicSans-Bold"/>
          <w:kern w:val="0"/>
          <w:szCs w:val="26"/>
          <w:lang w:val="en-NZ" w:bidi="ar-SA"/>
        </w:rPr>
        <w:t xml:space="preserve"> </w:t>
      </w:r>
      <w:r w:rsidR="00DB2D65" w:rsidRPr="00B54BC1">
        <w:rPr>
          <w:rFonts w:asciiTheme="minorHAnsi" w:hAnsiTheme="minorHAnsi" w:cs="BasicSans-Bold"/>
          <w:kern w:val="0"/>
          <w:szCs w:val="26"/>
          <w:lang w:val="en-NZ" w:bidi="ar-SA"/>
        </w:rPr>
        <w:t>and 34</w:t>
      </w:r>
      <w:r w:rsidR="006440F2" w:rsidRPr="00B54BC1">
        <w:rPr>
          <w:rFonts w:asciiTheme="minorHAnsi" w:hAnsiTheme="minorHAnsi" w:cs="BasicSans-Bold"/>
          <w:kern w:val="0"/>
          <w:szCs w:val="26"/>
          <w:lang w:val="en-NZ" w:bidi="ar-SA"/>
        </w:rPr>
        <w:t xml:space="preserve"> per cent</w:t>
      </w:r>
      <w:r w:rsidR="00DB2D65" w:rsidRPr="00B54BC1">
        <w:rPr>
          <w:rFonts w:asciiTheme="minorHAnsi" w:hAnsiTheme="minorHAnsi" w:cs="BasicSans-Bold"/>
          <w:kern w:val="0"/>
          <w:szCs w:val="26"/>
          <w:lang w:val="en-NZ" w:bidi="ar-SA"/>
        </w:rPr>
        <w:t xml:space="preserve"> over the last 5 years.</w:t>
      </w:r>
    </w:p>
    <w:p w14:paraId="50663DF7" w14:textId="77777777" w:rsidR="005E4D64" w:rsidRDefault="005E4D64" w:rsidP="002A6A32">
      <w:pPr>
        <w:spacing w:after="40"/>
        <w:rPr>
          <w:rFonts w:asciiTheme="minorHAnsi" w:hAnsiTheme="minorHAnsi" w:cs="BasicSans-Bold"/>
          <w:color w:val="005E85" w:themeColor="text2"/>
          <w:kern w:val="0"/>
          <w:sz w:val="20"/>
          <w:szCs w:val="22"/>
          <w:lang w:val="en-NZ" w:bidi="ar-SA"/>
        </w:rPr>
      </w:pPr>
    </w:p>
    <w:p w14:paraId="64D55849" w14:textId="77777777" w:rsidR="00AE19F0" w:rsidRDefault="00AE19F0">
      <w:pPr>
        <w:rPr>
          <w:rFonts w:asciiTheme="minorHAnsi" w:hAnsiTheme="minorHAnsi" w:cs="BasicSans-Bold"/>
          <w:color w:val="005E85" w:themeColor="text2"/>
          <w:kern w:val="0"/>
          <w:sz w:val="20"/>
          <w:szCs w:val="22"/>
          <w:lang w:val="en-NZ" w:bidi="ar-SA"/>
        </w:rPr>
      </w:pPr>
      <w:r>
        <w:rPr>
          <w:rFonts w:asciiTheme="minorHAnsi" w:hAnsiTheme="minorHAnsi" w:cs="BasicSans-Bold"/>
          <w:color w:val="005E85" w:themeColor="text2"/>
          <w:kern w:val="0"/>
          <w:sz w:val="20"/>
          <w:szCs w:val="22"/>
          <w:lang w:val="en-NZ" w:bidi="ar-SA"/>
        </w:rPr>
        <w:br w:type="page"/>
      </w:r>
    </w:p>
    <w:p w14:paraId="2AE32724" w14:textId="3D078710" w:rsidR="00E96F69" w:rsidRPr="00AE19F0" w:rsidRDefault="00E96F69" w:rsidP="005E4D64">
      <w:pPr>
        <w:rPr>
          <w:rFonts w:asciiTheme="minorHAnsi" w:hAnsiTheme="minorHAnsi" w:cs="BasicSans-Bold"/>
          <w:color w:val="005E85" w:themeColor="text2"/>
          <w:kern w:val="0"/>
          <w:sz w:val="22"/>
          <w:szCs w:val="22"/>
          <w:lang w:val="en-NZ" w:bidi="ar-SA"/>
        </w:rPr>
      </w:pPr>
      <w:r w:rsidRPr="00AE19F0">
        <w:rPr>
          <w:rFonts w:asciiTheme="minorHAnsi" w:hAnsiTheme="minorHAnsi" w:cs="BasicSans-Bold"/>
          <w:color w:val="005E85" w:themeColor="text2"/>
          <w:kern w:val="0"/>
          <w:sz w:val="22"/>
          <w:szCs w:val="22"/>
          <w:lang w:val="en-NZ" w:bidi="ar-SA"/>
        </w:rPr>
        <w:lastRenderedPageBreak/>
        <w:t xml:space="preserve">Table </w:t>
      </w:r>
      <w:r w:rsidR="00337BAD" w:rsidRPr="00AE19F0">
        <w:rPr>
          <w:rFonts w:asciiTheme="minorHAnsi" w:hAnsiTheme="minorHAnsi" w:cs="BasicSans-Bold"/>
          <w:color w:val="005E85" w:themeColor="text2"/>
          <w:kern w:val="0"/>
          <w:sz w:val="22"/>
          <w:szCs w:val="22"/>
          <w:lang w:val="en-NZ" w:bidi="ar-SA"/>
        </w:rPr>
        <w:t>7</w:t>
      </w:r>
      <w:r w:rsidRPr="00AE19F0">
        <w:rPr>
          <w:rFonts w:asciiTheme="minorHAnsi" w:hAnsiTheme="minorHAnsi" w:cs="BasicSans-Bold"/>
          <w:color w:val="005E85" w:themeColor="text2"/>
          <w:kern w:val="0"/>
          <w:sz w:val="22"/>
          <w:szCs w:val="22"/>
          <w:lang w:val="en-NZ" w:bidi="ar-SA"/>
        </w:rPr>
        <w:t>: Number of Māori and non-Māori accessing Kaupapa Māori specialist services, 2018/19 to 2022/23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3"/>
        <w:gridCol w:w="1178"/>
        <w:gridCol w:w="1216"/>
        <w:gridCol w:w="1211"/>
        <w:gridCol w:w="1199"/>
        <w:gridCol w:w="1249"/>
      </w:tblGrid>
      <w:tr w:rsidR="0041748F" w14:paraId="40D56F63" w14:textId="77777777" w:rsidTr="0041748F">
        <w:tc>
          <w:tcPr>
            <w:tcW w:w="2973" w:type="dxa"/>
            <w:shd w:val="clear" w:color="auto" w:fill="DFE7EE" w:themeFill="accent2" w:themeFillTint="33"/>
          </w:tcPr>
          <w:p w14:paraId="65C9E709" w14:textId="77777777" w:rsidR="0041748F" w:rsidRDefault="0041748F" w:rsidP="009D169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</w:p>
        </w:tc>
        <w:tc>
          <w:tcPr>
            <w:tcW w:w="1178" w:type="dxa"/>
            <w:shd w:val="clear" w:color="auto" w:fill="DFE7EE" w:themeFill="accent2" w:themeFillTint="33"/>
          </w:tcPr>
          <w:p w14:paraId="0DB13F61" w14:textId="77777777" w:rsidR="0041748F" w:rsidRDefault="0041748F" w:rsidP="009D1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6A2B71">
              <w:rPr>
                <w:rFonts w:asciiTheme="majorHAnsi" w:hAnsiTheme="majorHAnsi"/>
              </w:rPr>
              <w:t>2018/19</w:t>
            </w:r>
          </w:p>
        </w:tc>
        <w:tc>
          <w:tcPr>
            <w:tcW w:w="1216" w:type="dxa"/>
            <w:shd w:val="clear" w:color="auto" w:fill="DFE7EE" w:themeFill="accent2" w:themeFillTint="33"/>
          </w:tcPr>
          <w:p w14:paraId="63D9306C" w14:textId="77777777" w:rsidR="0041748F" w:rsidRDefault="0041748F" w:rsidP="009D1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6A2B71">
              <w:rPr>
                <w:rFonts w:asciiTheme="majorHAnsi" w:hAnsiTheme="majorHAnsi"/>
              </w:rPr>
              <w:t>2019/20</w:t>
            </w:r>
          </w:p>
        </w:tc>
        <w:tc>
          <w:tcPr>
            <w:tcW w:w="1211" w:type="dxa"/>
            <w:shd w:val="clear" w:color="auto" w:fill="DFE7EE" w:themeFill="accent2" w:themeFillTint="33"/>
          </w:tcPr>
          <w:p w14:paraId="1E238451" w14:textId="77777777" w:rsidR="0041748F" w:rsidRDefault="0041748F" w:rsidP="009D1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6A2B71">
              <w:rPr>
                <w:rFonts w:asciiTheme="majorHAnsi" w:hAnsiTheme="majorHAnsi"/>
              </w:rPr>
              <w:t>2020/21</w:t>
            </w:r>
          </w:p>
        </w:tc>
        <w:tc>
          <w:tcPr>
            <w:tcW w:w="1199" w:type="dxa"/>
            <w:shd w:val="clear" w:color="auto" w:fill="DFE7EE" w:themeFill="accent2" w:themeFillTint="33"/>
          </w:tcPr>
          <w:p w14:paraId="5397CC2D" w14:textId="77777777" w:rsidR="0041748F" w:rsidRDefault="0041748F" w:rsidP="009D1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6A2B71">
              <w:rPr>
                <w:rFonts w:asciiTheme="majorHAnsi" w:hAnsiTheme="majorHAnsi"/>
              </w:rPr>
              <w:t>2021/22</w:t>
            </w:r>
          </w:p>
        </w:tc>
        <w:tc>
          <w:tcPr>
            <w:tcW w:w="1249" w:type="dxa"/>
            <w:shd w:val="clear" w:color="auto" w:fill="DFE7EE" w:themeFill="accent2" w:themeFillTint="33"/>
          </w:tcPr>
          <w:p w14:paraId="0180AF65" w14:textId="77777777" w:rsidR="0041748F" w:rsidRDefault="0041748F" w:rsidP="009D16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6A2B71">
              <w:rPr>
                <w:rFonts w:asciiTheme="majorHAnsi" w:hAnsiTheme="majorHAnsi"/>
              </w:rPr>
              <w:t>2022/23</w:t>
            </w:r>
          </w:p>
        </w:tc>
      </w:tr>
      <w:tr w:rsidR="0041748F" w:rsidRPr="005F58BC" w14:paraId="3B04A799" w14:textId="77777777" w:rsidTr="0041748F">
        <w:tc>
          <w:tcPr>
            <w:tcW w:w="2973" w:type="dxa"/>
          </w:tcPr>
          <w:p w14:paraId="571EFD8F" w14:textId="0B8F121D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</w:pPr>
            <w:r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Number of </w:t>
            </w: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Māori </w:t>
            </w:r>
            <w:r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accessing </w:t>
            </w: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Kaupapa Māori </w:t>
            </w:r>
            <w:r w:rsidR="00BA2E21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specialist </w:t>
            </w: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>mental health and addiction services</w:t>
            </w:r>
          </w:p>
        </w:tc>
        <w:tc>
          <w:tcPr>
            <w:tcW w:w="1178" w:type="dxa"/>
          </w:tcPr>
          <w:p w14:paraId="5AF23F06" w14:textId="77777777" w:rsidR="0041748F" w:rsidRPr="005F58BC" w:rsidRDefault="0041748F" w:rsidP="0041748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58BC">
              <w:rPr>
                <w:rFonts w:asciiTheme="minorHAnsi" w:hAnsiTheme="minorHAnsi"/>
                <w:sz w:val="22"/>
                <w:szCs w:val="22"/>
              </w:rPr>
              <w:t>16,134</w:t>
            </w:r>
          </w:p>
          <w:p w14:paraId="1A68AE7C" w14:textId="77777777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</w:p>
        </w:tc>
        <w:tc>
          <w:tcPr>
            <w:tcW w:w="1216" w:type="dxa"/>
          </w:tcPr>
          <w:p w14:paraId="3CFA94B4" w14:textId="77777777" w:rsidR="0041748F" w:rsidRPr="005F58BC" w:rsidRDefault="0041748F" w:rsidP="0041748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58BC">
              <w:rPr>
                <w:rFonts w:asciiTheme="minorHAnsi" w:hAnsiTheme="minorHAnsi"/>
                <w:sz w:val="22"/>
                <w:szCs w:val="22"/>
              </w:rPr>
              <w:t>15,190</w:t>
            </w:r>
          </w:p>
          <w:p w14:paraId="74278611" w14:textId="77777777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</w:p>
        </w:tc>
        <w:tc>
          <w:tcPr>
            <w:tcW w:w="1211" w:type="dxa"/>
          </w:tcPr>
          <w:p w14:paraId="2B4F41B9" w14:textId="77777777" w:rsidR="0041748F" w:rsidRPr="005F58BC" w:rsidRDefault="0041748F" w:rsidP="0041748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58BC">
              <w:rPr>
                <w:rFonts w:asciiTheme="minorHAnsi" w:hAnsiTheme="minorHAnsi"/>
                <w:sz w:val="22"/>
                <w:szCs w:val="22"/>
              </w:rPr>
              <w:t>15,086</w:t>
            </w:r>
          </w:p>
          <w:p w14:paraId="1A992050" w14:textId="77777777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</w:p>
        </w:tc>
        <w:tc>
          <w:tcPr>
            <w:tcW w:w="1199" w:type="dxa"/>
          </w:tcPr>
          <w:p w14:paraId="7F796930" w14:textId="77777777" w:rsidR="0041748F" w:rsidRPr="005F58BC" w:rsidRDefault="0041748F" w:rsidP="0041748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58BC">
              <w:rPr>
                <w:rFonts w:asciiTheme="minorHAnsi" w:hAnsiTheme="minorHAnsi"/>
                <w:sz w:val="22"/>
                <w:szCs w:val="22"/>
              </w:rPr>
              <w:t>13,224</w:t>
            </w:r>
          </w:p>
          <w:p w14:paraId="6FC54541" w14:textId="77777777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</w:p>
        </w:tc>
        <w:tc>
          <w:tcPr>
            <w:tcW w:w="1249" w:type="dxa"/>
          </w:tcPr>
          <w:p w14:paraId="7DFEC153" w14:textId="77777777" w:rsidR="0041748F" w:rsidRPr="005F58BC" w:rsidRDefault="0041748F" w:rsidP="0041748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58BC">
              <w:rPr>
                <w:rFonts w:asciiTheme="minorHAnsi" w:hAnsiTheme="minorHAnsi"/>
                <w:sz w:val="22"/>
                <w:szCs w:val="22"/>
              </w:rPr>
              <w:t>13,967</w:t>
            </w:r>
          </w:p>
          <w:p w14:paraId="314B90F4" w14:textId="77777777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</w:p>
        </w:tc>
      </w:tr>
      <w:tr w:rsidR="0041748F" w:rsidRPr="005F58BC" w14:paraId="3EDF9A2E" w14:textId="77777777" w:rsidTr="0041748F">
        <w:tc>
          <w:tcPr>
            <w:tcW w:w="2973" w:type="dxa"/>
          </w:tcPr>
          <w:p w14:paraId="3C9E72F2" w14:textId="4D3E86ED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</w:pPr>
            <w:r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>Number of non-Māori accessing Kaupapa Māori</w:t>
            </w: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 </w:t>
            </w:r>
            <w:r w:rsidR="00BA2E21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>specialist</w:t>
            </w:r>
            <w:r w:rsidR="00BA2E21"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 </w:t>
            </w: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>mental health and addiction services</w:t>
            </w:r>
          </w:p>
        </w:tc>
        <w:tc>
          <w:tcPr>
            <w:tcW w:w="1178" w:type="dxa"/>
          </w:tcPr>
          <w:p w14:paraId="673704E7" w14:textId="5D781109" w:rsidR="0041748F" w:rsidRPr="005F58BC" w:rsidRDefault="009530B9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9530B9">
              <w:rPr>
                <w:rFonts w:asciiTheme="minorHAnsi" w:hAnsiTheme="minorHAnsi"/>
                <w:sz w:val="22"/>
                <w:szCs w:val="22"/>
              </w:rPr>
              <w:t xml:space="preserve">7,986 </w:t>
            </w:r>
          </w:p>
        </w:tc>
        <w:tc>
          <w:tcPr>
            <w:tcW w:w="1216" w:type="dxa"/>
          </w:tcPr>
          <w:p w14:paraId="2F9F1074" w14:textId="15D43CA6" w:rsidR="0041748F" w:rsidRPr="005F58BC" w:rsidRDefault="009530B9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9530B9">
              <w:rPr>
                <w:rFonts w:asciiTheme="minorHAnsi" w:hAnsiTheme="minorHAnsi" w:cs="Calibri"/>
                <w:sz w:val="22"/>
                <w:szCs w:val="22"/>
              </w:rPr>
              <w:t xml:space="preserve">7,583 </w:t>
            </w:r>
          </w:p>
        </w:tc>
        <w:tc>
          <w:tcPr>
            <w:tcW w:w="1211" w:type="dxa"/>
          </w:tcPr>
          <w:p w14:paraId="33F135E0" w14:textId="5E4F18C8" w:rsidR="0041748F" w:rsidRPr="005F58BC" w:rsidRDefault="009530B9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9530B9">
              <w:rPr>
                <w:rFonts w:asciiTheme="minorHAnsi" w:hAnsiTheme="minorHAnsi" w:cs="Calibri"/>
                <w:sz w:val="22"/>
                <w:szCs w:val="22"/>
              </w:rPr>
              <w:t xml:space="preserve">7,851 </w:t>
            </w:r>
          </w:p>
        </w:tc>
        <w:tc>
          <w:tcPr>
            <w:tcW w:w="1199" w:type="dxa"/>
          </w:tcPr>
          <w:p w14:paraId="445222EE" w14:textId="6F4E4295" w:rsidR="0041748F" w:rsidRPr="005F58BC" w:rsidRDefault="009530B9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9530B9">
              <w:rPr>
                <w:rFonts w:asciiTheme="minorHAnsi" w:hAnsiTheme="minorHAnsi" w:cs="Calibri"/>
                <w:sz w:val="22"/>
                <w:szCs w:val="22"/>
              </w:rPr>
              <w:t xml:space="preserve">6,850 </w:t>
            </w:r>
          </w:p>
        </w:tc>
        <w:tc>
          <w:tcPr>
            <w:tcW w:w="1249" w:type="dxa"/>
          </w:tcPr>
          <w:p w14:paraId="56C42C2D" w14:textId="33EC8EE1" w:rsidR="0041748F" w:rsidRPr="005F58BC" w:rsidRDefault="009530B9" w:rsidP="004174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BasicSans-Bold"/>
                <w:kern w:val="0"/>
                <w:szCs w:val="26"/>
                <w:lang w:val="en-NZ" w:bidi="ar-SA"/>
              </w:rPr>
            </w:pPr>
            <w:r w:rsidRPr="009530B9">
              <w:rPr>
                <w:rFonts w:asciiTheme="minorHAnsi" w:hAnsiTheme="minorHAnsi" w:cs="Calibri"/>
                <w:sz w:val="22"/>
                <w:szCs w:val="22"/>
              </w:rPr>
              <w:t xml:space="preserve">7,149 </w:t>
            </w:r>
          </w:p>
        </w:tc>
      </w:tr>
      <w:tr w:rsidR="0041748F" w:rsidRPr="005F58BC" w14:paraId="3EFABEAE" w14:textId="77777777" w:rsidTr="0041748F">
        <w:tc>
          <w:tcPr>
            <w:tcW w:w="2973" w:type="dxa"/>
          </w:tcPr>
          <w:p w14:paraId="3424A72F" w14:textId="2038D9F4" w:rsidR="0041748F" w:rsidRPr="005F58BC" w:rsidRDefault="0041748F" w:rsidP="0041748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</w:pPr>
            <w:r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>% of non-Māori accessing Kaupapa Māori</w:t>
            </w: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 </w:t>
            </w:r>
            <w:r w:rsidR="00E21B4E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 xml:space="preserve">specialist </w:t>
            </w:r>
            <w:r w:rsidRPr="005F58BC">
              <w:rPr>
                <w:rFonts w:asciiTheme="majorHAnsi" w:hAnsiTheme="majorHAnsi" w:cs="BasicSans-Bold"/>
                <w:kern w:val="0"/>
                <w:szCs w:val="26"/>
                <w:lang w:val="en-NZ" w:bidi="ar-SA"/>
              </w:rPr>
              <w:t>mental health and addiction services</w:t>
            </w:r>
          </w:p>
        </w:tc>
        <w:tc>
          <w:tcPr>
            <w:tcW w:w="1178" w:type="dxa"/>
          </w:tcPr>
          <w:p w14:paraId="7D2E8160" w14:textId="63B6A7EA" w:rsidR="0041748F" w:rsidRPr="005F58BC" w:rsidRDefault="009530B9" w:rsidP="0041748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33.1%</w:t>
            </w:r>
          </w:p>
        </w:tc>
        <w:tc>
          <w:tcPr>
            <w:tcW w:w="1216" w:type="dxa"/>
          </w:tcPr>
          <w:p w14:paraId="7C262EC4" w14:textId="58ABBB78" w:rsidR="0041748F" w:rsidRPr="005F58BC" w:rsidRDefault="009530B9" w:rsidP="0041748F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33.3%</w:t>
            </w:r>
          </w:p>
        </w:tc>
        <w:tc>
          <w:tcPr>
            <w:tcW w:w="1211" w:type="dxa"/>
          </w:tcPr>
          <w:p w14:paraId="5FDD0ECF" w14:textId="0F0D8869" w:rsidR="0041748F" w:rsidRPr="005F58BC" w:rsidRDefault="009530B9" w:rsidP="0041748F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34.2%</w:t>
            </w:r>
          </w:p>
        </w:tc>
        <w:tc>
          <w:tcPr>
            <w:tcW w:w="1199" w:type="dxa"/>
          </w:tcPr>
          <w:p w14:paraId="3E8E13E9" w14:textId="15EECBEA" w:rsidR="0041748F" w:rsidRPr="005F58BC" w:rsidRDefault="009530B9" w:rsidP="0041748F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34.1%</w:t>
            </w:r>
          </w:p>
        </w:tc>
        <w:tc>
          <w:tcPr>
            <w:tcW w:w="1249" w:type="dxa"/>
          </w:tcPr>
          <w:p w14:paraId="6B9E9D05" w14:textId="13E5E42D" w:rsidR="0041748F" w:rsidRPr="005F58BC" w:rsidRDefault="009530B9" w:rsidP="0041748F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33.9%</w:t>
            </w:r>
          </w:p>
        </w:tc>
      </w:tr>
    </w:tbl>
    <w:p w14:paraId="7FE29EE6" w14:textId="5BDBD788" w:rsidR="00343053" w:rsidRPr="00380531" w:rsidRDefault="00343053" w:rsidP="00816E3E">
      <w:pPr>
        <w:pStyle w:val="Heading2"/>
        <w:rPr>
          <w:lang w:val="en-NZ"/>
        </w:rPr>
      </w:pPr>
      <w:r w:rsidRPr="00380531">
        <w:rPr>
          <w:lang w:val="en-NZ"/>
        </w:rPr>
        <w:t>Barrier to access services</w:t>
      </w:r>
    </w:p>
    <w:p w14:paraId="34F94CF7" w14:textId="77777777" w:rsidR="00011988" w:rsidRDefault="009C53DF" w:rsidP="00380531">
      <w:pPr>
        <w:pStyle w:val="HyperlinkMHWC"/>
        <w:ind w:left="0"/>
        <w:rPr>
          <w:color w:val="000000" w:themeColor="text1"/>
          <w:lang w:val="en-NZ"/>
        </w:rPr>
      </w:pPr>
      <w:r>
        <w:rPr>
          <w:color w:val="000000" w:themeColor="text1"/>
          <w:lang w:val="en-NZ"/>
        </w:rPr>
        <w:t xml:space="preserve">Our recent service monitoring report, </w:t>
      </w:r>
      <w:r w:rsidRPr="00850CDA">
        <w:rPr>
          <w:rFonts w:asciiTheme="majorHAnsi" w:hAnsiTheme="majorHAnsi"/>
          <w:color w:val="000000" w:themeColor="text1"/>
          <w:lang w:val="en-NZ"/>
        </w:rPr>
        <w:t>K</w:t>
      </w:r>
      <w:r w:rsidRPr="00011988">
        <w:rPr>
          <w:rFonts w:asciiTheme="majorHAnsi" w:hAnsiTheme="majorHAnsi"/>
          <w:color w:val="000000" w:themeColor="text1"/>
          <w:lang w:val="en-NZ"/>
        </w:rPr>
        <w:t xml:space="preserve">ua </w:t>
      </w:r>
      <w:r w:rsidR="00343053" w:rsidRPr="00011988">
        <w:rPr>
          <w:rFonts w:asciiTheme="majorHAnsi" w:hAnsiTheme="majorHAnsi"/>
          <w:color w:val="000000" w:themeColor="text1"/>
          <w:lang w:val="en-NZ"/>
        </w:rPr>
        <w:t>Tīmata Te Haeranga</w:t>
      </w:r>
      <w:r w:rsidR="0098496E" w:rsidRPr="00011988">
        <w:rPr>
          <w:rFonts w:asciiTheme="majorHAnsi" w:hAnsiTheme="majorHAnsi"/>
          <w:color w:val="000000" w:themeColor="text1"/>
          <w:lang w:val="en-NZ"/>
        </w:rPr>
        <w:t xml:space="preserve"> | The Journey has Begun</w:t>
      </w:r>
      <w:r w:rsidR="009B1EAC">
        <w:rPr>
          <w:color w:val="000000" w:themeColor="text1"/>
          <w:lang w:val="en-NZ"/>
        </w:rPr>
        <w:t xml:space="preserve">, found that the current system does not work well for many Māori. This report specifically looked at access to mental health and addiction services, and options available. </w:t>
      </w:r>
    </w:p>
    <w:p w14:paraId="28C1B109" w14:textId="386A9853" w:rsidR="00F207E1" w:rsidRDefault="003F31BD" w:rsidP="00380531">
      <w:pPr>
        <w:pStyle w:val="HyperlinkMHWC"/>
        <w:ind w:left="0"/>
        <w:rPr>
          <w:color w:val="000000" w:themeColor="text1"/>
          <w:lang w:val="en-NZ"/>
        </w:rPr>
      </w:pPr>
      <w:r>
        <w:rPr>
          <w:color w:val="000000" w:themeColor="text1"/>
          <w:lang w:val="en-NZ"/>
        </w:rPr>
        <w:t>We heard accessing parts of the system is proving challenging for Māori. There are h</w:t>
      </w:r>
      <w:r w:rsidR="009B1EAC">
        <w:rPr>
          <w:color w:val="000000" w:themeColor="text1"/>
          <w:lang w:val="en-NZ"/>
        </w:rPr>
        <w:t xml:space="preserve">igh levels of frustration and disappointment about many failed attempts to access services through primary care and then ending up at acute services in crisis. </w:t>
      </w:r>
      <w:r w:rsidR="00344625">
        <w:rPr>
          <w:color w:val="000000" w:themeColor="text1"/>
          <w:lang w:val="en-NZ"/>
        </w:rPr>
        <w:t>Māori with lived experience talked about how previous negative experiences with ser</w:t>
      </w:r>
      <w:r w:rsidR="00F207E1">
        <w:rPr>
          <w:color w:val="000000" w:themeColor="text1"/>
          <w:lang w:val="en-NZ"/>
        </w:rPr>
        <w:t>v</w:t>
      </w:r>
      <w:r w:rsidR="00344625">
        <w:rPr>
          <w:color w:val="000000" w:themeColor="text1"/>
          <w:lang w:val="en-NZ"/>
        </w:rPr>
        <w:t>ices deterred them from seeking help in the future.</w:t>
      </w:r>
      <w:r w:rsidR="00F207E1">
        <w:rPr>
          <w:color w:val="000000" w:themeColor="text1"/>
          <w:lang w:val="en-NZ"/>
        </w:rPr>
        <w:t xml:space="preserve"> Further information is available in</w:t>
      </w:r>
      <w:r w:rsidR="0098496E">
        <w:rPr>
          <w:color w:val="000000" w:themeColor="text1"/>
          <w:lang w:val="en-NZ"/>
        </w:rPr>
        <w:t xml:space="preserve"> the</w:t>
      </w:r>
      <w:r w:rsidR="00F207E1">
        <w:rPr>
          <w:color w:val="000000" w:themeColor="text1"/>
          <w:lang w:val="en-NZ"/>
        </w:rPr>
        <w:t xml:space="preserve"> </w:t>
      </w:r>
      <w:hyperlink r:id="rId15" w:history="1">
        <w:r w:rsidR="00F207E1" w:rsidRPr="0077468B">
          <w:rPr>
            <w:rStyle w:val="Hyperlink"/>
            <w:u w:val="none"/>
            <w:lang w:val="en-NZ"/>
          </w:rPr>
          <w:t>monitoring report</w:t>
        </w:r>
      </w:hyperlink>
      <w:r w:rsidR="00F207E1">
        <w:rPr>
          <w:color w:val="000000" w:themeColor="text1"/>
          <w:lang w:val="en-NZ"/>
        </w:rPr>
        <w:t xml:space="preserve"> and accompanying </w:t>
      </w:r>
      <w:hyperlink r:id="rId16" w:history="1">
        <w:r w:rsidR="00F207E1" w:rsidRPr="0077468B">
          <w:rPr>
            <w:rStyle w:val="Hyperlink"/>
            <w:u w:val="none"/>
            <w:lang w:val="en-NZ"/>
          </w:rPr>
          <w:t>Voices report</w:t>
        </w:r>
      </w:hyperlink>
      <w:r w:rsidR="00F207E1" w:rsidRPr="0077468B">
        <w:rPr>
          <w:color w:val="000000" w:themeColor="text1"/>
          <w:lang w:val="en-NZ"/>
        </w:rPr>
        <w:t>.</w:t>
      </w:r>
    </w:p>
    <w:p w14:paraId="614A9648" w14:textId="4082EB6E" w:rsidR="00D1583A" w:rsidRPr="00DF6B15" w:rsidRDefault="008A3D94" w:rsidP="00816E3E">
      <w:pPr>
        <w:pStyle w:val="Heading2"/>
        <w:rPr>
          <w:lang w:val="en-NZ"/>
        </w:rPr>
      </w:pPr>
      <w:r>
        <w:rPr>
          <w:lang w:val="en-NZ"/>
        </w:rPr>
        <w:t>Changes we want to see</w:t>
      </w:r>
    </w:p>
    <w:p w14:paraId="06F0054B" w14:textId="55297607" w:rsidR="00406686" w:rsidRPr="0030253B" w:rsidRDefault="00CE72DC" w:rsidP="009F169C">
      <w:pPr>
        <w:spacing w:after="120"/>
        <w:rPr>
          <w:color w:val="000000" w:themeColor="text1"/>
          <w:lang w:val="en-NZ"/>
        </w:rPr>
      </w:pPr>
      <w:r w:rsidRPr="00406686">
        <w:rPr>
          <w:color w:val="000000" w:themeColor="text1"/>
          <w:lang w:val="en-NZ"/>
        </w:rPr>
        <w:t xml:space="preserve">Te Hiringa Mahara </w:t>
      </w:r>
      <w:r w:rsidR="0093010D" w:rsidRPr="00406686">
        <w:rPr>
          <w:color w:val="000000" w:themeColor="text1"/>
          <w:lang w:val="en-NZ"/>
        </w:rPr>
        <w:t xml:space="preserve">has made a strong commitment to achieving better and equitable mental health and wellbeing outcomes for Māori. </w:t>
      </w:r>
      <w:r w:rsidR="008A3D94">
        <w:rPr>
          <w:color w:val="000000" w:themeColor="text1"/>
          <w:lang w:val="en-NZ"/>
        </w:rPr>
        <w:t>We</w:t>
      </w:r>
      <w:r w:rsidR="00406686">
        <w:rPr>
          <w:color w:val="000000" w:themeColor="text1"/>
          <w:lang w:val="en-NZ"/>
        </w:rPr>
        <w:t xml:space="preserve"> actively support and advocate for more Kaupapa Māori choices for whānau accessing mental health and addiction services.</w:t>
      </w:r>
    </w:p>
    <w:p w14:paraId="7B6F07D0" w14:textId="5A3FB49E" w:rsidR="00385D00" w:rsidRPr="0077468B" w:rsidRDefault="0077468B" w:rsidP="00AE19F0">
      <w:pPr>
        <w:pStyle w:val="Heading2"/>
        <w:rPr>
          <w:lang w:val="en-NZ"/>
        </w:rPr>
      </w:pPr>
      <w:r w:rsidRPr="0077468B">
        <w:rPr>
          <w:lang w:val="en-NZ"/>
        </w:rPr>
        <w:t xml:space="preserve">Sources </w:t>
      </w:r>
    </w:p>
    <w:p w14:paraId="2E5F227D" w14:textId="10CA7DF5" w:rsidR="00342A8C" w:rsidRDefault="00342A8C" w:rsidP="00342A8C">
      <w:pPr>
        <w:rPr>
          <w:lang w:val="en-NZ"/>
        </w:rPr>
      </w:pPr>
      <w:r>
        <w:rPr>
          <w:lang w:val="en-NZ"/>
        </w:rPr>
        <w:t>The findings reported here are</w:t>
      </w:r>
      <w:r w:rsidR="00517B09">
        <w:rPr>
          <w:lang w:val="en-NZ"/>
        </w:rPr>
        <w:t xml:space="preserve"> sourced from</w:t>
      </w:r>
      <w:r>
        <w:rPr>
          <w:lang w:val="en-NZ"/>
        </w:rPr>
        <w:t>:</w:t>
      </w:r>
    </w:p>
    <w:p w14:paraId="20A71F08" w14:textId="1C4AA08D" w:rsidR="00342A8C" w:rsidRDefault="00342A8C" w:rsidP="00510E2E">
      <w:pPr>
        <w:pStyle w:val="ListParagraph"/>
        <w:numPr>
          <w:ilvl w:val="0"/>
          <w:numId w:val="42"/>
        </w:numPr>
        <w:ind w:left="357" w:hanging="357"/>
        <w:contextualSpacing w:val="0"/>
        <w:rPr>
          <w:lang w:val="en-NZ"/>
        </w:rPr>
      </w:pPr>
      <w:r w:rsidRPr="00605E2A">
        <w:rPr>
          <w:b/>
          <w:bCs/>
          <w:lang w:val="en-NZ"/>
        </w:rPr>
        <w:t>Investment data:</w:t>
      </w:r>
      <w:r>
        <w:rPr>
          <w:lang w:val="en-NZ"/>
        </w:rPr>
        <w:t xml:space="preserve"> Supplied by Health NZ | Te Whatu Ora and Te Aka Whai Ora | Māori Health Authority</w:t>
      </w:r>
    </w:p>
    <w:p w14:paraId="1EEAD0F2" w14:textId="04B194E5" w:rsidR="00782678" w:rsidRDefault="00782678" w:rsidP="00510E2E">
      <w:pPr>
        <w:pStyle w:val="ListParagraph"/>
        <w:numPr>
          <w:ilvl w:val="0"/>
          <w:numId w:val="42"/>
        </w:numPr>
        <w:ind w:left="357" w:hanging="357"/>
        <w:contextualSpacing w:val="0"/>
        <w:rPr>
          <w:lang w:val="en-NZ"/>
        </w:rPr>
      </w:pPr>
      <w:r w:rsidRPr="00605E2A">
        <w:rPr>
          <w:b/>
          <w:bCs/>
          <w:lang w:val="en-NZ"/>
        </w:rPr>
        <w:lastRenderedPageBreak/>
        <w:t>Psychological distress data:</w:t>
      </w:r>
      <w:r w:rsidR="004B21E1">
        <w:rPr>
          <w:lang w:val="en-NZ"/>
        </w:rPr>
        <w:t xml:space="preserve"> </w:t>
      </w:r>
      <w:r w:rsidR="00EB3ADC">
        <w:rPr>
          <w:lang w:val="en-NZ"/>
        </w:rPr>
        <w:t>Ministry of Health, New Zealand Health Survey 2022/23</w:t>
      </w:r>
    </w:p>
    <w:p w14:paraId="0342579D" w14:textId="3A5CEC2B" w:rsidR="004B21E1" w:rsidRDefault="004B21E1" w:rsidP="00510E2E">
      <w:pPr>
        <w:pStyle w:val="ListParagraph"/>
        <w:numPr>
          <w:ilvl w:val="0"/>
          <w:numId w:val="42"/>
        </w:numPr>
        <w:ind w:left="357" w:hanging="357"/>
        <w:contextualSpacing w:val="0"/>
        <w:rPr>
          <w:lang w:val="en-NZ"/>
        </w:rPr>
      </w:pPr>
      <w:r w:rsidRPr="00605E2A">
        <w:rPr>
          <w:b/>
          <w:bCs/>
          <w:lang w:val="en-NZ"/>
        </w:rPr>
        <w:t>Access and Choice programme data:</w:t>
      </w:r>
      <w:r>
        <w:rPr>
          <w:lang w:val="en-NZ"/>
        </w:rPr>
        <w:t xml:space="preserve"> Supplied by Health NZ | Te Whatu Ora</w:t>
      </w:r>
    </w:p>
    <w:p w14:paraId="08A6A7EF" w14:textId="0FEB8814" w:rsidR="00943957" w:rsidRDefault="00782678" w:rsidP="00510E2E">
      <w:pPr>
        <w:pStyle w:val="ListParagraph"/>
        <w:numPr>
          <w:ilvl w:val="0"/>
          <w:numId w:val="42"/>
        </w:numPr>
        <w:ind w:left="357" w:hanging="357"/>
        <w:contextualSpacing w:val="0"/>
        <w:rPr>
          <w:lang w:val="en-NZ"/>
        </w:rPr>
      </w:pPr>
      <w:r w:rsidRPr="00605E2A">
        <w:rPr>
          <w:b/>
          <w:bCs/>
          <w:lang w:val="en-NZ"/>
        </w:rPr>
        <w:t>Specialist service use data:</w:t>
      </w:r>
      <w:r>
        <w:rPr>
          <w:lang w:val="en-NZ"/>
        </w:rPr>
        <w:t xml:space="preserve"> PRIMHD, using an extract date of 25 October 2023</w:t>
      </w:r>
    </w:p>
    <w:p w14:paraId="50A3A331" w14:textId="69958D35" w:rsidR="00F87330" w:rsidRPr="00AE19F0" w:rsidRDefault="00F87330" w:rsidP="000A24D2">
      <w:pPr>
        <w:pStyle w:val="ListParagraph"/>
        <w:numPr>
          <w:ilvl w:val="0"/>
          <w:numId w:val="42"/>
        </w:numPr>
        <w:ind w:left="357" w:hanging="357"/>
        <w:contextualSpacing w:val="0"/>
        <w:rPr>
          <w:lang w:val="en-NZ"/>
        </w:rPr>
      </w:pPr>
      <w:r w:rsidRPr="00AE19F0">
        <w:rPr>
          <w:b/>
          <w:bCs/>
          <w:lang w:val="en-NZ"/>
        </w:rPr>
        <w:t>Population data:</w:t>
      </w:r>
      <w:r w:rsidRPr="00AE19F0">
        <w:rPr>
          <w:lang w:val="en-NZ"/>
        </w:rPr>
        <w:t xml:space="preserve"> Stats NZ, Population projections for end of financial years</w:t>
      </w:r>
      <w:r w:rsidR="00AE19F0" w:rsidRPr="00AE19F0">
        <w:rPr>
          <w:lang w:val="en-NZ"/>
        </w:rPr>
        <w:t>.</w:t>
      </w:r>
    </w:p>
    <w:p w14:paraId="1C8C302D" w14:textId="77777777" w:rsidR="00062F9D" w:rsidRDefault="00062F9D" w:rsidP="00F87330">
      <w:pPr>
        <w:rPr>
          <w:lang w:val="en-NZ"/>
        </w:rPr>
      </w:pPr>
    </w:p>
    <w:p w14:paraId="0EC05F1A" w14:textId="77777777" w:rsidR="00062F9D" w:rsidRDefault="00062F9D" w:rsidP="00F87330">
      <w:pPr>
        <w:rPr>
          <w:lang w:val="en-NZ"/>
        </w:rPr>
      </w:pPr>
    </w:p>
    <w:p w14:paraId="63F1F306" w14:textId="77777777" w:rsidR="00062F9D" w:rsidRDefault="00062F9D" w:rsidP="00F87330">
      <w:pPr>
        <w:rPr>
          <w:lang w:val="en-NZ"/>
        </w:rPr>
      </w:pPr>
    </w:p>
    <w:p w14:paraId="610E16D7" w14:textId="77777777" w:rsidR="00062F9D" w:rsidRPr="00293AA6" w:rsidRDefault="00062F9D" w:rsidP="00062F9D">
      <w:pPr>
        <w:rPr>
          <w:lang w:val="en-NZ"/>
        </w:rPr>
      </w:pPr>
    </w:p>
    <w:p w14:paraId="679E7DA0" w14:textId="77777777" w:rsidR="00062F9D" w:rsidRDefault="00062F9D" w:rsidP="00062F9D">
      <w:pPr>
        <w:rPr>
          <w:lang w:val="en-NZ"/>
        </w:rPr>
      </w:pPr>
    </w:p>
    <w:p w14:paraId="11A02A42" w14:textId="116A1E48" w:rsidR="00062F9D" w:rsidRDefault="00062F9D" w:rsidP="00062F9D">
      <w:pPr>
        <w:rPr>
          <w:lang w:val="en-NZ"/>
        </w:rPr>
      </w:pPr>
    </w:p>
    <w:p w14:paraId="371E78B8" w14:textId="097A57FF" w:rsidR="00062F9D" w:rsidRDefault="00062F9D" w:rsidP="00062F9D">
      <w:pPr>
        <w:rPr>
          <w:lang w:val="en-NZ"/>
        </w:rPr>
      </w:pPr>
    </w:p>
    <w:p w14:paraId="478A91ED" w14:textId="0D036A1E" w:rsidR="00062F9D" w:rsidRDefault="00670BE6" w:rsidP="00062F9D">
      <w:pPr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4BDA6AE2" wp14:editId="2FF318D9">
                <wp:simplePos x="0" y="0"/>
                <wp:positionH relativeFrom="page">
                  <wp:posOffset>2228850</wp:posOffset>
                </wp:positionH>
                <wp:positionV relativeFrom="page">
                  <wp:posOffset>5591175</wp:posOffset>
                </wp:positionV>
                <wp:extent cx="5342255" cy="5097780"/>
                <wp:effectExtent l="0" t="0" r="0" b="7620"/>
                <wp:wrapNone/>
                <wp:docPr id="724843748" name="Freeform: Shape 724843748" descr="Te Hiringa Mahara manaia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2255" cy="509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 h="1993264">
                              <a:moveTo>
                                <a:pt x="1066914" y="1655635"/>
                              </a:moveTo>
                              <a:lnTo>
                                <a:pt x="1056144" y="1598853"/>
                              </a:lnTo>
                              <a:lnTo>
                                <a:pt x="1015530" y="1550847"/>
                              </a:lnTo>
                              <a:lnTo>
                                <a:pt x="959954" y="1530235"/>
                              </a:lnTo>
                              <a:lnTo>
                                <a:pt x="925245" y="1527175"/>
                              </a:lnTo>
                              <a:lnTo>
                                <a:pt x="908558" y="1527568"/>
                              </a:lnTo>
                              <a:lnTo>
                                <a:pt x="891997" y="1528927"/>
                              </a:lnTo>
                              <a:lnTo>
                                <a:pt x="837819" y="1530235"/>
                              </a:lnTo>
                              <a:lnTo>
                                <a:pt x="784199" y="1522628"/>
                              </a:lnTo>
                              <a:lnTo>
                                <a:pt x="732345" y="1506677"/>
                              </a:lnTo>
                              <a:lnTo>
                                <a:pt x="683501" y="1482953"/>
                              </a:lnTo>
                              <a:lnTo>
                                <a:pt x="638898" y="1452054"/>
                              </a:lnTo>
                              <a:lnTo>
                                <a:pt x="625576" y="1440611"/>
                              </a:lnTo>
                              <a:lnTo>
                                <a:pt x="612902" y="1428534"/>
                              </a:lnTo>
                              <a:lnTo>
                                <a:pt x="584796" y="1396453"/>
                              </a:lnTo>
                              <a:lnTo>
                                <a:pt x="547230" y="1335151"/>
                              </a:lnTo>
                              <a:lnTo>
                                <a:pt x="528129" y="1290510"/>
                              </a:lnTo>
                              <a:lnTo>
                                <a:pt x="513524" y="1244142"/>
                              </a:lnTo>
                              <a:lnTo>
                                <a:pt x="502793" y="1196517"/>
                              </a:lnTo>
                              <a:lnTo>
                                <a:pt x="495287" y="1148054"/>
                              </a:lnTo>
                              <a:lnTo>
                                <a:pt x="490385" y="1099210"/>
                              </a:lnTo>
                              <a:lnTo>
                                <a:pt x="487553" y="1054087"/>
                              </a:lnTo>
                              <a:lnTo>
                                <a:pt x="485889" y="1009383"/>
                              </a:lnTo>
                              <a:lnTo>
                                <a:pt x="485711" y="960005"/>
                              </a:lnTo>
                              <a:lnTo>
                                <a:pt x="486702" y="907884"/>
                              </a:lnTo>
                              <a:lnTo>
                                <a:pt x="487019" y="854367"/>
                              </a:lnTo>
                              <a:lnTo>
                                <a:pt x="484822" y="800811"/>
                              </a:lnTo>
                              <a:lnTo>
                                <a:pt x="478307" y="748563"/>
                              </a:lnTo>
                              <a:lnTo>
                                <a:pt x="471462" y="718096"/>
                              </a:lnTo>
                              <a:lnTo>
                                <a:pt x="449414" y="661377"/>
                              </a:lnTo>
                              <a:lnTo>
                                <a:pt x="397967" y="596011"/>
                              </a:lnTo>
                              <a:lnTo>
                                <a:pt x="356908" y="565404"/>
                              </a:lnTo>
                              <a:lnTo>
                                <a:pt x="311848" y="544106"/>
                              </a:lnTo>
                              <a:lnTo>
                                <a:pt x="264452" y="532358"/>
                              </a:lnTo>
                              <a:lnTo>
                                <a:pt x="216344" y="530428"/>
                              </a:lnTo>
                              <a:lnTo>
                                <a:pt x="169189" y="538568"/>
                              </a:lnTo>
                              <a:lnTo>
                                <a:pt x="123444" y="557682"/>
                              </a:lnTo>
                              <a:lnTo>
                                <a:pt x="82232" y="588022"/>
                              </a:lnTo>
                              <a:lnTo>
                                <a:pt x="49898" y="625068"/>
                              </a:lnTo>
                              <a:lnTo>
                                <a:pt x="26517" y="665962"/>
                              </a:lnTo>
                              <a:lnTo>
                                <a:pt x="11087" y="709993"/>
                              </a:lnTo>
                              <a:lnTo>
                                <a:pt x="2590" y="756437"/>
                              </a:lnTo>
                              <a:lnTo>
                                <a:pt x="0" y="804583"/>
                              </a:lnTo>
                              <a:lnTo>
                                <a:pt x="2324" y="853706"/>
                              </a:lnTo>
                              <a:lnTo>
                                <a:pt x="8521" y="903084"/>
                              </a:lnTo>
                              <a:lnTo>
                                <a:pt x="17589" y="951992"/>
                              </a:lnTo>
                              <a:lnTo>
                                <a:pt x="28511" y="999718"/>
                              </a:lnTo>
                              <a:lnTo>
                                <a:pt x="40271" y="1045540"/>
                              </a:lnTo>
                              <a:lnTo>
                                <a:pt x="51854" y="1088745"/>
                              </a:lnTo>
                              <a:lnTo>
                                <a:pt x="64058" y="1132027"/>
                              </a:lnTo>
                              <a:lnTo>
                                <a:pt x="77482" y="1175016"/>
                              </a:lnTo>
                              <a:lnTo>
                                <a:pt x="92214" y="1217612"/>
                              </a:lnTo>
                              <a:lnTo>
                                <a:pt x="108318" y="1259687"/>
                              </a:lnTo>
                              <a:lnTo>
                                <a:pt x="129552" y="1309331"/>
                              </a:lnTo>
                              <a:lnTo>
                                <a:pt x="152971" y="1357909"/>
                              </a:lnTo>
                              <a:lnTo>
                                <a:pt x="178701" y="1405204"/>
                              </a:lnTo>
                              <a:lnTo>
                                <a:pt x="206895" y="1451025"/>
                              </a:lnTo>
                              <a:lnTo>
                                <a:pt x="237655" y="1495209"/>
                              </a:lnTo>
                              <a:lnTo>
                                <a:pt x="271106" y="1537550"/>
                              </a:lnTo>
                              <a:lnTo>
                                <a:pt x="307390" y="1577873"/>
                              </a:lnTo>
                              <a:lnTo>
                                <a:pt x="342811" y="1612214"/>
                              </a:lnTo>
                              <a:lnTo>
                                <a:pt x="380631" y="1644091"/>
                              </a:lnTo>
                              <a:lnTo>
                                <a:pt x="420598" y="1673339"/>
                              </a:lnTo>
                              <a:lnTo>
                                <a:pt x="462495" y="1699818"/>
                              </a:lnTo>
                              <a:lnTo>
                                <a:pt x="506107" y="1723377"/>
                              </a:lnTo>
                              <a:lnTo>
                                <a:pt x="551180" y="1743862"/>
                              </a:lnTo>
                              <a:lnTo>
                                <a:pt x="597496" y="1761147"/>
                              </a:lnTo>
                              <a:lnTo>
                                <a:pt x="644842" y="1775066"/>
                              </a:lnTo>
                              <a:lnTo>
                                <a:pt x="692962" y="1785493"/>
                              </a:lnTo>
                              <a:lnTo>
                                <a:pt x="741654" y="1792249"/>
                              </a:lnTo>
                              <a:lnTo>
                                <a:pt x="790676" y="1795208"/>
                              </a:lnTo>
                              <a:lnTo>
                                <a:pt x="839800" y="1794230"/>
                              </a:lnTo>
                              <a:lnTo>
                                <a:pt x="888796" y="1789150"/>
                              </a:lnTo>
                              <a:lnTo>
                                <a:pt x="937450" y="1779828"/>
                              </a:lnTo>
                              <a:lnTo>
                                <a:pt x="985532" y="1766125"/>
                              </a:lnTo>
                              <a:lnTo>
                                <a:pt x="1024661" y="1743837"/>
                              </a:lnTo>
                              <a:lnTo>
                                <a:pt x="1051839" y="1709839"/>
                              </a:lnTo>
                              <a:lnTo>
                                <a:pt x="1062405" y="1683651"/>
                              </a:lnTo>
                              <a:lnTo>
                                <a:pt x="1066914" y="1655635"/>
                              </a:lnTo>
                              <a:close/>
                            </a:path>
                            <a:path w="2046605" h="1993264">
                              <a:moveTo>
                                <a:pt x="1473250" y="467385"/>
                              </a:moveTo>
                              <a:lnTo>
                                <a:pt x="1468983" y="417436"/>
                              </a:lnTo>
                              <a:lnTo>
                                <a:pt x="1457540" y="368477"/>
                              </a:lnTo>
                              <a:lnTo>
                                <a:pt x="1440345" y="321627"/>
                              </a:lnTo>
                              <a:lnTo>
                                <a:pt x="1418831" y="278015"/>
                              </a:lnTo>
                              <a:lnTo>
                                <a:pt x="1394460" y="238760"/>
                              </a:lnTo>
                              <a:lnTo>
                                <a:pt x="1368640" y="204939"/>
                              </a:lnTo>
                              <a:lnTo>
                                <a:pt x="1337627" y="172364"/>
                              </a:lnTo>
                              <a:lnTo>
                                <a:pt x="1302397" y="142557"/>
                              </a:lnTo>
                              <a:lnTo>
                                <a:pt x="1263561" y="116014"/>
                              </a:lnTo>
                              <a:lnTo>
                                <a:pt x="1221752" y="93179"/>
                              </a:lnTo>
                              <a:lnTo>
                                <a:pt x="1177569" y="74510"/>
                              </a:lnTo>
                              <a:lnTo>
                                <a:pt x="1131646" y="60464"/>
                              </a:lnTo>
                              <a:lnTo>
                                <a:pt x="1084605" y="51523"/>
                              </a:lnTo>
                              <a:lnTo>
                                <a:pt x="1037043" y="48120"/>
                              </a:lnTo>
                              <a:lnTo>
                                <a:pt x="989609" y="50723"/>
                              </a:lnTo>
                              <a:lnTo>
                                <a:pt x="942898" y="59804"/>
                              </a:lnTo>
                              <a:lnTo>
                                <a:pt x="897547" y="75806"/>
                              </a:lnTo>
                              <a:lnTo>
                                <a:pt x="854163" y="99187"/>
                              </a:lnTo>
                              <a:lnTo>
                                <a:pt x="818184" y="126822"/>
                              </a:lnTo>
                              <a:lnTo>
                                <a:pt x="787234" y="159385"/>
                              </a:lnTo>
                              <a:lnTo>
                                <a:pt x="761631" y="196075"/>
                              </a:lnTo>
                              <a:lnTo>
                                <a:pt x="741705" y="236067"/>
                              </a:lnTo>
                              <a:lnTo>
                                <a:pt x="727798" y="278561"/>
                              </a:lnTo>
                              <a:lnTo>
                                <a:pt x="720217" y="322757"/>
                              </a:lnTo>
                              <a:lnTo>
                                <a:pt x="719289" y="367855"/>
                              </a:lnTo>
                              <a:lnTo>
                                <a:pt x="725373" y="413029"/>
                              </a:lnTo>
                              <a:lnTo>
                                <a:pt x="738759" y="457479"/>
                              </a:lnTo>
                              <a:lnTo>
                                <a:pt x="759802" y="500405"/>
                              </a:lnTo>
                              <a:lnTo>
                                <a:pt x="790003" y="545655"/>
                              </a:lnTo>
                              <a:lnTo>
                                <a:pt x="823531" y="585685"/>
                              </a:lnTo>
                              <a:lnTo>
                                <a:pt x="859802" y="620610"/>
                              </a:lnTo>
                              <a:lnTo>
                                <a:pt x="898258" y="650544"/>
                              </a:lnTo>
                              <a:lnTo>
                                <a:pt x="938314" y="675563"/>
                              </a:lnTo>
                              <a:lnTo>
                                <a:pt x="979385" y="695782"/>
                              </a:lnTo>
                              <a:lnTo>
                                <a:pt x="990841" y="668540"/>
                              </a:lnTo>
                              <a:lnTo>
                                <a:pt x="1004989" y="642327"/>
                              </a:lnTo>
                              <a:lnTo>
                                <a:pt x="1040625" y="594334"/>
                              </a:lnTo>
                              <a:lnTo>
                                <a:pt x="1076579" y="561060"/>
                              </a:lnTo>
                              <a:lnTo>
                                <a:pt x="1121841" y="531787"/>
                              </a:lnTo>
                              <a:lnTo>
                                <a:pt x="1121156" y="526110"/>
                              </a:lnTo>
                              <a:lnTo>
                                <a:pt x="1080300" y="517359"/>
                              </a:lnTo>
                              <a:lnTo>
                                <a:pt x="1042593" y="501230"/>
                              </a:lnTo>
                              <a:lnTo>
                                <a:pt x="1005420" y="476961"/>
                              </a:lnTo>
                              <a:lnTo>
                                <a:pt x="970699" y="444195"/>
                              </a:lnTo>
                              <a:lnTo>
                                <a:pt x="940371" y="402590"/>
                              </a:lnTo>
                              <a:lnTo>
                                <a:pt x="927976" y="365645"/>
                              </a:lnTo>
                              <a:lnTo>
                                <a:pt x="931176" y="328828"/>
                              </a:lnTo>
                              <a:lnTo>
                                <a:pt x="971664" y="272262"/>
                              </a:lnTo>
                              <a:lnTo>
                                <a:pt x="1021270" y="254584"/>
                              </a:lnTo>
                              <a:lnTo>
                                <a:pt x="1040396" y="253390"/>
                              </a:lnTo>
                              <a:lnTo>
                                <a:pt x="1086904" y="259321"/>
                              </a:lnTo>
                              <a:lnTo>
                                <a:pt x="1133386" y="275920"/>
                              </a:lnTo>
                              <a:lnTo>
                                <a:pt x="1176070" y="301371"/>
                              </a:lnTo>
                              <a:lnTo>
                                <a:pt x="1211211" y="333908"/>
                              </a:lnTo>
                              <a:lnTo>
                                <a:pt x="1238211" y="373583"/>
                              </a:lnTo>
                              <a:lnTo>
                                <a:pt x="1259751" y="426707"/>
                              </a:lnTo>
                              <a:lnTo>
                                <a:pt x="1264691" y="454228"/>
                              </a:lnTo>
                              <a:lnTo>
                                <a:pt x="1264412" y="468299"/>
                              </a:lnTo>
                              <a:lnTo>
                                <a:pt x="1260894" y="482434"/>
                              </a:lnTo>
                              <a:lnTo>
                                <a:pt x="1260208" y="483806"/>
                              </a:lnTo>
                              <a:lnTo>
                                <a:pt x="1259979" y="483806"/>
                              </a:lnTo>
                              <a:lnTo>
                                <a:pt x="1259979" y="484479"/>
                              </a:lnTo>
                              <a:lnTo>
                                <a:pt x="1259306" y="485622"/>
                              </a:lnTo>
                              <a:lnTo>
                                <a:pt x="1259078" y="486524"/>
                              </a:lnTo>
                              <a:lnTo>
                                <a:pt x="1259979" y="489940"/>
                              </a:lnTo>
                              <a:lnTo>
                                <a:pt x="1261795" y="491528"/>
                              </a:lnTo>
                              <a:lnTo>
                                <a:pt x="1264742" y="491985"/>
                              </a:lnTo>
                              <a:lnTo>
                                <a:pt x="1274660" y="491096"/>
                              </a:lnTo>
                              <a:lnTo>
                                <a:pt x="1284681" y="490461"/>
                              </a:lnTo>
                              <a:lnTo>
                                <a:pt x="1294828" y="490080"/>
                              </a:lnTo>
                              <a:lnTo>
                                <a:pt x="1305128" y="489940"/>
                              </a:lnTo>
                              <a:lnTo>
                                <a:pt x="1320215" y="490169"/>
                              </a:lnTo>
                              <a:lnTo>
                                <a:pt x="1362964" y="492899"/>
                              </a:lnTo>
                              <a:lnTo>
                                <a:pt x="1419415" y="502602"/>
                              </a:lnTo>
                              <a:lnTo>
                                <a:pt x="1468894" y="517232"/>
                              </a:lnTo>
                              <a:lnTo>
                                <a:pt x="1473250" y="467385"/>
                              </a:lnTo>
                              <a:close/>
                            </a:path>
                            <a:path w="2046605" h="1993264">
                              <a:moveTo>
                                <a:pt x="1785505" y="1145019"/>
                              </a:moveTo>
                              <a:lnTo>
                                <a:pt x="1784159" y="1098092"/>
                              </a:lnTo>
                              <a:lnTo>
                                <a:pt x="1780514" y="1050340"/>
                              </a:lnTo>
                              <a:lnTo>
                                <a:pt x="1773669" y="1003046"/>
                              </a:lnTo>
                              <a:lnTo>
                                <a:pt x="1763598" y="956500"/>
                              </a:lnTo>
                              <a:lnTo>
                                <a:pt x="1750275" y="910983"/>
                              </a:lnTo>
                              <a:lnTo>
                                <a:pt x="1733664" y="866775"/>
                              </a:lnTo>
                              <a:lnTo>
                                <a:pt x="1713738" y="824166"/>
                              </a:lnTo>
                              <a:lnTo>
                                <a:pt x="1690484" y="783437"/>
                              </a:lnTo>
                              <a:lnTo>
                                <a:pt x="1663852" y="744880"/>
                              </a:lnTo>
                              <a:lnTo>
                                <a:pt x="1633842" y="708761"/>
                              </a:lnTo>
                              <a:lnTo>
                                <a:pt x="1600403" y="675386"/>
                              </a:lnTo>
                              <a:lnTo>
                                <a:pt x="1563509" y="645033"/>
                              </a:lnTo>
                              <a:lnTo>
                                <a:pt x="1523149" y="617994"/>
                              </a:lnTo>
                              <a:lnTo>
                                <a:pt x="1486217" y="598144"/>
                              </a:lnTo>
                              <a:lnTo>
                                <a:pt x="1447546" y="581977"/>
                              </a:lnTo>
                              <a:lnTo>
                                <a:pt x="1404988" y="569201"/>
                              </a:lnTo>
                              <a:lnTo>
                                <a:pt x="1361186" y="561352"/>
                              </a:lnTo>
                              <a:lnTo>
                                <a:pt x="1322260" y="558419"/>
                              </a:lnTo>
                              <a:lnTo>
                                <a:pt x="1284605" y="558584"/>
                              </a:lnTo>
                              <a:lnTo>
                                <a:pt x="1238338" y="563651"/>
                              </a:lnTo>
                              <a:lnTo>
                                <a:pt x="1187792" y="576834"/>
                              </a:lnTo>
                              <a:lnTo>
                                <a:pt x="1137234" y="601268"/>
                              </a:lnTo>
                              <a:lnTo>
                                <a:pt x="1090955" y="640181"/>
                              </a:lnTo>
                              <a:lnTo>
                                <a:pt x="1063028" y="677697"/>
                              </a:lnTo>
                              <a:lnTo>
                                <a:pt x="1043178" y="719137"/>
                              </a:lnTo>
                              <a:lnTo>
                                <a:pt x="1032814" y="758723"/>
                              </a:lnTo>
                              <a:lnTo>
                                <a:pt x="1030236" y="799147"/>
                              </a:lnTo>
                              <a:lnTo>
                                <a:pt x="1036015" y="839266"/>
                              </a:lnTo>
                              <a:lnTo>
                                <a:pt x="1050721" y="877976"/>
                              </a:lnTo>
                              <a:lnTo>
                                <a:pt x="1092619" y="932256"/>
                              </a:lnTo>
                              <a:lnTo>
                                <a:pt x="1152842" y="967638"/>
                              </a:lnTo>
                              <a:lnTo>
                                <a:pt x="1194181" y="974420"/>
                              </a:lnTo>
                              <a:lnTo>
                                <a:pt x="1238402" y="966914"/>
                              </a:lnTo>
                              <a:lnTo>
                                <a:pt x="1279347" y="940054"/>
                              </a:lnTo>
                              <a:lnTo>
                                <a:pt x="1273111" y="898258"/>
                              </a:lnTo>
                              <a:lnTo>
                                <a:pt x="1252461" y="885367"/>
                              </a:lnTo>
                              <a:lnTo>
                                <a:pt x="1242314" y="871753"/>
                              </a:lnTo>
                              <a:lnTo>
                                <a:pt x="1242034" y="856716"/>
                              </a:lnTo>
                              <a:lnTo>
                                <a:pt x="1248879" y="841756"/>
                              </a:lnTo>
                              <a:lnTo>
                                <a:pt x="1260043" y="828408"/>
                              </a:lnTo>
                              <a:lnTo>
                                <a:pt x="1302727" y="807351"/>
                              </a:lnTo>
                              <a:lnTo>
                                <a:pt x="1353070" y="809142"/>
                              </a:lnTo>
                              <a:lnTo>
                                <a:pt x="1403477" y="825004"/>
                              </a:lnTo>
                              <a:lnTo>
                                <a:pt x="1446390" y="846188"/>
                              </a:lnTo>
                              <a:lnTo>
                                <a:pt x="1490167" y="875614"/>
                              </a:lnTo>
                              <a:lnTo>
                                <a:pt x="1527949" y="909789"/>
                              </a:lnTo>
                              <a:lnTo>
                                <a:pt x="1560271" y="948118"/>
                              </a:lnTo>
                              <a:lnTo>
                                <a:pt x="1587665" y="989977"/>
                              </a:lnTo>
                              <a:lnTo>
                                <a:pt x="1610664" y="1034745"/>
                              </a:lnTo>
                              <a:lnTo>
                                <a:pt x="1629803" y="1081798"/>
                              </a:lnTo>
                              <a:lnTo>
                                <a:pt x="1645627" y="1130541"/>
                              </a:lnTo>
                              <a:lnTo>
                                <a:pt x="1658670" y="1180350"/>
                              </a:lnTo>
                              <a:lnTo>
                                <a:pt x="1669453" y="1230617"/>
                              </a:lnTo>
                              <a:lnTo>
                                <a:pt x="1680705" y="1294511"/>
                              </a:lnTo>
                              <a:lnTo>
                                <a:pt x="1696377" y="1323149"/>
                              </a:lnTo>
                              <a:lnTo>
                                <a:pt x="1746808" y="1312519"/>
                              </a:lnTo>
                              <a:lnTo>
                                <a:pt x="1778088" y="1241983"/>
                              </a:lnTo>
                              <a:lnTo>
                                <a:pt x="1784197" y="1193838"/>
                              </a:lnTo>
                              <a:lnTo>
                                <a:pt x="1785505" y="1145019"/>
                              </a:lnTo>
                              <a:close/>
                            </a:path>
                            <a:path w="2046605" h="1993264">
                              <a:moveTo>
                                <a:pt x="2046160" y="1980920"/>
                              </a:moveTo>
                              <a:lnTo>
                                <a:pt x="2026970" y="1925878"/>
                              </a:lnTo>
                              <a:lnTo>
                                <a:pt x="2007146" y="1878736"/>
                              </a:lnTo>
                              <a:lnTo>
                                <a:pt x="1985987" y="1832698"/>
                              </a:lnTo>
                              <a:lnTo>
                                <a:pt x="1963547" y="1787715"/>
                              </a:lnTo>
                              <a:lnTo>
                                <a:pt x="1939861" y="1743773"/>
                              </a:lnTo>
                              <a:lnTo>
                                <a:pt x="1914956" y="1700822"/>
                              </a:lnTo>
                              <a:lnTo>
                                <a:pt x="1888883" y="1658835"/>
                              </a:lnTo>
                              <a:lnTo>
                                <a:pt x="1861680" y="1617776"/>
                              </a:lnTo>
                              <a:lnTo>
                                <a:pt x="1833384" y="1577619"/>
                              </a:lnTo>
                              <a:lnTo>
                                <a:pt x="1804035" y="1538325"/>
                              </a:lnTo>
                              <a:lnTo>
                                <a:pt x="1773656" y="1499857"/>
                              </a:lnTo>
                              <a:lnTo>
                                <a:pt x="1742325" y="1462189"/>
                              </a:lnTo>
                              <a:lnTo>
                                <a:pt x="1710042" y="1425295"/>
                              </a:lnTo>
                              <a:lnTo>
                                <a:pt x="1676869" y="1389126"/>
                              </a:lnTo>
                              <a:lnTo>
                                <a:pt x="1642833" y="1353642"/>
                              </a:lnTo>
                              <a:lnTo>
                                <a:pt x="1607972" y="1318844"/>
                              </a:lnTo>
                              <a:lnTo>
                                <a:pt x="1572348" y="1284655"/>
                              </a:lnTo>
                              <a:lnTo>
                                <a:pt x="1535976" y="1251077"/>
                              </a:lnTo>
                              <a:lnTo>
                                <a:pt x="1498892" y="1218057"/>
                              </a:lnTo>
                              <a:lnTo>
                                <a:pt x="1461160" y="1185583"/>
                              </a:lnTo>
                              <a:lnTo>
                                <a:pt x="1422793" y="1153591"/>
                              </a:lnTo>
                              <a:lnTo>
                                <a:pt x="1383855" y="1122070"/>
                              </a:lnTo>
                              <a:lnTo>
                                <a:pt x="1344371" y="1090980"/>
                              </a:lnTo>
                              <a:lnTo>
                                <a:pt x="1304378" y="1060284"/>
                              </a:lnTo>
                              <a:lnTo>
                                <a:pt x="1263916" y="1029957"/>
                              </a:lnTo>
                              <a:lnTo>
                                <a:pt x="1248295" y="1018362"/>
                              </a:lnTo>
                              <a:lnTo>
                                <a:pt x="1240586" y="1020635"/>
                              </a:lnTo>
                              <a:lnTo>
                                <a:pt x="1232662" y="1022451"/>
                              </a:lnTo>
                              <a:lnTo>
                                <a:pt x="1220876" y="1024496"/>
                              </a:lnTo>
                              <a:lnTo>
                                <a:pt x="1207516" y="1026083"/>
                              </a:lnTo>
                              <a:lnTo>
                                <a:pt x="1194828" y="1026312"/>
                              </a:lnTo>
                              <a:lnTo>
                                <a:pt x="1148511" y="1020330"/>
                              </a:lnTo>
                              <a:lnTo>
                                <a:pt x="1103934" y="1003033"/>
                              </a:lnTo>
                              <a:lnTo>
                                <a:pt x="1063015" y="975347"/>
                              </a:lnTo>
                              <a:lnTo>
                                <a:pt x="1027658" y="938199"/>
                              </a:lnTo>
                              <a:lnTo>
                                <a:pt x="997191" y="885748"/>
                              </a:lnTo>
                              <a:lnTo>
                                <a:pt x="980998" y="828713"/>
                              </a:lnTo>
                              <a:lnTo>
                                <a:pt x="963104" y="815771"/>
                              </a:lnTo>
                              <a:lnTo>
                                <a:pt x="920369" y="783971"/>
                              </a:lnTo>
                              <a:lnTo>
                                <a:pt x="878420" y="751116"/>
                              </a:lnTo>
                              <a:lnTo>
                                <a:pt x="837653" y="716915"/>
                              </a:lnTo>
                              <a:lnTo>
                                <a:pt x="798423" y="681139"/>
                              </a:lnTo>
                              <a:lnTo>
                                <a:pt x="761123" y="643496"/>
                              </a:lnTo>
                              <a:lnTo>
                                <a:pt x="726109" y="603745"/>
                              </a:lnTo>
                              <a:lnTo>
                                <a:pt x="693775" y="561606"/>
                              </a:lnTo>
                              <a:lnTo>
                                <a:pt x="668083" y="520026"/>
                              </a:lnTo>
                              <a:lnTo>
                                <a:pt x="648195" y="475856"/>
                              </a:lnTo>
                              <a:lnTo>
                                <a:pt x="634225" y="429793"/>
                              </a:lnTo>
                              <a:lnTo>
                                <a:pt x="626313" y="382524"/>
                              </a:lnTo>
                              <a:lnTo>
                                <a:pt x="624560" y="334746"/>
                              </a:lnTo>
                              <a:lnTo>
                                <a:pt x="629107" y="287134"/>
                              </a:lnTo>
                              <a:lnTo>
                                <a:pt x="640067" y="240398"/>
                              </a:lnTo>
                              <a:lnTo>
                                <a:pt x="657580" y="195224"/>
                              </a:lnTo>
                              <a:lnTo>
                                <a:pt x="681761" y="152311"/>
                              </a:lnTo>
                              <a:lnTo>
                                <a:pt x="729081" y="95669"/>
                              </a:lnTo>
                              <a:lnTo>
                                <a:pt x="788454" y="49415"/>
                              </a:lnTo>
                              <a:lnTo>
                                <a:pt x="799287" y="36106"/>
                              </a:lnTo>
                              <a:lnTo>
                                <a:pt x="799960" y="20205"/>
                              </a:lnTo>
                              <a:lnTo>
                                <a:pt x="791705" y="6654"/>
                              </a:lnTo>
                              <a:lnTo>
                                <a:pt x="775766" y="368"/>
                              </a:lnTo>
                              <a:lnTo>
                                <a:pt x="727494" y="0"/>
                              </a:lnTo>
                              <a:lnTo>
                                <a:pt x="680021" y="3022"/>
                              </a:lnTo>
                              <a:lnTo>
                                <a:pt x="632777" y="9385"/>
                              </a:lnTo>
                              <a:lnTo>
                                <a:pt x="586054" y="19011"/>
                              </a:lnTo>
                              <a:lnTo>
                                <a:pt x="540207" y="31864"/>
                              </a:lnTo>
                              <a:lnTo>
                                <a:pt x="495528" y="47866"/>
                              </a:lnTo>
                              <a:lnTo>
                                <a:pt x="452348" y="66967"/>
                              </a:lnTo>
                              <a:lnTo>
                                <a:pt x="410984" y="89103"/>
                              </a:lnTo>
                              <a:lnTo>
                                <a:pt x="371767" y="114223"/>
                              </a:lnTo>
                              <a:lnTo>
                                <a:pt x="335000" y="142265"/>
                              </a:lnTo>
                              <a:lnTo>
                                <a:pt x="301015" y="173164"/>
                              </a:lnTo>
                              <a:lnTo>
                                <a:pt x="270141" y="206870"/>
                              </a:lnTo>
                              <a:lnTo>
                                <a:pt x="242684" y="243306"/>
                              </a:lnTo>
                              <a:lnTo>
                                <a:pt x="218960" y="282435"/>
                              </a:lnTo>
                              <a:lnTo>
                                <a:pt x="199301" y="324192"/>
                              </a:lnTo>
                              <a:lnTo>
                                <a:pt x="184035" y="368515"/>
                              </a:lnTo>
                              <a:lnTo>
                                <a:pt x="173456" y="415340"/>
                              </a:lnTo>
                              <a:lnTo>
                                <a:pt x="174256" y="427659"/>
                              </a:lnTo>
                              <a:lnTo>
                                <a:pt x="180187" y="437845"/>
                              </a:lnTo>
                              <a:lnTo>
                                <a:pt x="189953" y="444500"/>
                              </a:lnTo>
                              <a:lnTo>
                                <a:pt x="202222" y="446227"/>
                              </a:lnTo>
                              <a:lnTo>
                                <a:pt x="216522" y="445198"/>
                              </a:lnTo>
                              <a:lnTo>
                                <a:pt x="230987" y="444855"/>
                              </a:lnTo>
                              <a:lnTo>
                                <a:pt x="283349" y="449148"/>
                              </a:lnTo>
                              <a:lnTo>
                                <a:pt x="334060" y="461721"/>
                              </a:lnTo>
                              <a:lnTo>
                                <a:pt x="382193" y="482104"/>
                              </a:lnTo>
                              <a:lnTo>
                                <a:pt x="426847" y="509841"/>
                              </a:lnTo>
                              <a:lnTo>
                                <a:pt x="467131" y="544436"/>
                              </a:lnTo>
                              <a:lnTo>
                                <a:pt x="502132" y="585457"/>
                              </a:lnTo>
                              <a:lnTo>
                                <a:pt x="529399" y="631075"/>
                              </a:lnTo>
                              <a:lnTo>
                                <a:pt x="548627" y="679627"/>
                              </a:lnTo>
                              <a:lnTo>
                                <a:pt x="561136" y="730084"/>
                              </a:lnTo>
                              <a:lnTo>
                                <a:pt x="568299" y="781418"/>
                              </a:lnTo>
                              <a:lnTo>
                                <a:pt x="571474" y="832573"/>
                              </a:lnTo>
                              <a:lnTo>
                                <a:pt x="571995" y="882535"/>
                              </a:lnTo>
                              <a:lnTo>
                                <a:pt x="570484" y="970153"/>
                              </a:lnTo>
                              <a:lnTo>
                                <a:pt x="570458" y="989012"/>
                              </a:lnTo>
                              <a:lnTo>
                                <a:pt x="572376" y="1051445"/>
                              </a:lnTo>
                              <a:lnTo>
                                <a:pt x="575246" y="1096810"/>
                              </a:lnTo>
                              <a:lnTo>
                                <a:pt x="580072" y="1142466"/>
                              </a:lnTo>
                              <a:lnTo>
                                <a:pt x="587527" y="1187805"/>
                              </a:lnTo>
                              <a:lnTo>
                                <a:pt x="627697" y="1222032"/>
                              </a:lnTo>
                              <a:lnTo>
                                <a:pt x="668375" y="1255763"/>
                              </a:lnTo>
                              <a:lnTo>
                                <a:pt x="709422" y="1289138"/>
                              </a:lnTo>
                              <a:lnTo>
                                <a:pt x="833221" y="1388554"/>
                              </a:lnTo>
                              <a:lnTo>
                                <a:pt x="874217" y="1421930"/>
                              </a:lnTo>
                              <a:lnTo>
                                <a:pt x="914844" y="1455674"/>
                              </a:lnTo>
                              <a:lnTo>
                                <a:pt x="954951" y="1489900"/>
                              </a:lnTo>
                              <a:lnTo>
                                <a:pt x="964260" y="1486471"/>
                              </a:lnTo>
                              <a:lnTo>
                                <a:pt x="1009205" y="1455877"/>
                              </a:lnTo>
                              <a:lnTo>
                                <a:pt x="1043419" y="1428457"/>
                              </a:lnTo>
                              <a:lnTo>
                                <a:pt x="1074712" y="1397673"/>
                              </a:lnTo>
                              <a:lnTo>
                                <a:pt x="1102741" y="1363776"/>
                              </a:lnTo>
                              <a:lnTo>
                                <a:pt x="1127175" y="1327048"/>
                              </a:lnTo>
                              <a:lnTo>
                                <a:pt x="1132103" y="1317498"/>
                              </a:lnTo>
                              <a:lnTo>
                                <a:pt x="1135468" y="1313167"/>
                              </a:lnTo>
                              <a:lnTo>
                                <a:pt x="1139837" y="1308671"/>
                              </a:lnTo>
                              <a:lnTo>
                                <a:pt x="1146136" y="1306791"/>
                              </a:lnTo>
                              <a:lnTo>
                                <a:pt x="1158963" y="1310703"/>
                              </a:lnTo>
                              <a:lnTo>
                                <a:pt x="1163916" y="1318653"/>
                              </a:lnTo>
                              <a:lnTo>
                                <a:pt x="1162659" y="1327277"/>
                              </a:lnTo>
                              <a:lnTo>
                                <a:pt x="1154417" y="1373771"/>
                              </a:lnTo>
                              <a:lnTo>
                                <a:pt x="1138199" y="1413192"/>
                              </a:lnTo>
                              <a:lnTo>
                                <a:pt x="1102639" y="1464906"/>
                              </a:lnTo>
                              <a:lnTo>
                                <a:pt x="1092479" y="1475193"/>
                              </a:lnTo>
                              <a:lnTo>
                                <a:pt x="1082903" y="1485773"/>
                              </a:lnTo>
                              <a:lnTo>
                                <a:pt x="1076680" y="1497838"/>
                              </a:lnTo>
                              <a:lnTo>
                                <a:pt x="1076591" y="1512608"/>
                              </a:lnTo>
                              <a:lnTo>
                                <a:pt x="1079931" y="1520888"/>
                              </a:lnTo>
                              <a:lnTo>
                                <a:pt x="1085278" y="1527822"/>
                              </a:lnTo>
                              <a:lnTo>
                                <a:pt x="1092288" y="1533042"/>
                              </a:lnTo>
                              <a:lnTo>
                                <a:pt x="1100594" y="1536217"/>
                              </a:lnTo>
                              <a:lnTo>
                                <a:pt x="1109941" y="1536738"/>
                              </a:lnTo>
                              <a:lnTo>
                                <a:pt x="1118641" y="1534401"/>
                              </a:lnTo>
                              <a:lnTo>
                                <a:pt x="1159217" y="1501990"/>
                              </a:lnTo>
                              <a:lnTo>
                                <a:pt x="1204772" y="1451825"/>
                              </a:lnTo>
                              <a:lnTo>
                                <a:pt x="1229829" y="1415923"/>
                              </a:lnTo>
                              <a:lnTo>
                                <a:pt x="1235913" y="1408264"/>
                              </a:lnTo>
                              <a:lnTo>
                                <a:pt x="1243596" y="1403413"/>
                              </a:lnTo>
                              <a:lnTo>
                                <a:pt x="1253744" y="1403540"/>
                              </a:lnTo>
                              <a:lnTo>
                                <a:pt x="1260309" y="1406969"/>
                              </a:lnTo>
                              <a:lnTo>
                                <a:pt x="1264996" y="1412557"/>
                              </a:lnTo>
                              <a:lnTo>
                                <a:pt x="1267358" y="1419555"/>
                              </a:lnTo>
                              <a:lnTo>
                                <a:pt x="1266964" y="1427213"/>
                              </a:lnTo>
                              <a:lnTo>
                                <a:pt x="1255979" y="1469644"/>
                              </a:lnTo>
                              <a:lnTo>
                                <a:pt x="1239367" y="1504899"/>
                              </a:lnTo>
                              <a:lnTo>
                                <a:pt x="1208646" y="1548028"/>
                              </a:lnTo>
                              <a:lnTo>
                                <a:pt x="1186040" y="1568958"/>
                              </a:lnTo>
                              <a:lnTo>
                                <a:pt x="1178521" y="1575968"/>
                              </a:lnTo>
                              <a:lnTo>
                                <a:pt x="1173327" y="1582813"/>
                              </a:lnTo>
                              <a:lnTo>
                                <a:pt x="1170025" y="1590509"/>
                              </a:lnTo>
                              <a:lnTo>
                                <a:pt x="1168781" y="1598714"/>
                              </a:lnTo>
                              <a:lnTo>
                                <a:pt x="1169682" y="1607083"/>
                              </a:lnTo>
                              <a:lnTo>
                                <a:pt x="1174318" y="1617370"/>
                              </a:lnTo>
                              <a:lnTo>
                                <a:pt x="1182116" y="1625257"/>
                              </a:lnTo>
                              <a:lnTo>
                                <a:pt x="1192085" y="1630083"/>
                              </a:lnTo>
                              <a:lnTo>
                                <a:pt x="1203210" y="1631162"/>
                              </a:lnTo>
                              <a:lnTo>
                                <a:pt x="1216177" y="1627251"/>
                              </a:lnTo>
                              <a:lnTo>
                                <a:pt x="1247711" y="1599463"/>
                              </a:lnTo>
                              <a:lnTo>
                                <a:pt x="1282725" y="1559318"/>
                              </a:lnTo>
                              <a:lnTo>
                                <a:pt x="1313421" y="1515770"/>
                              </a:lnTo>
                              <a:lnTo>
                                <a:pt x="1319301" y="1509293"/>
                              </a:lnTo>
                              <a:lnTo>
                                <a:pt x="1326286" y="1505496"/>
                              </a:lnTo>
                              <a:lnTo>
                                <a:pt x="1333525" y="1504429"/>
                              </a:lnTo>
                              <a:lnTo>
                                <a:pt x="1340142" y="1506169"/>
                              </a:lnTo>
                              <a:lnTo>
                                <a:pt x="1349324" y="1521663"/>
                              </a:lnTo>
                              <a:lnTo>
                                <a:pt x="1346911" y="1545310"/>
                              </a:lnTo>
                              <a:lnTo>
                                <a:pt x="1331468" y="1587144"/>
                              </a:lnTo>
                              <a:lnTo>
                                <a:pt x="1312989" y="1621104"/>
                              </a:lnTo>
                              <a:lnTo>
                                <a:pt x="1289519" y="1651838"/>
                              </a:lnTo>
                              <a:lnTo>
                                <a:pt x="1235214" y="1694992"/>
                              </a:lnTo>
                              <a:lnTo>
                                <a:pt x="1180566" y="1717700"/>
                              </a:lnTo>
                              <a:lnTo>
                                <a:pt x="1200518" y="1742998"/>
                              </a:lnTo>
                              <a:lnTo>
                                <a:pt x="1238643" y="1795221"/>
                              </a:lnTo>
                              <a:lnTo>
                                <a:pt x="1282268" y="1863471"/>
                              </a:lnTo>
                              <a:lnTo>
                                <a:pt x="1305737" y="1904466"/>
                              </a:lnTo>
                              <a:lnTo>
                                <a:pt x="1327226" y="1945030"/>
                              </a:lnTo>
                              <a:lnTo>
                                <a:pt x="1346835" y="1985035"/>
                              </a:lnTo>
                              <a:lnTo>
                                <a:pt x="1349095" y="1990026"/>
                              </a:lnTo>
                              <a:lnTo>
                                <a:pt x="1353858" y="1992985"/>
                              </a:lnTo>
                              <a:lnTo>
                                <a:pt x="2032279" y="1992985"/>
                              </a:lnTo>
                              <a:lnTo>
                                <a:pt x="2038921" y="1991321"/>
                              </a:lnTo>
                              <a:lnTo>
                                <a:pt x="2043772" y="1986965"/>
                              </a:lnTo>
                              <a:lnTo>
                                <a:pt x="2046160" y="1980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F86">
                            <a:alpha val="2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F418" id="Freeform: Shape 724843748" o:spid="_x0000_s1026" alt="Te Hiringa Mahara manaia logo" style="position:absolute;margin-left:175.5pt;margin-top:440.25pt;width:420.65pt;height:401.4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46605,199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" path="m1066914,1655635r-10770,-56782l1015530,1550847r-55576,-20612l925245,1527175r-16687,393l891997,1528927r-54178,1308l784199,1522628r-51854,-15951l683501,1482953r-44603,-30899l625576,1440611r-12674,-12077l584796,1396453r-37566,-61302l528129,1290510r-14605,-46368l502793,1196517r-7506,-48463l490385,1099210r-2832,-45123l485889,1009383r-178,-49378l486702,907884r317,-53517l484822,800811r-6515,-52248l471462,718096,449414,661377,397967,596011,356908,565404,311848,544106,264452,532358r-48108,-1930l169189,538568r-45745,19114l82232,588022,49898,625068,26517,665962,11087,709993,2590,756437,,804583r2324,49123l8521,903084r9068,48908l28511,999718r11760,45822l51854,1088745r12204,43282l77482,1175016r14732,42596l108318,1259687r21234,49644l152971,1357909r25730,47295l206895,1451025r30760,44184l271106,1537550r36284,40323l342811,1612214r37820,31877l420598,1673339r41897,26479l506107,1723377r45073,20485l597496,1761147r47346,13919l692962,1785493r48692,6756l790676,1795208r49124,-978l888796,1789150r48654,-9322l985532,1766125r39129,-22288l1051839,1709839r10566,-26188l1066914,1655635xem1473250,467385r-4267,-49949l1457540,368477r-17195,-46850l1418831,278015r-24371,-39255l1368640,204939r-31013,-32575l1302397,142557r-38836,-26543l1221752,93179,1177569,74510,1131646,60464r-47041,-8941l1037043,48120r-47434,2603l942898,59804,897547,75806,854163,99187r-35979,27635l787234,159385r-25603,36690l741705,236067r-13907,42494l720217,322757r-928,45098l725373,413029r13386,44450l759802,500405r30201,45250l823531,585685r36271,34925l898258,650544r40056,25019l979385,695782r11456,-27242l1004989,642327r35636,-47993l1076579,561060r45262,-29273l1121156,526110r-40856,-8751l1042593,501230r-37173,-24269l970699,444195,940371,402590,927976,365645r3200,-36817l971664,272262r49606,-17678l1040396,253390r46508,5931l1133386,275920r42684,25451l1211211,333908r27000,39675l1259751,426707r4940,27521l1264412,468299r-3518,14135l1260208,483806r-229,l1259979,484479r-673,1143l1259078,486524r901,3416l1261795,491528r2947,457l1274660,491096r10021,-635l1294828,490080r10300,-140l1320215,490169r42749,2730l1419415,502602r49479,14630l1473250,467385xem1785505,1145019r-1346,-46927l1780514,1050340r-6845,-47294l1763598,956500r-13323,-45517l1733664,866775r-19926,-42609l1690484,783437r-26632,-38557l1633842,708761r-33439,-33375l1563509,645033r-40360,-27039l1486217,598144r-38671,-16167l1404988,569201r-43802,-7849l1322260,558419r-37655,165l1238338,563651r-50546,13183l1137234,601268r-46279,38913l1063028,677697r-19850,41440l1032814,758723r-2578,40424l1036015,839266r14706,38710l1092619,932256r60223,35382l1194181,974420r44221,-7506l1279347,940054r-6236,-41796l1252461,885367r-10147,-13614l1242034,856716r6845,-14960l1260043,828408r42684,-21057l1353070,809142r50407,15862l1446390,846188r43777,29426l1527949,909789r32322,38329l1587665,989977r22999,44768l1629803,1081798r15824,48743l1658670,1180350r10783,50267l1680705,1294511r15672,28638l1746808,1312519r31280,-70536l1784197,1193838r1308,-48819xem2046160,1980920r-19190,-55042l2007146,1878736r-21159,-46038l1963547,1787715r-23686,-43942l1914956,1700822r-26073,-41987l1861680,1617776r-28296,-40157l1804035,1538325r-30379,-38468l1742325,1462189r-32283,-36894l1676869,1389126r-34036,-35484l1607972,1318844r-35624,-34189l1535976,1251077r-37084,-33020l1461160,1185583r-38367,-31992l1383855,1122070r-39484,-31090l1304378,1060284r-40462,-30327l1248295,1018362r-7709,2273l1232662,1022451r-11786,2045l1207516,1026083r-12688,229l1148511,1020330r-44577,-17297l1063015,975347r-35357,-37148l997191,885748,980998,828713,963104,815771,920369,783971,878420,751116,837653,716915,798423,681139,761123,643496,726109,603745,693775,561606,668083,520026,648195,475856,634225,429793r-7912,-47269l624560,334746r4547,-47612l640067,240398r17513,-45174l681761,152311,729081,95669,788454,49415,799287,36106r673,-15901l791705,6654,775766,368,727494,,680021,3022,632777,9385r-46723,9626l540207,31864,495528,47866,452348,66967,410984,89103r-39217,25120l335000,142265r-33985,30899l270141,206870r-27457,36436l218960,282435r-19659,41757l184035,368515r-10579,46825l174256,427659r5931,10186l189953,444500r12269,1727l216522,445198r14465,-343l283349,449148r50711,12573l382193,482104r44654,27737l467131,544436r35001,41021l529399,631075r19228,48552l561136,730084r7163,51334l571474,832573r521,49962l570484,970153r-26,18859l572376,1051445r2870,45365l580072,1142466r7455,45339l627697,1222032r40678,33731l709422,1289138r123799,99416l874217,1421930r40627,33744l954951,1489900r9309,-3429l1009205,1455877r34214,-27420l1074712,1397673r28029,-33897l1127175,1327048r4928,-9550l1135468,1313167r4369,-4496l1146136,1306791r12827,3912l1163916,1318653r-1257,8624l1154417,1373771r-16218,39421l1102639,1464906r-10160,10287l1082903,1485773r-6223,12065l1076591,1512608r3340,8280l1085278,1527822r7010,5220l1100594,1536217r9347,521l1118641,1534401r40576,-32411l1204772,1451825r25057,-35902l1235913,1408264r7683,-4851l1253744,1403540r6565,3429l1264996,1412557r2362,6998l1266964,1427213r-10985,42431l1239367,1504899r-30721,43129l1186040,1568958r-7519,7010l1173327,1582813r-3302,7696l1168781,1598714r901,8369l1174318,1617370r7798,7887l1192085,1630083r11125,1079l1216177,1627251r31534,-27788l1282725,1559318r30696,-43548l1319301,1509293r6985,-3797l1333525,1504429r6617,1740l1349324,1521663r-2413,23647l1331468,1587144r-18479,33960l1289519,1651838r-54305,43154l1180566,1717700r19952,25298l1238643,1795221r43625,68250l1305737,1904466r21489,40564l1346835,1985035r2260,4991l1353858,1992985r678421,l2038921,1991321r4851,-4356l2046160,1980920xe" fillcolor="#005f86" stroked="f">
                <v:fill opacity="16448f"/>
                <v:path arrowok="t"/>
                <w10:wrap anchorx="page" anchory="page"/>
              </v:shape>
            </w:pict>
          </mc:Fallback>
        </mc:AlternateContent>
      </w:r>
    </w:p>
    <w:p w14:paraId="50F94FE7" w14:textId="685CB15E" w:rsidR="00062F9D" w:rsidRDefault="00062F9D" w:rsidP="00062F9D">
      <w:pPr>
        <w:rPr>
          <w:lang w:val="en-NZ"/>
        </w:rPr>
      </w:pPr>
    </w:p>
    <w:p w14:paraId="1C29BA62" w14:textId="31AF0254" w:rsidR="00062F9D" w:rsidRDefault="00062F9D" w:rsidP="00062F9D">
      <w:pPr>
        <w:rPr>
          <w:lang w:val="en-NZ"/>
        </w:rPr>
      </w:pPr>
    </w:p>
    <w:p w14:paraId="370323D8" w14:textId="5AFFAF8D" w:rsidR="00062F9D" w:rsidRDefault="00062F9D" w:rsidP="00062F9D">
      <w:pPr>
        <w:rPr>
          <w:lang w:val="en-NZ"/>
        </w:rPr>
      </w:pPr>
    </w:p>
    <w:p w14:paraId="2CF75AD3" w14:textId="17A1AD5B" w:rsidR="00062F9D" w:rsidRDefault="001717A1" w:rsidP="00062F9D">
      <w:pPr>
        <w:rPr>
          <w:lang w:val="en-NZ"/>
        </w:rPr>
      </w:pPr>
      <w:r w:rsidRPr="00AE19F0"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AC3FF" wp14:editId="544D70AA">
                <wp:simplePos x="0" y="0"/>
                <wp:positionH relativeFrom="column">
                  <wp:posOffset>1828800</wp:posOffset>
                </wp:positionH>
                <wp:positionV relativeFrom="paragraph">
                  <wp:posOffset>267971</wp:posOffset>
                </wp:positionV>
                <wp:extent cx="4295775" cy="2247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C0EC3" w14:textId="77777777" w:rsidR="001717A1" w:rsidRDefault="00AE19F0" w:rsidP="001717A1">
                            <w:r w:rsidRPr="00293AA6">
                              <w:rPr>
                                <w:lang w:val="en-NZ"/>
                              </w:rPr>
                              <w:t>Authored by Te Hiringa Mahara — Mental Health and Wellbeing</w:t>
                            </w:r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  <w:r w:rsidRPr="00293AA6">
                              <w:rPr>
                                <w:lang w:val="en-NZ"/>
                              </w:rPr>
                              <w:t>Commission. July 2024.</w:t>
                            </w:r>
                            <w:r w:rsidRPr="00AE19F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4886835" w14:textId="07886309" w:rsidR="00AE19F0" w:rsidRPr="001717A1" w:rsidRDefault="00AE19F0" w:rsidP="001717A1">
                            <w:r w:rsidRPr="00293AA6">
                              <w:rPr>
                                <w:lang w:val="en-NZ"/>
                              </w:rPr>
                              <w:t>This work is protected by copyright owned by Te Hiringa Mahara. This copyright material is</w:t>
                            </w:r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  <w:r w:rsidRPr="00293AA6">
                              <w:rPr>
                                <w:lang w:val="en-NZ"/>
                              </w:rPr>
                              <w:t>licensed for re-use under the Creative Commons Attribution 4.0 International License. This</w:t>
                            </w:r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  <w:r w:rsidRPr="00293AA6">
                              <w:rPr>
                                <w:lang w:val="en-NZ"/>
                              </w:rPr>
                              <w:t xml:space="preserve">means you are free to copy, distribute and adapt the material, </w:t>
                            </w:r>
                            <w:proofErr w:type="gramStart"/>
                            <w:r w:rsidRPr="00293AA6">
                              <w:rPr>
                                <w:lang w:val="en-NZ"/>
                              </w:rPr>
                              <w:t>as long as</w:t>
                            </w:r>
                            <w:proofErr w:type="gramEnd"/>
                            <w:r w:rsidRPr="00293AA6">
                              <w:rPr>
                                <w:lang w:val="en-NZ"/>
                              </w:rPr>
                              <w:t xml:space="preserve"> you attribute it to Te</w:t>
                            </w:r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  <w:r w:rsidRPr="00293AA6">
                              <w:rPr>
                                <w:lang w:val="en-NZ"/>
                              </w:rPr>
                              <w:t>Hiringa Mahara—Mental Health and Wellbeing Commission and abide by the other license terms.</w:t>
                            </w:r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  <w:r w:rsidRPr="00293AA6">
                              <w:rPr>
                                <w:lang w:val="en-NZ"/>
                              </w:rPr>
                              <w:t>To view a copy of this license, visit</w:t>
                            </w:r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  <w:hyperlink r:id="rId17" w:history="1">
                              <w:r w:rsidRPr="00D654BB">
                                <w:rPr>
                                  <w:rStyle w:val="Hyperlink"/>
                                  <w:lang w:val="en-NZ"/>
                                </w:rPr>
                                <w:t>https://creativecommons.org/licenses/by/4.0/legalcode</w:t>
                              </w:r>
                            </w:hyperlink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  <w:r w:rsidRPr="00293AA6">
                              <w:rPr>
                                <w:lang w:val="en-NZ"/>
                              </w:rPr>
                              <w:t>.</w:t>
                            </w:r>
                          </w:p>
                          <w:p w14:paraId="00126FF5" w14:textId="77777777" w:rsidR="00AE19F0" w:rsidRDefault="00AE19F0" w:rsidP="00AE19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EAC3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21.1pt;width:338.25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" filled="f" stroked="f">
                <v:textbox>
                  <w:txbxContent>
                    <w:p w14:paraId="164C0EC3" w14:textId="77777777" w:rsidR="001717A1" w:rsidRDefault="00AE19F0" w:rsidP="001717A1">
                      <w:r w:rsidRPr="00293AA6">
                        <w:rPr>
                          <w:lang w:val="en-NZ"/>
                        </w:rPr>
                        <w:t>Authored by Te Hiringa Mahara — Mental Health and Wellbeing</w:t>
                      </w:r>
                      <w:r>
                        <w:rPr>
                          <w:lang w:val="en-NZ"/>
                        </w:rPr>
                        <w:t xml:space="preserve"> </w:t>
                      </w:r>
                      <w:r w:rsidRPr="00293AA6">
                        <w:rPr>
                          <w:lang w:val="en-NZ"/>
                        </w:rPr>
                        <w:t>Commission. July 2024.</w:t>
                      </w:r>
                      <w:r w:rsidRPr="00AE19F0">
                        <w:rPr>
                          <w:noProof/>
                        </w:rPr>
                        <w:t xml:space="preserve"> </w:t>
                      </w:r>
                    </w:p>
                    <w:p w14:paraId="04886835" w14:textId="07886309" w:rsidR="00AE19F0" w:rsidRPr="001717A1" w:rsidRDefault="00AE19F0" w:rsidP="001717A1">
                      <w:r w:rsidRPr="00293AA6">
                        <w:rPr>
                          <w:lang w:val="en-NZ"/>
                        </w:rPr>
                        <w:t>This work is protected by copyright owned by Te Hiringa Mahara. This copyright material is</w:t>
                      </w:r>
                      <w:r>
                        <w:rPr>
                          <w:lang w:val="en-NZ"/>
                        </w:rPr>
                        <w:t xml:space="preserve"> </w:t>
                      </w:r>
                      <w:r w:rsidRPr="00293AA6">
                        <w:rPr>
                          <w:lang w:val="en-NZ"/>
                        </w:rPr>
                        <w:t>licensed for re-use under the Creative Commons Attribution 4.0 International License. This</w:t>
                      </w:r>
                      <w:r>
                        <w:rPr>
                          <w:lang w:val="en-NZ"/>
                        </w:rPr>
                        <w:t xml:space="preserve"> </w:t>
                      </w:r>
                      <w:r w:rsidRPr="00293AA6">
                        <w:rPr>
                          <w:lang w:val="en-NZ"/>
                        </w:rPr>
                        <w:t xml:space="preserve">means you are free to copy, distribute and adapt the material, </w:t>
                      </w:r>
                      <w:proofErr w:type="gramStart"/>
                      <w:r w:rsidRPr="00293AA6">
                        <w:rPr>
                          <w:lang w:val="en-NZ"/>
                        </w:rPr>
                        <w:t>as long as</w:t>
                      </w:r>
                      <w:proofErr w:type="gramEnd"/>
                      <w:r w:rsidRPr="00293AA6">
                        <w:rPr>
                          <w:lang w:val="en-NZ"/>
                        </w:rPr>
                        <w:t xml:space="preserve"> you attribute it to Te</w:t>
                      </w:r>
                      <w:r>
                        <w:rPr>
                          <w:lang w:val="en-NZ"/>
                        </w:rPr>
                        <w:t xml:space="preserve"> </w:t>
                      </w:r>
                      <w:r w:rsidRPr="00293AA6">
                        <w:rPr>
                          <w:lang w:val="en-NZ"/>
                        </w:rPr>
                        <w:t>Hiringa Mahara—Mental Health and Wellbeing Commission and abide by the other license terms.</w:t>
                      </w:r>
                      <w:r>
                        <w:rPr>
                          <w:lang w:val="en-NZ"/>
                        </w:rPr>
                        <w:t xml:space="preserve"> </w:t>
                      </w:r>
                      <w:r w:rsidRPr="00293AA6">
                        <w:rPr>
                          <w:lang w:val="en-NZ"/>
                        </w:rPr>
                        <w:t>To view a copy of this license, visit</w:t>
                      </w:r>
                      <w:r>
                        <w:rPr>
                          <w:lang w:val="en-NZ"/>
                        </w:rPr>
                        <w:t xml:space="preserve"> </w:t>
                      </w:r>
                      <w:hyperlink r:id="rId18" w:history="1">
                        <w:r w:rsidRPr="00D654BB">
                          <w:rPr>
                            <w:rStyle w:val="Hyperlink"/>
                            <w:lang w:val="en-NZ"/>
                          </w:rPr>
                          <w:t>https://creativecommons.org/licenses/by/4.0/legalcode</w:t>
                        </w:r>
                      </w:hyperlink>
                      <w:r>
                        <w:rPr>
                          <w:lang w:val="en-NZ"/>
                        </w:rPr>
                        <w:t xml:space="preserve"> </w:t>
                      </w:r>
                      <w:r w:rsidRPr="00293AA6">
                        <w:rPr>
                          <w:lang w:val="en-NZ"/>
                        </w:rPr>
                        <w:t>.</w:t>
                      </w:r>
                    </w:p>
                    <w:p w14:paraId="00126FF5" w14:textId="77777777" w:rsidR="00AE19F0" w:rsidRDefault="00AE19F0" w:rsidP="00AE19F0"/>
                  </w:txbxContent>
                </v:textbox>
              </v:shape>
            </w:pict>
          </mc:Fallback>
        </mc:AlternateContent>
      </w:r>
    </w:p>
    <w:p w14:paraId="762CDCA4" w14:textId="153E71D5" w:rsidR="008B0FB3" w:rsidRDefault="001717A1" w:rsidP="00062F9D">
      <w:pPr>
        <w:rPr>
          <w:lang w:val="en-NZ"/>
        </w:rPr>
      </w:pPr>
      <w:r>
        <w:rPr>
          <w:noProof/>
        </w:rPr>
        <w:drawing>
          <wp:inline distT="0" distB="0" distL="0" distR="0" wp14:anchorId="7E420F9A" wp14:editId="365BC1D7">
            <wp:extent cx="1440000" cy="507600"/>
            <wp:effectExtent l="0" t="0" r="8255" b="6985"/>
            <wp:docPr id="761968674" name="Picture 2" descr="Creative comm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0506" name="Picture 2" descr="Creative commons logo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5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2DAA" w14:textId="72E66668" w:rsidR="00306A19" w:rsidRDefault="00306A19">
      <w:pPr>
        <w:rPr>
          <w:lang w:val="en-NZ"/>
        </w:rPr>
      </w:pPr>
    </w:p>
    <w:p w14:paraId="2ECDB03D" w14:textId="2E3183ED" w:rsidR="008B0FB3" w:rsidRDefault="008B0FB3" w:rsidP="00062F9D">
      <w:pPr>
        <w:rPr>
          <w:lang w:val="en-NZ"/>
        </w:rPr>
      </w:pPr>
    </w:p>
    <w:p w14:paraId="1E9DB9A7" w14:textId="4BDF2744" w:rsidR="00306A19" w:rsidRDefault="0021022F" w:rsidP="0021022F">
      <w:pPr>
        <w:tabs>
          <w:tab w:val="left" w:pos="5222"/>
        </w:tabs>
        <w:rPr>
          <w:lang w:val="en-NZ"/>
        </w:rPr>
      </w:pPr>
      <w:r>
        <w:rPr>
          <w:lang w:val="en-NZ"/>
        </w:rPr>
        <w:tab/>
      </w:r>
    </w:p>
    <w:p w14:paraId="1358556B" w14:textId="744AA5A4" w:rsidR="00306A19" w:rsidRDefault="00306A19" w:rsidP="00062F9D">
      <w:pPr>
        <w:rPr>
          <w:lang w:val="en-NZ"/>
        </w:rPr>
      </w:pPr>
    </w:p>
    <w:p w14:paraId="0CCFF703" w14:textId="2910753E" w:rsidR="00306A19" w:rsidRDefault="00306A19" w:rsidP="00062F9D">
      <w:pPr>
        <w:rPr>
          <w:lang w:val="en-NZ"/>
        </w:rPr>
      </w:pPr>
    </w:p>
    <w:p w14:paraId="4678CF18" w14:textId="29C70EBC" w:rsidR="00306A19" w:rsidRDefault="00306A19" w:rsidP="00062F9D">
      <w:pPr>
        <w:rPr>
          <w:lang w:val="en-NZ"/>
        </w:rPr>
      </w:pPr>
    </w:p>
    <w:p w14:paraId="58C08498" w14:textId="5D4EDCFB" w:rsidR="00306A19" w:rsidRDefault="00306A19" w:rsidP="00062F9D">
      <w:pPr>
        <w:rPr>
          <w:lang w:val="en-NZ"/>
        </w:rPr>
      </w:pPr>
    </w:p>
    <w:p w14:paraId="0D7F5241" w14:textId="0B68C482" w:rsidR="00306A19" w:rsidRDefault="00306A19" w:rsidP="00062F9D">
      <w:pPr>
        <w:rPr>
          <w:lang w:val="en-NZ"/>
        </w:rPr>
      </w:pPr>
    </w:p>
    <w:p w14:paraId="0E0E6C90" w14:textId="682FF523" w:rsidR="00306A19" w:rsidRDefault="00306A19" w:rsidP="00062F9D">
      <w:pPr>
        <w:rPr>
          <w:lang w:val="en-NZ"/>
        </w:rPr>
      </w:pPr>
    </w:p>
    <w:p w14:paraId="62FEB90D" w14:textId="41412CFE" w:rsidR="00062F9D" w:rsidRPr="00F87330" w:rsidRDefault="00062F9D" w:rsidP="00F87330">
      <w:pPr>
        <w:rPr>
          <w:lang w:val="en-NZ"/>
        </w:rPr>
      </w:pPr>
    </w:p>
    <w:sectPr w:rsidR="00062F9D" w:rsidRPr="00F87330" w:rsidSect="00616A2F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17F47E" w14:textId="77777777" w:rsidR="008E2BCE" w:rsidRDefault="008E2BCE" w:rsidP="009A07E8">
      <w:pPr>
        <w:spacing w:after="0" w:line="240" w:lineRule="auto"/>
      </w:pPr>
      <w:r>
        <w:separator/>
      </w:r>
    </w:p>
  </w:endnote>
  <w:endnote w:type="continuationSeparator" w:id="0">
    <w:p w14:paraId="271CB9A0" w14:textId="77777777" w:rsidR="008E2BCE" w:rsidRDefault="008E2BCE" w:rsidP="009A07E8">
      <w:pPr>
        <w:spacing w:after="0" w:line="240" w:lineRule="auto"/>
      </w:pPr>
      <w:r>
        <w:continuationSeparator/>
      </w:r>
    </w:p>
  </w:endnote>
  <w:endnote w:type="continuationNotice" w:id="1">
    <w:p w14:paraId="5AD6B926" w14:textId="77777777" w:rsidR="008E2BCE" w:rsidRDefault="008E2B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5083474-ECEC-4044-90C0-5E8E58660251}"/>
  </w:font>
  <w:font w:name="Basic Sans">
    <w:altName w:val="Basic Sans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Sans-Thin">
    <w:altName w:val="Cambria"/>
    <w:panose1 w:val="00000300000000000000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ic Sans Bold">
    <w:altName w:val="Calibri"/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Maori">
    <w:altName w:val="Arial"/>
    <w:charset w:val="00"/>
    <w:family w:val="swiss"/>
    <w:pitch w:val="variable"/>
    <w:sig w:usb0="00000003" w:usb1="00000000" w:usb2="00000000" w:usb3="00000000" w:csb0="00000001" w:csb1="00000000"/>
  </w:font>
  <w:font w:name="BasicSans-Light">
    <w:altName w:val="Cambria"/>
    <w:panose1 w:val="00000400000000000000"/>
    <w:charset w:val="00"/>
    <w:family w:val="roman"/>
    <w:pitch w:val="variable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58D41810-CC45-4781-8F71-6AC247AC5610}"/>
    <w:embedBold r:id="rId3" w:fontKey="{8956852B-4028-45CB-B254-A43235BDF492}"/>
  </w:font>
  <w:font w:name="BasicSans-Bold"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05828A-5265-441C-9E4D-A9A607A61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868B2" w14:textId="598FC8AA" w:rsidR="009A07E8" w:rsidRPr="000B4664" w:rsidRDefault="000B4664" w:rsidP="00320AE3">
    <w:pPr>
      <w:pStyle w:val="Footer"/>
      <w:spacing w:line="276" w:lineRule="auto"/>
      <w:rPr>
        <w:sz w:val="16"/>
        <w:szCs w:val="16"/>
      </w:rPr>
    </w:pPr>
    <w:r w:rsidRPr="000B4664">
      <w:rPr>
        <w:sz w:val="20"/>
        <w:szCs w:val="20"/>
      </w:rPr>
      <w:t>Kaupapa Māori mental health and addiction services (2024)</w:t>
    </w:r>
    <w:r w:rsidRPr="000B4664">
      <w:rPr>
        <w:sz w:val="20"/>
        <w:szCs w:val="20"/>
      </w:rPr>
      <w:ptab w:relativeTo="margin" w:alignment="right" w:leader="none"/>
    </w:r>
    <w:r w:rsidRPr="000B4664">
      <w:rPr>
        <w:sz w:val="20"/>
        <w:szCs w:val="20"/>
      </w:rPr>
      <w:fldChar w:fldCharType="begin"/>
    </w:r>
    <w:r w:rsidRPr="000B4664">
      <w:rPr>
        <w:sz w:val="20"/>
        <w:szCs w:val="20"/>
      </w:rPr>
      <w:instrText xml:space="preserve"> PAGE   \* MERGEFORMAT </w:instrText>
    </w:r>
    <w:r w:rsidRPr="000B4664">
      <w:rPr>
        <w:sz w:val="20"/>
        <w:szCs w:val="20"/>
      </w:rPr>
      <w:fldChar w:fldCharType="separate"/>
    </w:r>
    <w:r w:rsidRPr="000B4664">
      <w:rPr>
        <w:noProof/>
        <w:sz w:val="20"/>
        <w:szCs w:val="20"/>
      </w:rPr>
      <w:t>1</w:t>
    </w:r>
    <w:r w:rsidRPr="000B4664">
      <w:rPr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B878E" w14:textId="16C08AC6" w:rsidR="00B06B65" w:rsidRPr="000B4664" w:rsidRDefault="001A0938">
    <w:pPr>
      <w:pStyle w:val="Footer"/>
      <w:rPr>
        <w:sz w:val="22"/>
        <w:szCs w:val="22"/>
      </w:rPr>
    </w:pPr>
    <w:r w:rsidRPr="000B4664">
      <w:rPr>
        <w:sz w:val="22"/>
        <w:szCs w:val="22"/>
      </w:rPr>
      <w:t>Kaupapa Māori mental health and addiction services (2024)</w:t>
    </w:r>
    <w:r w:rsidRPr="000B4664">
      <w:rPr>
        <w:sz w:val="22"/>
        <w:szCs w:val="22"/>
      </w:rPr>
      <w:ptab w:relativeTo="margin" w:alignment="right" w:leader="none"/>
    </w:r>
    <w:r w:rsidRPr="000B4664">
      <w:rPr>
        <w:sz w:val="22"/>
        <w:szCs w:val="22"/>
      </w:rPr>
      <w:fldChar w:fldCharType="begin"/>
    </w:r>
    <w:r w:rsidRPr="000B4664">
      <w:rPr>
        <w:sz w:val="22"/>
        <w:szCs w:val="22"/>
      </w:rPr>
      <w:instrText xml:space="preserve"> PAGE   \* MERGEFORMAT </w:instrText>
    </w:r>
    <w:r w:rsidRPr="000B4664">
      <w:rPr>
        <w:sz w:val="22"/>
        <w:szCs w:val="22"/>
      </w:rPr>
      <w:fldChar w:fldCharType="separate"/>
    </w:r>
    <w:r w:rsidRPr="000B4664">
      <w:rPr>
        <w:noProof/>
        <w:sz w:val="22"/>
        <w:szCs w:val="22"/>
      </w:rPr>
      <w:t>1</w:t>
    </w:r>
    <w:r w:rsidRPr="000B4664">
      <w:rPr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D6AE9" w14:textId="77777777" w:rsidR="008E2BCE" w:rsidRDefault="008E2BCE" w:rsidP="009A07E8">
      <w:pPr>
        <w:spacing w:after="0" w:line="240" w:lineRule="auto"/>
      </w:pPr>
      <w:r>
        <w:separator/>
      </w:r>
    </w:p>
  </w:footnote>
  <w:footnote w:type="continuationSeparator" w:id="0">
    <w:p w14:paraId="5FBB5857" w14:textId="77777777" w:rsidR="008E2BCE" w:rsidRDefault="008E2BCE" w:rsidP="009A07E8">
      <w:pPr>
        <w:spacing w:after="0" w:line="240" w:lineRule="auto"/>
      </w:pPr>
      <w:r>
        <w:continuationSeparator/>
      </w:r>
    </w:p>
  </w:footnote>
  <w:footnote w:type="continuationNotice" w:id="1">
    <w:p w14:paraId="6D41B658" w14:textId="77777777" w:rsidR="008E2BCE" w:rsidRDefault="008E2BCE">
      <w:pPr>
        <w:spacing w:after="0" w:line="240" w:lineRule="auto"/>
      </w:pPr>
    </w:p>
  </w:footnote>
  <w:footnote w:id="2">
    <w:p w14:paraId="6F5DC271" w14:textId="77777777" w:rsidR="00F76525" w:rsidRPr="005964A3" w:rsidRDefault="00F76525" w:rsidP="00F76525">
      <w:pPr>
        <w:pStyle w:val="FootnoteText"/>
        <w:rPr>
          <w:lang w:val="mi-NZ"/>
        </w:rPr>
      </w:pPr>
      <w:r>
        <w:rPr>
          <w:rStyle w:val="FootnoteReference"/>
        </w:rPr>
        <w:footnoteRef/>
      </w:r>
      <w:r>
        <w:t xml:space="preserve"> </w:t>
      </w:r>
      <w:r w:rsidRPr="005964A3">
        <w:t xml:space="preserve">Te Rau Matatini. 2015. Kaupapa Māori Mental Health and Addiction Services: Best practice framework. Wellington: Te Rau </w:t>
      </w:r>
      <w:r w:rsidRPr="007F5E22">
        <w:t xml:space="preserve">Matatini. </w:t>
      </w:r>
      <w:hyperlink r:id="rId1" w:history="1">
        <w:r w:rsidRPr="007F5E22">
          <w:rPr>
            <w:rStyle w:val="Hyperlink"/>
            <w:u w:val="none"/>
          </w:rPr>
          <w:t>www.terauora.com/kaupapa-maori-mental-health-and-addiction-services-best-practice-framework/</w:t>
        </w:r>
      </w:hyperlink>
      <w:r>
        <w:t xml:space="preserve"> </w:t>
      </w:r>
    </w:p>
  </w:footnote>
  <w:footnote w:id="3">
    <w:p w14:paraId="37B32934" w14:textId="7B39D07D" w:rsidR="00717A7B" w:rsidRPr="00F343BB" w:rsidRDefault="00717A7B">
      <w:pPr>
        <w:pStyle w:val="FootnoteText"/>
        <w:rPr>
          <w:lang w:val="en-NZ"/>
        </w:rPr>
      </w:pPr>
      <w:r w:rsidRPr="00F343BB">
        <w:rPr>
          <w:rStyle w:val="FootnoteReference"/>
          <w:lang w:val="en-NZ"/>
        </w:rPr>
        <w:footnoteRef/>
      </w:r>
      <w:r w:rsidRPr="00F343BB">
        <w:rPr>
          <w:lang w:val="en-NZ"/>
        </w:rPr>
        <w:t xml:space="preserve"> ‘New people</w:t>
      </w:r>
      <w:r w:rsidR="00F343BB" w:rsidRPr="00F343BB">
        <w:rPr>
          <w:lang w:val="en-NZ"/>
        </w:rPr>
        <w:t xml:space="preserve"> seen</w:t>
      </w:r>
      <w:r w:rsidR="00BE488E">
        <w:rPr>
          <w:lang w:val="en-NZ"/>
        </w:rPr>
        <w:t>’</w:t>
      </w:r>
      <w:r w:rsidR="00F343BB" w:rsidRPr="00F343BB">
        <w:rPr>
          <w:lang w:val="en-NZ"/>
        </w:rPr>
        <w:t xml:space="preserve"> are people seen by the service in a month and have not been seen in the 11 months before. A person counts as new only once in a </w:t>
      </w:r>
      <w:r w:rsidR="00BE488E" w:rsidRPr="00F343BB">
        <w:rPr>
          <w:lang w:val="en-NZ"/>
        </w:rPr>
        <w:t>12-month</w:t>
      </w:r>
      <w:r w:rsidR="00F343BB" w:rsidRPr="00F343BB">
        <w:rPr>
          <w:lang w:val="en-NZ"/>
        </w:rPr>
        <w:t xml:space="preserve"> period.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44B1C" w14:textId="77777777" w:rsidR="009A07E8" w:rsidRPr="009A07E8" w:rsidRDefault="009A07E8" w:rsidP="00526BBC">
    <w:pPr>
      <w:pStyle w:val="Header"/>
      <w:spacing w:line="276" w:lineRule="auto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9829B" w14:textId="7B7469CB" w:rsidR="007E14DE" w:rsidRDefault="007E14DE">
    <w:pPr>
      <w:pStyle w:val="Header"/>
    </w:pPr>
    <w:r w:rsidRPr="006C1F25">
      <w:rPr>
        <w:rFonts w:ascii="Basic Sans" w:eastAsia="Calibri" w:hAnsi="Basic Sans" w:cs="Times New Roman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3C0B89C1" wp14:editId="71F1E5E9">
          <wp:simplePos x="0" y="0"/>
          <wp:positionH relativeFrom="column">
            <wp:posOffset>3873260</wp:posOffset>
          </wp:positionH>
          <wp:positionV relativeFrom="paragraph">
            <wp:posOffset>-388823</wp:posOffset>
          </wp:positionV>
          <wp:extent cx="1799590" cy="809625"/>
          <wp:effectExtent l="0" t="0" r="0" b="0"/>
          <wp:wrapNone/>
          <wp:docPr id="1" name="Picture 1" descr="Te Hiringa Mahara — Mental Health and Wellbeing Commission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 Hiringa Mahara — Mental Health and Wellbeing Commission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240DB"/>
    <w:multiLevelType w:val="hybridMultilevel"/>
    <w:tmpl w:val="8C10E02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C12193"/>
    <w:multiLevelType w:val="hybridMultilevel"/>
    <w:tmpl w:val="840EA512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6AF735A"/>
    <w:multiLevelType w:val="hybridMultilevel"/>
    <w:tmpl w:val="4EDA5A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860D3"/>
    <w:multiLevelType w:val="hybridMultilevel"/>
    <w:tmpl w:val="4E66F9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E6CFF"/>
    <w:multiLevelType w:val="hybridMultilevel"/>
    <w:tmpl w:val="5D420E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247E3"/>
    <w:multiLevelType w:val="hybridMultilevel"/>
    <w:tmpl w:val="DEC49340"/>
    <w:lvl w:ilvl="0" w:tplc="73144C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700B01"/>
    <w:multiLevelType w:val="hybridMultilevel"/>
    <w:tmpl w:val="DB1EC3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749D3"/>
    <w:multiLevelType w:val="hybridMultilevel"/>
    <w:tmpl w:val="BDC0E97E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B5687D"/>
    <w:multiLevelType w:val="hybridMultilevel"/>
    <w:tmpl w:val="72A0BF86"/>
    <w:lvl w:ilvl="0" w:tplc="FA3A2B98">
      <w:start w:val="1"/>
      <w:numFmt w:val="bullet"/>
      <w:pStyle w:val="No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808EB"/>
    <w:multiLevelType w:val="hybridMultilevel"/>
    <w:tmpl w:val="F80C785A"/>
    <w:lvl w:ilvl="0" w:tplc="4AC00EA4">
      <w:numFmt w:val="bullet"/>
      <w:lvlText w:val="-"/>
      <w:lvlJc w:val="left"/>
      <w:pPr>
        <w:ind w:left="720" w:hanging="360"/>
      </w:pPr>
      <w:rPr>
        <w:rFonts w:ascii="Basic Sans Light" w:eastAsiaTheme="minorHAnsi" w:hAnsi="Basic Sans Light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D0101"/>
    <w:multiLevelType w:val="hybridMultilevel"/>
    <w:tmpl w:val="FB3250A6"/>
    <w:lvl w:ilvl="0" w:tplc="C5B419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766F9"/>
    <w:multiLevelType w:val="multilevel"/>
    <w:tmpl w:val="5A1C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)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)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7593BDA"/>
    <w:multiLevelType w:val="hybridMultilevel"/>
    <w:tmpl w:val="D270D1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D3EFE"/>
    <w:multiLevelType w:val="hybridMultilevel"/>
    <w:tmpl w:val="3A0EACC0"/>
    <w:lvl w:ilvl="0" w:tplc="6A6E97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  <w:u w:val="none"/>
      </w:rPr>
    </w:lvl>
    <w:lvl w:ilvl="1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F24AD7"/>
    <w:multiLevelType w:val="hybridMultilevel"/>
    <w:tmpl w:val="CD90902C"/>
    <w:lvl w:ilvl="0" w:tplc="1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F3864"/>
    <w:multiLevelType w:val="hybridMultilevel"/>
    <w:tmpl w:val="D13699CE"/>
    <w:lvl w:ilvl="0" w:tplc="DDF6CE8E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E143AC"/>
    <w:multiLevelType w:val="hybridMultilevel"/>
    <w:tmpl w:val="39FCD5F0"/>
    <w:lvl w:ilvl="0" w:tplc="37FE9C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245255"/>
    <w:multiLevelType w:val="multilevel"/>
    <w:tmpl w:val="5A1C6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)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)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37D704A"/>
    <w:multiLevelType w:val="hybridMultilevel"/>
    <w:tmpl w:val="F2C0414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5022C"/>
    <w:multiLevelType w:val="hybridMultilevel"/>
    <w:tmpl w:val="5C9E8C1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D91D87"/>
    <w:multiLevelType w:val="hybridMultilevel"/>
    <w:tmpl w:val="088C41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6D59CC"/>
    <w:multiLevelType w:val="hybridMultilevel"/>
    <w:tmpl w:val="CEBEFF1E"/>
    <w:lvl w:ilvl="0" w:tplc="A028CB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874C64"/>
    <w:multiLevelType w:val="hybridMultilevel"/>
    <w:tmpl w:val="D2C436D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E6118E"/>
    <w:multiLevelType w:val="hybridMultilevel"/>
    <w:tmpl w:val="27BA9638"/>
    <w:lvl w:ilvl="0" w:tplc="A61C125A">
      <w:start w:val="1"/>
      <w:numFmt w:val="decimal"/>
      <w:pStyle w:val="Numberedbulletpoin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5441B"/>
    <w:multiLevelType w:val="hybridMultilevel"/>
    <w:tmpl w:val="EF88BFC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47B5F9D"/>
    <w:multiLevelType w:val="hybridMultilevel"/>
    <w:tmpl w:val="92D472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A0EE7"/>
    <w:multiLevelType w:val="hybridMultilevel"/>
    <w:tmpl w:val="BD9813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47AA5"/>
    <w:multiLevelType w:val="hybridMultilevel"/>
    <w:tmpl w:val="9564A94A"/>
    <w:lvl w:ilvl="0" w:tplc="46A20E8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97272A4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EA5800"/>
    <w:multiLevelType w:val="hybridMultilevel"/>
    <w:tmpl w:val="788E40B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A5D275B"/>
    <w:multiLevelType w:val="hybridMultilevel"/>
    <w:tmpl w:val="CB680C8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CAE7ADB"/>
    <w:multiLevelType w:val="hybridMultilevel"/>
    <w:tmpl w:val="EAF69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841434"/>
    <w:multiLevelType w:val="hybridMultilevel"/>
    <w:tmpl w:val="8C24C0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912B63"/>
    <w:multiLevelType w:val="hybridMultilevel"/>
    <w:tmpl w:val="4466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254E8D"/>
    <w:multiLevelType w:val="hybridMultilevel"/>
    <w:tmpl w:val="7D26B714"/>
    <w:lvl w:ilvl="0" w:tplc="4AC00EA4">
      <w:numFmt w:val="bullet"/>
      <w:lvlText w:val="-"/>
      <w:lvlJc w:val="left"/>
      <w:pPr>
        <w:ind w:left="720" w:hanging="360"/>
      </w:pPr>
      <w:rPr>
        <w:rFonts w:ascii="Basic Sans Light" w:eastAsiaTheme="minorHAnsi" w:hAnsi="Basic Sans Light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88305F"/>
    <w:multiLevelType w:val="hybridMultilevel"/>
    <w:tmpl w:val="BDC0E97E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4EB0E65"/>
    <w:multiLevelType w:val="hybridMultilevel"/>
    <w:tmpl w:val="D89EB9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8307EF7"/>
    <w:multiLevelType w:val="hybridMultilevel"/>
    <w:tmpl w:val="1B4A4B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CA12A8"/>
    <w:multiLevelType w:val="hybridMultilevel"/>
    <w:tmpl w:val="B832D80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920B70"/>
    <w:multiLevelType w:val="hybridMultilevel"/>
    <w:tmpl w:val="9530D95E"/>
    <w:lvl w:ilvl="0" w:tplc="543839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540357"/>
    <w:multiLevelType w:val="hybridMultilevel"/>
    <w:tmpl w:val="8630664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E53B58"/>
    <w:multiLevelType w:val="hybridMultilevel"/>
    <w:tmpl w:val="1F4C1FC6"/>
    <w:lvl w:ilvl="0" w:tplc="46A20E8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70E5A65"/>
    <w:multiLevelType w:val="hybridMultilevel"/>
    <w:tmpl w:val="232CC78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5C1029"/>
    <w:multiLevelType w:val="hybridMultilevel"/>
    <w:tmpl w:val="4EEE5200"/>
    <w:lvl w:ilvl="0" w:tplc="C5B419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2A6AD3"/>
    <w:multiLevelType w:val="hybridMultilevel"/>
    <w:tmpl w:val="E6640E4C"/>
    <w:lvl w:ilvl="0" w:tplc="C5B419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C843F88"/>
    <w:multiLevelType w:val="hybridMultilevel"/>
    <w:tmpl w:val="5C9E8C18"/>
    <w:lvl w:ilvl="0" w:tplc="0EE4B3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BD234D"/>
    <w:multiLevelType w:val="hybridMultilevel"/>
    <w:tmpl w:val="F738B54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7764DF8"/>
    <w:multiLevelType w:val="hybridMultilevel"/>
    <w:tmpl w:val="CD163BE6"/>
    <w:lvl w:ilvl="0" w:tplc="918AF822">
      <w:numFmt w:val="bullet"/>
      <w:lvlText w:val="-"/>
      <w:lvlJc w:val="left"/>
      <w:pPr>
        <w:ind w:left="720" w:hanging="360"/>
      </w:pPr>
      <w:rPr>
        <w:rFonts w:ascii="Basic Sans Light" w:eastAsiaTheme="minorHAnsi" w:hAnsi="Basic Sans Light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576212">
    <w:abstractNumId w:val="17"/>
  </w:num>
  <w:num w:numId="2" w16cid:durableId="2070690303">
    <w:abstractNumId w:val="11"/>
  </w:num>
  <w:num w:numId="3" w16cid:durableId="1970548851">
    <w:abstractNumId w:val="4"/>
  </w:num>
  <w:num w:numId="4" w16cid:durableId="371728115">
    <w:abstractNumId w:val="8"/>
  </w:num>
  <w:num w:numId="5" w16cid:durableId="1181313864">
    <w:abstractNumId w:val="32"/>
  </w:num>
  <w:num w:numId="6" w16cid:durableId="1071580247">
    <w:abstractNumId w:val="28"/>
  </w:num>
  <w:num w:numId="7" w16cid:durableId="906301514">
    <w:abstractNumId w:val="23"/>
  </w:num>
  <w:num w:numId="8" w16cid:durableId="2088454075">
    <w:abstractNumId w:val="1"/>
  </w:num>
  <w:num w:numId="9" w16cid:durableId="486870260">
    <w:abstractNumId w:val="30"/>
  </w:num>
  <w:num w:numId="10" w16cid:durableId="665935072">
    <w:abstractNumId w:val="12"/>
  </w:num>
  <w:num w:numId="11" w16cid:durableId="804465534">
    <w:abstractNumId w:val="14"/>
  </w:num>
  <w:num w:numId="12" w16cid:durableId="1813867177">
    <w:abstractNumId w:val="15"/>
  </w:num>
  <w:num w:numId="13" w16cid:durableId="517546562">
    <w:abstractNumId w:val="7"/>
  </w:num>
  <w:num w:numId="14" w16cid:durableId="1516579476">
    <w:abstractNumId w:val="34"/>
  </w:num>
  <w:num w:numId="15" w16cid:durableId="1099526312">
    <w:abstractNumId w:val="16"/>
  </w:num>
  <w:num w:numId="16" w16cid:durableId="90318811">
    <w:abstractNumId w:val="22"/>
  </w:num>
  <w:num w:numId="17" w16cid:durableId="1784153813">
    <w:abstractNumId w:val="24"/>
  </w:num>
  <w:num w:numId="18" w16cid:durableId="149564449">
    <w:abstractNumId w:val="35"/>
  </w:num>
  <w:num w:numId="19" w16cid:durableId="982126061">
    <w:abstractNumId w:val="3"/>
  </w:num>
  <w:num w:numId="20" w16cid:durableId="1865972631">
    <w:abstractNumId w:val="9"/>
  </w:num>
  <w:num w:numId="21" w16cid:durableId="963390348">
    <w:abstractNumId w:val="46"/>
  </w:num>
  <w:num w:numId="22" w16cid:durableId="1142502655">
    <w:abstractNumId w:val="33"/>
  </w:num>
  <w:num w:numId="23" w16cid:durableId="1430782778">
    <w:abstractNumId w:val="43"/>
  </w:num>
  <w:num w:numId="24" w16cid:durableId="806438689">
    <w:abstractNumId w:val="13"/>
  </w:num>
  <w:num w:numId="25" w16cid:durableId="506024702">
    <w:abstractNumId w:val="10"/>
  </w:num>
  <w:num w:numId="26" w16cid:durableId="2041202144">
    <w:abstractNumId w:val="42"/>
  </w:num>
  <w:num w:numId="27" w16cid:durableId="1856116199">
    <w:abstractNumId w:val="39"/>
  </w:num>
  <w:num w:numId="28" w16cid:durableId="230696352">
    <w:abstractNumId w:val="27"/>
  </w:num>
  <w:num w:numId="29" w16cid:durableId="843278655">
    <w:abstractNumId w:val="40"/>
  </w:num>
  <w:num w:numId="30" w16cid:durableId="337734663">
    <w:abstractNumId w:val="5"/>
  </w:num>
  <w:num w:numId="31" w16cid:durableId="1570462946">
    <w:abstractNumId w:val="2"/>
  </w:num>
  <w:num w:numId="32" w16cid:durableId="2062050972">
    <w:abstractNumId w:val="21"/>
  </w:num>
  <w:num w:numId="33" w16cid:durableId="73400598">
    <w:abstractNumId w:val="38"/>
  </w:num>
  <w:num w:numId="34" w16cid:durableId="1628200454">
    <w:abstractNumId w:val="37"/>
  </w:num>
  <w:num w:numId="35" w16cid:durableId="1097289694">
    <w:abstractNumId w:val="44"/>
  </w:num>
  <w:num w:numId="36" w16cid:durableId="615798471">
    <w:abstractNumId w:val="41"/>
  </w:num>
  <w:num w:numId="37" w16cid:durableId="2034649705">
    <w:abstractNumId w:val="19"/>
  </w:num>
  <w:num w:numId="38" w16cid:durableId="2118597493">
    <w:abstractNumId w:val="18"/>
  </w:num>
  <w:num w:numId="39" w16cid:durableId="1680738446">
    <w:abstractNumId w:val="45"/>
  </w:num>
  <w:num w:numId="40" w16cid:durableId="1317684619">
    <w:abstractNumId w:val="6"/>
  </w:num>
  <w:num w:numId="41" w16cid:durableId="812216192">
    <w:abstractNumId w:val="31"/>
  </w:num>
  <w:num w:numId="42" w16cid:durableId="423108548">
    <w:abstractNumId w:val="29"/>
  </w:num>
  <w:num w:numId="43" w16cid:durableId="1691293031">
    <w:abstractNumId w:val="20"/>
  </w:num>
  <w:num w:numId="44" w16cid:durableId="147092237">
    <w:abstractNumId w:val="0"/>
  </w:num>
  <w:num w:numId="45" w16cid:durableId="30420563">
    <w:abstractNumId w:val="36"/>
  </w:num>
  <w:num w:numId="46" w16cid:durableId="1857190918">
    <w:abstractNumId w:val="26"/>
  </w:num>
  <w:num w:numId="47" w16cid:durableId="34367825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3C7"/>
    <w:rsid w:val="00000380"/>
    <w:rsid w:val="0000266E"/>
    <w:rsid w:val="0000335C"/>
    <w:rsid w:val="00003C36"/>
    <w:rsid w:val="00004C81"/>
    <w:rsid w:val="00005082"/>
    <w:rsid w:val="000059E1"/>
    <w:rsid w:val="000070C6"/>
    <w:rsid w:val="000078F0"/>
    <w:rsid w:val="0000793D"/>
    <w:rsid w:val="00010837"/>
    <w:rsid w:val="00010B43"/>
    <w:rsid w:val="00011988"/>
    <w:rsid w:val="00013523"/>
    <w:rsid w:val="0001369B"/>
    <w:rsid w:val="00014B15"/>
    <w:rsid w:val="00015924"/>
    <w:rsid w:val="00017ED0"/>
    <w:rsid w:val="00020FF0"/>
    <w:rsid w:val="00020FF6"/>
    <w:rsid w:val="0002187D"/>
    <w:rsid w:val="00023EBC"/>
    <w:rsid w:val="00030153"/>
    <w:rsid w:val="00030FEF"/>
    <w:rsid w:val="00031CC7"/>
    <w:rsid w:val="00032EC2"/>
    <w:rsid w:val="00032FC9"/>
    <w:rsid w:val="00037B5B"/>
    <w:rsid w:val="00040FE3"/>
    <w:rsid w:val="0004274C"/>
    <w:rsid w:val="00043A3E"/>
    <w:rsid w:val="00044915"/>
    <w:rsid w:val="000466A4"/>
    <w:rsid w:val="000473C4"/>
    <w:rsid w:val="00052C65"/>
    <w:rsid w:val="00052EC4"/>
    <w:rsid w:val="00053289"/>
    <w:rsid w:val="00053704"/>
    <w:rsid w:val="0005420E"/>
    <w:rsid w:val="00057E97"/>
    <w:rsid w:val="000601F6"/>
    <w:rsid w:val="00062F9D"/>
    <w:rsid w:val="0006489D"/>
    <w:rsid w:val="00064B7D"/>
    <w:rsid w:val="000650F8"/>
    <w:rsid w:val="000708B9"/>
    <w:rsid w:val="00071B5E"/>
    <w:rsid w:val="00075FEE"/>
    <w:rsid w:val="000765B9"/>
    <w:rsid w:val="000767A6"/>
    <w:rsid w:val="000803B7"/>
    <w:rsid w:val="0008074C"/>
    <w:rsid w:val="0008208E"/>
    <w:rsid w:val="00084905"/>
    <w:rsid w:val="00084F3B"/>
    <w:rsid w:val="00085089"/>
    <w:rsid w:val="0009031B"/>
    <w:rsid w:val="0009133C"/>
    <w:rsid w:val="0009165C"/>
    <w:rsid w:val="00092B60"/>
    <w:rsid w:val="000941D8"/>
    <w:rsid w:val="000947E6"/>
    <w:rsid w:val="0009659C"/>
    <w:rsid w:val="00096893"/>
    <w:rsid w:val="00096FCC"/>
    <w:rsid w:val="0009728D"/>
    <w:rsid w:val="000A066A"/>
    <w:rsid w:val="000A21CB"/>
    <w:rsid w:val="000A31BA"/>
    <w:rsid w:val="000A43F1"/>
    <w:rsid w:val="000B01E9"/>
    <w:rsid w:val="000B0492"/>
    <w:rsid w:val="000B4312"/>
    <w:rsid w:val="000B460C"/>
    <w:rsid w:val="000B4664"/>
    <w:rsid w:val="000B5496"/>
    <w:rsid w:val="000C0D31"/>
    <w:rsid w:val="000C1032"/>
    <w:rsid w:val="000C1B6D"/>
    <w:rsid w:val="000C33BB"/>
    <w:rsid w:val="000C385B"/>
    <w:rsid w:val="000C44AB"/>
    <w:rsid w:val="000C5248"/>
    <w:rsid w:val="000C5CD7"/>
    <w:rsid w:val="000D0939"/>
    <w:rsid w:val="000D278E"/>
    <w:rsid w:val="000D3A65"/>
    <w:rsid w:val="000D799D"/>
    <w:rsid w:val="000E2EC2"/>
    <w:rsid w:val="000E3164"/>
    <w:rsid w:val="000E3726"/>
    <w:rsid w:val="000E3D9B"/>
    <w:rsid w:val="000E749E"/>
    <w:rsid w:val="000F0D41"/>
    <w:rsid w:val="000F13C7"/>
    <w:rsid w:val="000F155B"/>
    <w:rsid w:val="000F2E1E"/>
    <w:rsid w:val="000F64A6"/>
    <w:rsid w:val="000F7380"/>
    <w:rsid w:val="00100DB4"/>
    <w:rsid w:val="00105FB3"/>
    <w:rsid w:val="00106219"/>
    <w:rsid w:val="001062EF"/>
    <w:rsid w:val="00106EFF"/>
    <w:rsid w:val="00107233"/>
    <w:rsid w:val="001107D4"/>
    <w:rsid w:val="0011237E"/>
    <w:rsid w:val="0011257A"/>
    <w:rsid w:val="00112B39"/>
    <w:rsid w:val="00113D07"/>
    <w:rsid w:val="00115C29"/>
    <w:rsid w:val="00116A13"/>
    <w:rsid w:val="00117024"/>
    <w:rsid w:val="00117673"/>
    <w:rsid w:val="0011790C"/>
    <w:rsid w:val="001213A1"/>
    <w:rsid w:val="00122539"/>
    <w:rsid w:val="00126954"/>
    <w:rsid w:val="00126D02"/>
    <w:rsid w:val="00127E8C"/>
    <w:rsid w:val="00130BEA"/>
    <w:rsid w:val="00130F5D"/>
    <w:rsid w:val="00134060"/>
    <w:rsid w:val="00137B3C"/>
    <w:rsid w:val="0014017B"/>
    <w:rsid w:val="0014055C"/>
    <w:rsid w:val="00141F39"/>
    <w:rsid w:val="001438A9"/>
    <w:rsid w:val="001512B4"/>
    <w:rsid w:val="001524CF"/>
    <w:rsid w:val="0015392E"/>
    <w:rsid w:val="00154179"/>
    <w:rsid w:val="00160FE5"/>
    <w:rsid w:val="001610EB"/>
    <w:rsid w:val="00161772"/>
    <w:rsid w:val="00161DDA"/>
    <w:rsid w:val="00163207"/>
    <w:rsid w:val="0016387A"/>
    <w:rsid w:val="001640C6"/>
    <w:rsid w:val="001644A9"/>
    <w:rsid w:val="0016646C"/>
    <w:rsid w:val="00167662"/>
    <w:rsid w:val="001717A1"/>
    <w:rsid w:val="00175985"/>
    <w:rsid w:val="001764FE"/>
    <w:rsid w:val="001807ED"/>
    <w:rsid w:val="00181D82"/>
    <w:rsid w:val="00183D2F"/>
    <w:rsid w:val="00186381"/>
    <w:rsid w:val="00190247"/>
    <w:rsid w:val="001914C5"/>
    <w:rsid w:val="00193B26"/>
    <w:rsid w:val="001A080F"/>
    <w:rsid w:val="001A0938"/>
    <w:rsid w:val="001A1C15"/>
    <w:rsid w:val="001A2159"/>
    <w:rsid w:val="001A3594"/>
    <w:rsid w:val="001A56D6"/>
    <w:rsid w:val="001A5CA8"/>
    <w:rsid w:val="001B181E"/>
    <w:rsid w:val="001B286E"/>
    <w:rsid w:val="001B568B"/>
    <w:rsid w:val="001B57FF"/>
    <w:rsid w:val="001B5EC2"/>
    <w:rsid w:val="001B7C47"/>
    <w:rsid w:val="001C105B"/>
    <w:rsid w:val="001C13FF"/>
    <w:rsid w:val="001C1F66"/>
    <w:rsid w:val="001C24C6"/>
    <w:rsid w:val="001C274C"/>
    <w:rsid w:val="001C4919"/>
    <w:rsid w:val="001C5DC7"/>
    <w:rsid w:val="001D4352"/>
    <w:rsid w:val="001D474A"/>
    <w:rsid w:val="001D4C39"/>
    <w:rsid w:val="001D58A2"/>
    <w:rsid w:val="001D73E1"/>
    <w:rsid w:val="001E07E6"/>
    <w:rsid w:val="001E09AB"/>
    <w:rsid w:val="001E154B"/>
    <w:rsid w:val="001E2190"/>
    <w:rsid w:val="001E2199"/>
    <w:rsid w:val="001E2321"/>
    <w:rsid w:val="001E279E"/>
    <w:rsid w:val="001E43A2"/>
    <w:rsid w:val="001E632A"/>
    <w:rsid w:val="001E6DC8"/>
    <w:rsid w:val="001E72C7"/>
    <w:rsid w:val="001E75A1"/>
    <w:rsid w:val="001F37DE"/>
    <w:rsid w:val="001F6214"/>
    <w:rsid w:val="001F75C0"/>
    <w:rsid w:val="00201BDB"/>
    <w:rsid w:val="00202E1D"/>
    <w:rsid w:val="00203DDC"/>
    <w:rsid w:val="00204F70"/>
    <w:rsid w:val="00207223"/>
    <w:rsid w:val="00207F4B"/>
    <w:rsid w:val="0021022F"/>
    <w:rsid w:val="002105A3"/>
    <w:rsid w:val="002131E1"/>
    <w:rsid w:val="00215C2C"/>
    <w:rsid w:val="00220BFB"/>
    <w:rsid w:val="00221C7C"/>
    <w:rsid w:val="00225B62"/>
    <w:rsid w:val="0022781D"/>
    <w:rsid w:val="00227BD5"/>
    <w:rsid w:val="0023053D"/>
    <w:rsid w:val="00230634"/>
    <w:rsid w:val="002308F7"/>
    <w:rsid w:val="00230998"/>
    <w:rsid w:val="0023101F"/>
    <w:rsid w:val="0023116D"/>
    <w:rsid w:val="00231BC1"/>
    <w:rsid w:val="0023202D"/>
    <w:rsid w:val="00233057"/>
    <w:rsid w:val="00234D9A"/>
    <w:rsid w:val="00235918"/>
    <w:rsid w:val="00235C4D"/>
    <w:rsid w:val="00236F41"/>
    <w:rsid w:val="00242160"/>
    <w:rsid w:val="00245E1C"/>
    <w:rsid w:val="00246308"/>
    <w:rsid w:val="00251EED"/>
    <w:rsid w:val="00253B1D"/>
    <w:rsid w:val="00256200"/>
    <w:rsid w:val="00257932"/>
    <w:rsid w:val="00262F42"/>
    <w:rsid w:val="002633B6"/>
    <w:rsid w:val="00263C8F"/>
    <w:rsid w:val="00263D14"/>
    <w:rsid w:val="002652D5"/>
    <w:rsid w:val="00267A58"/>
    <w:rsid w:val="00267EAF"/>
    <w:rsid w:val="00273553"/>
    <w:rsid w:val="00277565"/>
    <w:rsid w:val="002777D8"/>
    <w:rsid w:val="00277FB4"/>
    <w:rsid w:val="002836AE"/>
    <w:rsid w:val="0028560B"/>
    <w:rsid w:val="00290185"/>
    <w:rsid w:val="00294C3A"/>
    <w:rsid w:val="0029654B"/>
    <w:rsid w:val="00296639"/>
    <w:rsid w:val="0029753A"/>
    <w:rsid w:val="002A0D01"/>
    <w:rsid w:val="002A0D3C"/>
    <w:rsid w:val="002A3825"/>
    <w:rsid w:val="002A4B0E"/>
    <w:rsid w:val="002A6A32"/>
    <w:rsid w:val="002B0A09"/>
    <w:rsid w:val="002B1054"/>
    <w:rsid w:val="002B3016"/>
    <w:rsid w:val="002B48C5"/>
    <w:rsid w:val="002B5EDB"/>
    <w:rsid w:val="002B5FA7"/>
    <w:rsid w:val="002B7AB3"/>
    <w:rsid w:val="002C3639"/>
    <w:rsid w:val="002C39E3"/>
    <w:rsid w:val="002C6698"/>
    <w:rsid w:val="002C6CF5"/>
    <w:rsid w:val="002D2C40"/>
    <w:rsid w:val="002D32F6"/>
    <w:rsid w:val="002D54F9"/>
    <w:rsid w:val="002D56B8"/>
    <w:rsid w:val="002E1CB3"/>
    <w:rsid w:val="002E2DD7"/>
    <w:rsid w:val="002E4360"/>
    <w:rsid w:val="002F4D69"/>
    <w:rsid w:val="002F621A"/>
    <w:rsid w:val="002F69F4"/>
    <w:rsid w:val="002F7530"/>
    <w:rsid w:val="0030253B"/>
    <w:rsid w:val="003030D2"/>
    <w:rsid w:val="00305386"/>
    <w:rsid w:val="00306A19"/>
    <w:rsid w:val="00306B82"/>
    <w:rsid w:val="0031112A"/>
    <w:rsid w:val="00314D29"/>
    <w:rsid w:val="00317AB6"/>
    <w:rsid w:val="003204E9"/>
    <w:rsid w:val="00320AE3"/>
    <w:rsid w:val="003211BE"/>
    <w:rsid w:val="00322020"/>
    <w:rsid w:val="00322526"/>
    <w:rsid w:val="00324632"/>
    <w:rsid w:val="003316DC"/>
    <w:rsid w:val="00332FFD"/>
    <w:rsid w:val="00337BAD"/>
    <w:rsid w:val="00340F63"/>
    <w:rsid w:val="00342A8C"/>
    <w:rsid w:val="00343053"/>
    <w:rsid w:val="003433FE"/>
    <w:rsid w:val="00343C75"/>
    <w:rsid w:val="00344625"/>
    <w:rsid w:val="00345A94"/>
    <w:rsid w:val="00346CB9"/>
    <w:rsid w:val="00346E24"/>
    <w:rsid w:val="00350CA4"/>
    <w:rsid w:val="0035125F"/>
    <w:rsid w:val="00352BCF"/>
    <w:rsid w:val="00352F39"/>
    <w:rsid w:val="003535D2"/>
    <w:rsid w:val="00354160"/>
    <w:rsid w:val="003545AB"/>
    <w:rsid w:val="00356A45"/>
    <w:rsid w:val="00363286"/>
    <w:rsid w:val="003649AE"/>
    <w:rsid w:val="00365370"/>
    <w:rsid w:val="003719B2"/>
    <w:rsid w:val="00372DFF"/>
    <w:rsid w:val="00375E97"/>
    <w:rsid w:val="00375FEC"/>
    <w:rsid w:val="00376914"/>
    <w:rsid w:val="00380531"/>
    <w:rsid w:val="00380A47"/>
    <w:rsid w:val="003814C1"/>
    <w:rsid w:val="00382253"/>
    <w:rsid w:val="00382825"/>
    <w:rsid w:val="00384485"/>
    <w:rsid w:val="00384CE4"/>
    <w:rsid w:val="003858B0"/>
    <w:rsid w:val="00385D00"/>
    <w:rsid w:val="00386248"/>
    <w:rsid w:val="003867C0"/>
    <w:rsid w:val="00394314"/>
    <w:rsid w:val="003A0195"/>
    <w:rsid w:val="003A1194"/>
    <w:rsid w:val="003A35FA"/>
    <w:rsid w:val="003A38BC"/>
    <w:rsid w:val="003A49A9"/>
    <w:rsid w:val="003A6D3D"/>
    <w:rsid w:val="003A7C6F"/>
    <w:rsid w:val="003B01DC"/>
    <w:rsid w:val="003B08CA"/>
    <w:rsid w:val="003B12EE"/>
    <w:rsid w:val="003B45B0"/>
    <w:rsid w:val="003B51F7"/>
    <w:rsid w:val="003B53F6"/>
    <w:rsid w:val="003C239F"/>
    <w:rsid w:val="003C4C5D"/>
    <w:rsid w:val="003C50FC"/>
    <w:rsid w:val="003C6CD1"/>
    <w:rsid w:val="003D081E"/>
    <w:rsid w:val="003D0C16"/>
    <w:rsid w:val="003D2B91"/>
    <w:rsid w:val="003D48CB"/>
    <w:rsid w:val="003D6631"/>
    <w:rsid w:val="003D6D5A"/>
    <w:rsid w:val="003E16F1"/>
    <w:rsid w:val="003E28D7"/>
    <w:rsid w:val="003E37C9"/>
    <w:rsid w:val="003E418A"/>
    <w:rsid w:val="003E5D7D"/>
    <w:rsid w:val="003E788E"/>
    <w:rsid w:val="003F1133"/>
    <w:rsid w:val="003F19F9"/>
    <w:rsid w:val="003F26B3"/>
    <w:rsid w:val="003F28D1"/>
    <w:rsid w:val="003F31BD"/>
    <w:rsid w:val="003F6313"/>
    <w:rsid w:val="003F743A"/>
    <w:rsid w:val="00401CB8"/>
    <w:rsid w:val="00405F3F"/>
    <w:rsid w:val="00406686"/>
    <w:rsid w:val="00410CCF"/>
    <w:rsid w:val="004110CE"/>
    <w:rsid w:val="00411D0E"/>
    <w:rsid w:val="004137E5"/>
    <w:rsid w:val="00413DA5"/>
    <w:rsid w:val="004150BE"/>
    <w:rsid w:val="00415AA5"/>
    <w:rsid w:val="0041748F"/>
    <w:rsid w:val="00417DF9"/>
    <w:rsid w:val="00423B47"/>
    <w:rsid w:val="00424BA3"/>
    <w:rsid w:val="00424D01"/>
    <w:rsid w:val="00426899"/>
    <w:rsid w:val="0042697E"/>
    <w:rsid w:val="00432480"/>
    <w:rsid w:val="00433DC0"/>
    <w:rsid w:val="004348AC"/>
    <w:rsid w:val="004361EA"/>
    <w:rsid w:val="004401B1"/>
    <w:rsid w:val="00441CF5"/>
    <w:rsid w:val="00441F6F"/>
    <w:rsid w:val="00452015"/>
    <w:rsid w:val="00453257"/>
    <w:rsid w:val="00453720"/>
    <w:rsid w:val="00454024"/>
    <w:rsid w:val="00456E63"/>
    <w:rsid w:val="00460249"/>
    <w:rsid w:val="00466742"/>
    <w:rsid w:val="00472276"/>
    <w:rsid w:val="004726F8"/>
    <w:rsid w:val="00472A15"/>
    <w:rsid w:val="00474019"/>
    <w:rsid w:val="00477F74"/>
    <w:rsid w:val="00481A96"/>
    <w:rsid w:val="00482FBB"/>
    <w:rsid w:val="00486064"/>
    <w:rsid w:val="00486C48"/>
    <w:rsid w:val="00491ACA"/>
    <w:rsid w:val="004920A4"/>
    <w:rsid w:val="004974F0"/>
    <w:rsid w:val="004A0A77"/>
    <w:rsid w:val="004A17D8"/>
    <w:rsid w:val="004A29A5"/>
    <w:rsid w:val="004A3319"/>
    <w:rsid w:val="004A4769"/>
    <w:rsid w:val="004A6A74"/>
    <w:rsid w:val="004B21E1"/>
    <w:rsid w:val="004B24F2"/>
    <w:rsid w:val="004B5ABA"/>
    <w:rsid w:val="004B5B09"/>
    <w:rsid w:val="004B7B6B"/>
    <w:rsid w:val="004B7F36"/>
    <w:rsid w:val="004C0EDB"/>
    <w:rsid w:val="004C134B"/>
    <w:rsid w:val="004C16ED"/>
    <w:rsid w:val="004C19A0"/>
    <w:rsid w:val="004C1A1A"/>
    <w:rsid w:val="004C1B3C"/>
    <w:rsid w:val="004C1DF4"/>
    <w:rsid w:val="004C4189"/>
    <w:rsid w:val="004C5F91"/>
    <w:rsid w:val="004D2796"/>
    <w:rsid w:val="004D6D6B"/>
    <w:rsid w:val="004E10FD"/>
    <w:rsid w:val="004E59B7"/>
    <w:rsid w:val="004E6C29"/>
    <w:rsid w:val="004F2DB5"/>
    <w:rsid w:val="004F2F3D"/>
    <w:rsid w:val="004F5B00"/>
    <w:rsid w:val="004F63A4"/>
    <w:rsid w:val="004F6892"/>
    <w:rsid w:val="004F6AB2"/>
    <w:rsid w:val="00505DC5"/>
    <w:rsid w:val="0050713E"/>
    <w:rsid w:val="00510E2E"/>
    <w:rsid w:val="00511B41"/>
    <w:rsid w:val="0051545B"/>
    <w:rsid w:val="00517B09"/>
    <w:rsid w:val="0052373D"/>
    <w:rsid w:val="00525952"/>
    <w:rsid w:val="00526BBC"/>
    <w:rsid w:val="005323C9"/>
    <w:rsid w:val="0053562C"/>
    <w:rsid w:val="005357AB"/>
    <w:rsid w:val="00537856"/>
    <w:rsid w:val="005379E1"/>
    <w:rsid w:val="005401DE"/>
    <w:rsid w:val="00541B09"/>
    <w:rsid w:val="00543B5D"/>
    <w:rsid w:val="00543DA1"/>
    <w:rsid w:val="00545659"/>
    <w:rsid w:val="005460AB"/>
    <w:rsid w:val="005502D2"/>
    <w:rsid w:val="00551347"/>
    <w:rsid w:val="005550FE"/>
    <w:rsid w:val="0055535F"/>
    <w:rsid w:val="005571D4"/>
    <w:rsid w:val="00562A8A"/>
    <w:rsid w:val="00563311"/>
    <w:rsid w:val="005664DF"/>
    <w:rsid w:val="005679A4"/>
    <w:rsid w:val="00567F07"/>
    <w:rsid w:val="00570530"/>
    <w:rsid w:val="0057077E"/>
    <w:rsid w:val="00571A21"/>
    <w:rsid w:val="005725C6"/>
    <w:rsid w:val="00572708"/>
    <w:rsid w:val="0057410C"/>
    <w:rsid w:val="00574946"/>
    <w:rsid w:val="00574FB5"/>
    <w:rsid w:val="00577901"/>
    <w:rsid w:val="005951EB"/>
    <w:rsid w:val="0059525A"/>
    <w:rsid w:val="005964A3"/>
    <w:rsid w:val="005A30BD"/>
    <w:rsid w:val="005A69DF"/>
    <w:rsid w:val="005B0D8F"/>
    <w:rsid w:val="005B11AD"/>
    <w:rsid w:val="005B1C85"/>
    <w:rsid w:val="005B3C40"/>
    <w:rsid w:val="005B7362"/>
    <w:rsid w:val="005C1798"/>
    <w:rsid w:val="005C2BA5"/>
    <w:rsid w:val="005C4FA8"/>
    <w:rsid w:val="005C588B"/>
    <w:rsid w:val="005C5CD7"/>
    <w:rsid w:val="005C624A"/>
    <w:rsid w:val="005C74D0"/>
    <w:rsid w:val="005E1AF4"/>
    <w:rsid w:val="005E2519"/>
    <w:rsid w:val="005E4052"/>
    <w:rsid w:val="005E4D64"/>
    <w:rsid w:val="005E5EE3"/>
    <w:rsid w:val="005F0038"/>
    <w:rsid w:val="005F16C5"/>
    <w:rsid w:val="005F20F0"/>
    <w:rsid w:val="005F58BC"/>
    <w:rsid w:val="005F5B2A"/>
    <w:rsid w:val="005F634D"/>
    <w:rsid w:val="00601BB9"/>
    <w:rsid w:val="006044CB"/>
    <w:rsid w:val="00605E2A"/>
    <w:rsid w:val="0061028F"/>
    <w:rsid w:val="00612DFE"/>
    <w:rsid w:val="0061324D"/>
    <w:rsid w:val="00613F41"/>
    <w:rsid w:val="00614F1B"/>
    <w:rsid w:val="00615677"/>
    <w:rsid w:val="00616A2F"/>
    <w:rsid w:val="00616F9C"/>
    <w:rsid w:val="00620893"/>
    <w:rsid w:val="00622DAD"/>
    <w:rsid w:val="00631CB0"/>
    <w:rsid w:val="00635624"/>
    <w:rsid w:val="00643F0B"/>
    <w:rsid w:val="006440F2"/>
    <w:rsid w:val="0064794A"/>
    <w:rsid w:val="00650677"/>
    <w:rsid w:val="00650A83"/>
    <w:rsid w:val="00650F06"/>
    <w:rsid w:val="006515AC"/>
    <w:rsid w:val="0065282A"/>
    <w:rsid w:val="00654C1C"/>
    <w:rsid w:val="00655F76"/>
    <w:rsid w:val="00657EDE"/>
    <w:rsid w:val="00660FED"/>
    <w:rsid w:val="0066147E"/>
    <w:rsid w:val="00662F2C"/>
    <w:rsid w:val="00665878"/>
    <w:rsid w:val="00670BE6"/>
    <w:rsid w:val="00670D80"/>
    <w:rsid w:val="006725AA"/>
    <w:rsid w:val="00673347"/>
    <w:rsid w:val="00680B35"/>
    <w:rsid w:val="0068156C"/>
    <w:rsid w:val="00681AA2"/>
    <w:rsid w:val="00682806"/>
    <w:rsid w:val="00690430"/>
    <w:rsid w:val="0069199D"/>
    <w:rsid w:val="00695861"/>
    <w:rsid w:val="006A0DF1"/>
    <w:rsid w:val="006A2320"/>
    <w:rsid w:val="006A2B71"/>
    <w:rsid w:val="006A353F"/>
    <w:rsid w:val="006A5A0B"/>
    <w:rsid w:val="006A63AF"/>
    <w:rsid w:val="006A7137"/>
    <w:rsid w:val="006B134F"/>
    <w:rsid w:val="006B38B5"/>
    <w:rsid w:val="006B4042"/>
    <w:rsid w:val="006B4D16"/>
    <w:rsid w:val="006B78B5"/>
    <w:rsid w:val="006C1BE3"/>
    <w:rsid w:val="006C2CED"/>
    <w:rsid w:val="006C2F34"/>
    <w:rsid w:val="006C5157"/>
    <w:rsid w:val="006C6FB9"/>
    <w:rsid w:val="006D0BCC"/>
    <w:rsid w:val="006D4DB4"/>
    <w:rsid w:val="006D6FC8"/>
    <w:rsid w:val="006E0567"/>
    <w:rsid w:val="006E14D3"/>
    <w:rsid w:val="006E166D"/>
    <w:rsid w:val="006E2F5E"/>
    <w:rsid w:val="006E2FFC"/>
    <w:rsid w:val="006E4D96"/>
    <w:rsid w:val="006E52EF"/>
    <w:rsid w:val="006E58F7"/>
    <w:rsid w:val="006F19DB"/>
    <w:rsid w:val="006F3D4F"/>
    <w:rsid w:val="006F443A"/>
    <w:rsid w:val="006F5BEC"/>
    <w:rsid w:val="00700131"/>
    <w:rsid w:val="007010C3"/>
    <w:rsid w:val="00702460"/>
    <w:rsid w:val="007059C0"/>
    <w:rsid w:val="007059CC"/>
    <w:rsid w:val="00705C4D"/>
    <w:rsid w:val="00711F2F"/>
    <w:rsid w:val="00712448"/>
    <w:rsid w:val="00714DE9"/>
    <w:rsid w:val="00715662"/>
    <w:rsid w:val="00716EAE"/>
    <w:rsid w:val="00717A7B"/>
    <w:rsid w:val="00723AB7"/>
    <w:rsid w:val="00724059"/>
    <w:rsid w:val="0073119F"/>
    <w:rsid w:val="00731935"/>
    <w:rsid w:val="00731E2B"/>
    <w:rsid w:val="007321F6"/>
    <w:rsid w:val="0073284F"/>
    <w:rsid w:val="00733D83"/>
    <w:rsid w:val="00733E4F"/>
    <w:rsid w:val="00734E2F"/>
    <w:rsid w:val="00735A2B"/>
    <w:rsid w:val="00737381"/>
    <w:rsid w:val="0074003C"/>
    <w:rsid w:val="00740143"/>
    <w:rsid w:val="007411FB"/>
    <w:rsid w:val="007445A4"/>
    <w:rsid w:val="00744914"/>
    <w:rsid w:val="007472A1"/>
    <w:rsid w:val="00747668"/>
    <w:rsid w:val="00747922"/>
    <w:rsid w:val="007528A0"/>
    <w:rsid w:val="00753933"/>
    <w:rsid w:val="0075514A"/>
    <w:rsid w:val="007622F5"/>
    <w:rsid w:val="00764C0C"/>
    <w:rsid w:val="00765061"/>
    <w:rsid w:val="0076530A"/>
    <w:rsid w:val="007665C8"/>
    <w:rsid w:val="00770C41"/>
    <w:rsid w:val="00771984"/>
    <w:rsid w:val="00772CDB"/>
    <w:rsid w:val="00773B2A"/>
    <w:rsid w:val="00774687"/>
    <w:rsid w:val="0077468B"/>
    <w:rsid w:val="007748F6"/>
    <w:rsid w:val="0077578A"/>
    <w:rsid w:val="00781AC0"/>
    <w:rsid w:val="00782678"/>
    <w:rsid w:val="007834AF"/>
    <w:rsid w:val="00785638"/>
    <w:rsid w:val="007859DE"/>
    <w:rsid w:val="00787B4D"/>
    <w:rsid w:val="00791D6F"/>
    <w:rsid w:val="00796D2E"/>
    <w:rsid w:val="0079745B"/>
    <w:rsid w:val="007A11E4"/>
    <w:rsid w:val="007A1A40"/>
    <w:rsid w:val="007A46B1"/>
    <w:rsid w:val="007A4B14"/>
    <w:rsid w:val="007A4C34"/>
    <w:rsid w:val="007A7E8F"/>
    <w:rsid w:val="007B0CD6"/>
    <w:rsid w:val="007B1B2F"/>
    <w:rsid w:val="007B3106"/>
    <w:rsid w:val="007B7137"/>
    <w:rsid w:val="007B7E7A"/>
    <w:rsid w:val="007C062C"/>
    <w:rsid w:val="007C07F9"/>
    <w:rsid w:val="007D1A3F"/>
    <w:rsid w:val="007D1A98"/>
    <w:rsid w:val="007D46C4"/>
    <w:rsid w:val="007D4738"/>
    <w:rsid w:val="007D4C2F"/>
    <w:rsid w:val="007E14DE"/>
    <w:rsid w:val="007E6466"/>
    <w:rsid w:val="007E6EA6"/>
    <w:rsid w:val="007E730C"/>
    <w:rsid w:val="007F0C3A"/>
    <w:rsid w:val="007F1A53"/>
    <w:rsid w:val="007F2CCB"/>
    <w:rsid w:val="007F49BF"/>
    <w:rsid w:val="007F5697"/>
    <w:rsid w:val="007F5E22"/>
    <w:rsid w:val="007F72CC"/>
    <w:rsid w:val="0080063B"/>
    <w:rsid w:val="008029D3"/>
    <w:rsid w:val="00803353"/>
    <w:rsid w:val="008040D1"/>
    <w:rsid w:val="0080707E"/>
    <w:rsid w:val="00807422"/>
    <w:rsid w:val="0080762C"/>
    <w:rsid w:val="00812691"/>
    <w:rsid w:val="008134BA"/>
    <w:rsid w:val="00816E3E"/>
    <w:rsid w:val="00817700"/>
    <w:rsid w:val="008210DD"/>
    <w:rsid w:val="008228FD"/>
    <w:rsid w:val="00822F3F"/>
    <w:rsid w:val="0082330C"/>
    <w:rsid w:val="00824B9E"/>
    <w:rsid w:val="008307AD"/>
    <w:rsid w:val="0083228C"/>
    <w:rsid w:val="00835BDC"/>
    <w:rsid w:val="00836DE7"/>
    <w:rsid w:val="008401E2"/>
    <w:rsid w:val="00841587"/>
    <w:rsid w:val="00843197"/>
    <w:rsid w:val="008474DE"/>
    <w:rsid w:val="00850156"/>
    <w:rsid w:val="00850CDA"/>
    <w:rsid w:val="0085124B"/>
    <w:rsid w:val="0085442B"/>
    <w:rsid w:val="00855D7E"/>
    <w:rsid w:val="00861830"/>
    <w:rsid w:val="00861D69"/>
    <w:rsid w:val="0086528C"/>
    <w:rsid w:val="00865783"/>
    <w:rsid w:val="008668F1"/>
    <w:rsid w:val="00867921"/>
    <w:rsid w:val="00867FEF"/>
    <w:rsid w:val="00870B1D"/>
    <w:rsid w:val="008733C3"/>
    <w:rsid w:val="00875D6D"/>
    <w:rsid w:val="008766C3"/>
    <w:rsid w:val="00876FB1"/>
    <w:rsid w:val="00877DB1"/>
    <w:rsid w:val="00880832"/>
    <w:rsid w:val="00881F48"/>
    <w:rsid w:val="0088277B"/>
    <w:rsid w:val="00883706"/>
    <w:rsid w:val="008849AA"/>
    <w:rsid w:val="0088506E"/>
    <w:rsid w:val="0088744B"/>
    <w:rsid w:val="008905D2"/>
    <w:rsid w:val="0089170A"/>
    <w:rsid w:val="00891D33"/>
    <w:rsid w:val="008934CE"/>
    <w:rsid w:val="008939A3"/>
    <w:rsid w:val="00893E7D"/>
    <w:rsid w:val="00894715"/>
    <w:rsid w:val="00897338"/>
    <w:rsid w:val="008A00E0"/>
    <w:rsid w:val="008A0732"/>
    <w:rsid w:val="008A1F77"/>
    <w:rsid w:val="008A2B3A"/>
    <w:rsid w:val="008A3041"/>
    <w:rsid w:val="008A3D94"/>
    <w:rsid w:val="008A4A93"/>
    <w:rsid w:val="008A5CD9"/>
    <w:rsid w:val="008A7F1C"/>
    <w:rsid w:val="008B0FB3"/>
    <w:rsid w:val="008B1541"/>
    <w:rsid w:val="008B19A2"/>
    <w:rsid w:val="008B3A26"/>
    <w:rsid w:val="008B4173"/>
    <w:rsid w:val="008B641F"/>
    <w:rsid w:val="008B6F0D"/>
    <w:rsid w:val="008C0092"/>
    <w:rsid w:val="008C24C4"/>
    <w:rsid w:val="008C2D93"/>
    <w:rsid w:val="008C6C10"/>
    <w:rsid w:val="008C75B3"/>
    <w:rsid w:val="008C7B04"/>
    <w:rsid w:val="008D25C5"/>
    <w:rsid w:val="008D389A"/>
    <w:rsid w:val="008D50A2"/>
    <w:rsid w:val="008D51AE"/>
    <w:rsid w:val="008D5E4B"/>
    <w:rsid w:val="008E052D"/>
    <w:rsid w:val="008E0CCF"/>
    <w:rsid w:val="008E0F84"/>
    <w:rsid w:val="008E2BCE"/>
    <w:rsid w:val="008E325C"/>
    <w:rsid w:val="008E4BF9"/>
    <w:rsid w:val="008E59BB"/>
    <w:rsid w:val="008E5E4C"/>
    <w:rsid w:val="008F3DA3"/>
    <w:rsid w:val="008F5BDC"/>
    <w:rsid w:val="008F63C9"/>
    <w:rsid w:val="008F6974"/>
    <w:rsid w:val="009005B2"/>
    <w:rsid w:val="00904E6F"/>
    <w:rsid w:val="00912046"/>
    <w:rsid w:val="0092280C"/>
    <w:rsid w:val="009253A0"/>
    <w:rsid w:val="009276CE"/>
    <w:rsid w:val="0093010D"/>
    <w:rsid w:val="0093092E"/>
    <w:rsid w:val="00930F20"/>
    <w:rsid w:val="00931EDA"/>
    <w:rsid w:val="009326F1"/>
    <w:rsid w:val="00935DEF"/>
    <w:rsid w:val="0093663C"/>
    <w:rsid w:val="00937530"/>
    <w:rsid w:val="00937C53"/>
    <w:rsid w:val="00941D76"/>
    <w:rsid w:val="00941E42"/>
    <w:rsid w:val="00943957"/>
    <w:rsid w:val="00946203"/>
    <w:rsid w:val="0094763A"/>
    <w:rsid w:val="00947AD4"/>
    <w:rsid w:val="00950749"/>
    <w:rsid w:val="009530B9"/>
    <w:rsid w:val="0095351B"/>
    <w:rsid w:val="009535B1"/>
    <w:rsid w:val="00953636"/>
    <w:rsid w:val="00957D04"/>
    <w:rsid w:val="00960016"/>
    <w:rsid w:val="009604D0"/>
    <w:rsid w:val="00960ADC"/>
    <w:rsid w:val="0096115D"/>
    <w:rsid w:val="00965946"/>
    <w:rsid w:val="009662FE"/>
    <w:rsid w:val="009670A6"/>
    <w:rsid w:val="00974ABB"/>
    <w:rsid w:val="00977AF3"/>
    <w:rsid w:val="00982D54"/>
    <w:rsid w:val="0098496E"/>
    <w:rsid w:val="00986E85"/>
    <w:rsid w:val="00987C1B"/>
    <w:rsid w:val="00993372"/>
    <w:rsid w:val="0099456D"/>
    <w:rsid w:val="00994FEE"/>
    <w:rsid w:val="00997945"/>
    <w:rsid w:val="009A07E8"/>
    <w:rsid w:val="009B0857"/>
    <w:rsid w:val="009B0A58"/>
    <w:rsid w:val="009B13A5"/>
    <w:rsid w:val="009B15C3"/>
    <w:rsid w:val="009B1EAC"/>
    <w:rsid w:val="009B2AD2"/>
    <w:rsid w:val="009C07FD"/>
    <w:rsid w:val="009C0C1C"/>
    <w:rsid w:val="009C53DF"/>
    <w:rsid w:val="009C57BD"/>
    <w:rsid w:val="009C63F5"/>
    <w:rsid w:val="009C72C1"/>
    <w:rsid w:val="009C7BCE"/>
    <w:rsid w:val="009D030A"/>
    <w:rsid w:val="009D2F54"/>
    <w:rsid w:val="009D312B"/>
    <w:rsid w:val="009D342A"/>
    <w:rsid w:val="009D35F2"/>
    <w:rsid w:val="009D39BA"/>
    <w:rsid w:val="009D3C25"/>
    <w:rsid w:val="009D408E"/>
    <w:rsid w:val="009D6067"/>
    <w:rsid w:val="009E01F7"/>
    <w:rsid w:val="009E02BA"/>
    <w:rsid w:val="009E1E5F"/>
    <w:rsid w:val="009E2DBA"/>
    <w:rsid w:val="009E4570"/>
    <w:rsid w:val="009F169C"/>
    <w:rsid w:val="009F3678"/>
    <w:rsid w:val="009F41F8"/>
    <w:rsid w:val="00A004E0"/>
    <w:rsid w:val="00A009AA"/>
    <w:rsid w:val="00A00E8A"/>
    <w:rsid w:val="00A02BF4"/>
    <w:rsid w:val="00A04668"/>
    <w:rsid w:val="00A05D47"/>
    <w:rsid w:val="00A05DCE"/>
    <w:rsid w:val="00A1194F"/>
    <w:rsid w:val="00A12EE0"/>
    <w:rsid w:val="00A15C07"/>
    <w:rsid w:val="00A161F2"/>
    <w:rsid w:val="00A16EB6"/>
    <w:rsid w:val="00A179C9"/>
    <w:rsid w:val="00A179F5"/>
    <w:rsid w:val="00A217EB"/>
    <w:rsid w:val="00A21E0A"/>
    <w:rsid w:val="00A21E6C"/>
    <w:rsid w:val="00A24427"/>
    <w:rsid w:val="00A26A35"/>
    <w:rsid w:val="00A27C70"/>
    <w:rsid w:val="00A3281A"/>
    <w:rsid w:val="00A32FEF"/>
    <w:rsid w:val="00A334C8"/>
    <w:rsid w:val="00A46B71"/>
    <w:rsid w:val="00A46C50"/>
    <w:rsid w:val="00A47A42"/>
    <w:rsid w:val="00A515A4"/>
    <w:rsid w:val="00A537EA"/>
    <w:rsid w:val="00A54BD3"/>
    <w:rsid w:val="00A56DA1"/>
    <w:rsid w:val="00A5702D"/>
    <w:rsid w:val="00A62CDB"/>
    <w:rsid w:val="00A63098"/>
    <w:rsid w:val="00A64855"/>
    <w:rsid w:val="00A674FD"/>
    <w:rsid w:val="00A75BCC"/>
    <w:rsid w:val="00A76B21"/>
    <w:rsid w:val="00A82748"/>
    <w:rsid w:val="00A82FCD"/>
    <w:rsid w:val="00A8305C"/>
    <w:rsid w:val="00A837D0"/>
    <w:rsid w:val="00A83D59"/>
    <w:rsid w:val="00A878F5"/>
    <w:rsid w:val="00A93118"/>
    <w:rsid w:val="00A951C0"/>
    <w:rsid w:val="00A96B28"/>
    <w:rsid w:val="00A971B6"/>
    <w:rsid w:val="00AA0BD3"/>
    <w:rsid w:val="00AA4709"/>
    <w:rsid w:val="00AA658F"/>
    <w:rsid w:val="00AA7159"/>
    <w:rsid w:val="00AA7F6D"/>
    <w:rsid w:val="00AB0552"/>
    <w:rsid w:val="00AB0D95"/>
    <w:rsid w:val="00AB4D95"/>
    <w:rsid w:val="00AB6A26"/>
    <w:rsid w:val="00AC006C"/>
    <w:rsid w:val="00AC054E"/>
    <w:rsid w:val="00AC2E9F"/>
    <w:rsid w:val="00AC4D42"/>
    <w:rsid w:val="00AC50D8"/>
    <w:rsid w:val="00AC5FB3"/>
    <w:rsid w:val="00AC77E4"/>
    <w:rsid w:val="00AD2BFF"/>
    <w:rsid w:val="00AD4A63"/>
    <w:rsid w:val="00AD72C6"/>
    <w:rsid w:val="00AD7D3B"/>
    <w:rsid w:val="00AE19F0"/>
    <w:rsid w:val="00AE334E"/>
    <w:rsid w:val="00AE7476"/>
    <w:rsid w:val="00AE7689"/>
    <w:rsid w:val="00AE7813"/>
    <w:rsid w:val="00AF0106"/>
    <w:rsid w:val="00AF3F60"/>
    <w:rsid w:val="00AF44A1"/>
    <w:rsid w:val="00AF60C3"/>
    <w:rsid w:val="00AF6A83"/>
    <w:rsid w:val="00AF71AB"/>
    <w:rsid w:val="00B034D1"/>
    <w:rsid w:val="00B05BEE"/>
    <w:rsid w:val="00B06B65"/>
    <w:rsid w:val="00B0712B"/>
    <w:rsid w:val="00B073D6"/>
    <w:rsid w:val="00B106DD"/>
    <w:rsid w:val="00B15559"/>
    <w:rsid w:val="00B171D9"/>
    <w:rsid w:val="00B173ED"/>
    <w:rsid w:val="00B17679"/>
    <w:rsid w:val="00B1794C"/>
    <w:rsid w:val="00B179B1"/>
    <w:rsid w:val="00B21B80"/>
    <w:rsid w:val="00B22A73"/>
    <w:rsid w:val="00B236D7"/>
    <w:rsid w:val="00B25771"/>
    <w:rsid w:val="00B32CC4"/>
    <w:rsid w:val="00B35BFB"/>
    <w:rsid w:val="00B36211"/>
    <w:rsid w:val="00B40FF9"/>
    <w:rsid w:val="00B41890"/>
    <w:rsid w:val="00B41EB5"/>
    <w:rsid w:val="00B42463"/>
    <w:rsid w:val="00B449FF"/>
    <w:rsid w:val="00B44EFE"/>
    <w:rsid w:val="00B45404"/>
    <w:rsid w:val="00B46F3E"/>
    <w:rsid w:val="00B50B80"/>
    <w:rsid w:val="00B5130C"/>
    <w:rsid w:val="00B51A0A"/>
    <w:rsid w:val="00B526FD"/>
    <w:rsid w:val="00B52849"/>
    <w:rsid w:val="00B54468"/>
    <w:rsid w:val="00B54811"/>
    <w:rsid w:val="00B54BC1"/>
    <w:rsid w:val="00B56D84"/>
    <w:rsid w:val="00B56DE4"/>
    <w:rsid w:val="00B57D38"/>
    <w:rsid w:val="00B66511"/>
    <w:rsid w:val="00B67512"/>
    <w:rsid w:val="00B75DE3"/>
    <w:rsid w:val="00B766BB"/>
    <w:rsid w:val="00B80EC5"/>
    <w:rsid w:val="00B81E82"/>
    <w:rsid w:val="00B82BDF"/>
    <w:rsid w:val="00B8583A"/>
    <w:rsid w:val="00B860AF"/>
    <w:rsid w:val="00B87F46"/>
    <w:rsid w:val="00B91754"/>
    <w:rsid w:val="00B91C18"/>
    <w:rsid w:val="00B91F35"/>
    <w:rsid w:val="00B933D0"/>
    <w:rsid w:val="00B93FB6"/>
    <w:rsid w:val="00B94CA1"/>
    <w:rsid w:val="00B971B7"/>
    <w:rsid w:val="00B97FF6"/>
    <w:rsid w:val="00BA1050"/>
    <w:rsid w:val="00BA2412"/>
    <w:rsid w:val="00BA2E21"/>
    <w:rsid w:val="00BA45CE"/>
    <w:rsid w:val="00BA4663"/>
    <w:rsid w:val="00BA4A79"/>
    <w:rsid w:val="00BA5F55"/>
    <w:rsid w:val="00BA6690"/>
    <w:rsid w:val="00BB02A0"/>
    <w:rsid w:val="00BB06ED"/>
    <w:rsid w:val="00BB0EE8"/>
    <w:rsid w:val="00BB3463"/>
    <w:rsid w:val="00BB404D"/>
    <w:rsid w:val="00BB4FEB"/>
    <w:rsid w:val="00BB5CEA"/>
    <w:rsid w:val="00BB68EB"/>
    <w:rsid w:val="00BB6989"/>
    <w:rsid w:val="00BB71A6"/>
    <w:rsid w:val="00BC1B92"/>
    <w:rsid w:val="00BC5F1C"/>
    <w:rsid w:val="00BC7A4A"/>
    <w:rsid w:val="00BD4999"/>
    <w:rsid w:val="00BD5D52"/>
    <w:rsid w:val="00BD6447"/>
    <w:rsid w:val="00BD7E41"/>
    <w:rsid w:val="00BE3373"/>
    <w:rsid w:val="00BE488E"/>
    <w:rsid w:val="00BF22FA"/>
    <w:rsid w:val="00BF497D"/>
    <w:rsid w:val="00BF4EAD"/>
    <w:rsid w:val="00BF5147"/>
    <w:rsid w:val="00BF5BE5"/>
    <w:rsid w:val="00BF6085"/>
    <w:rsid w:val="00BF7FF4"/>
    <w:rsid w:val="00C00229"/>
    <w:rsid w:val="00C07138"/>
    <w:rsid w:val="00C104A8"/>
    <w:rsid w:val="00C1094C"/>
    <w:rsid w:val="00C10D5E"/>
    <w:rsid w:val="00C12BB7"/>
    <w:rsid w:val="00C13D0E"/>
    <w:rsid w:val="00C13E87"/>
    <w:rsid w:val="00C14EE4"/>
    <w:rsid w:val="00C1748E"/>
    <w:rsid w:val="00C2072D"/>
    <w:rsid w:val="00C20A4E"/>
    <w:rsid w:val="00C227A6"/>
    <w:rsid w:val="00C22B7D"/>
    <w:rsid w:val="00C22C42"/>
    <w:rsid w:val="00C25939"/>
    <w:rsid w:val="00C30616"/>
    <w:rsid w:val="00C30DD1"/>
    <w:rsid w:val="00C31119"/>
    <w:rsid w:val="00C32FA7"/>
    <w:rsid w:val="00C33D5E"/>
    <w:rsid w:val="00C344E6"/>
    <w:rsid w:val="00C35E24"/>
    <w:rsid w:val="00C36E3E"/>
    <w:rsid w:val="00C37016"/>
    <w:rsid w:val="00C40A87"/>
    <w:rsid w:val="00C41E23"/>
    <w:rsid w:val="00C449C1"/>
    <w:rsid w:val="00C44E66"/>
    <w:rsid w:val="00C45795"/>
    <w:rsid w:val="00C46284"/>
    <w:rsid w:val="00C52491"/>
    <w:rsid w:val="00C5560B"/>
    <w:rsid w:val="00C55EEC"/>
    <w:rsid w:val="00C642DA"/>
    <w:rsid w:val="00C661A7"/>
    <w:rsid w:val="00C70345"/>
    <w:rsid w:val="00C706BF"/>
    <w:rsid w:val="00C70B33"/>
    <w:rsid w:val="00C72649"/>
    <w:rsid w:val="00C73B66"/>
    <w:rsid w:val="00C75BA2"/>
    <w:rsid w:val="00C776E3"/>
    <w:rsid w:val="00C802EA"/>
    <w:rsid w:val="00C831EA"/>
    <w:rsid w:val="00C855E9"/>
    <w:rsid w:val="00C87F17"/>
    <w:rsid w:val="00C9088F"/>
    <w:rsid w:val="00C937B4"/>
    <w:rsid w:val="00CA0E40"/>
    <w:rsid w:val="00CA4C09"/>
    <w:rsid w:val="00CA5B58"/>
    <w:rsid w:val="00CA75F0"/>
    <w:rsid w:val="00CB2352"/>
    <w:rsid w:val="00CB5E42"/>
    <w:rsid w:val="00CB6BE9"/>
    <w:rsid w:val="00CC03C8"/>
    <w:rsid w:val="00CC0CF4"/>
    <w:rsid w:val="00CC0E88"/>
    <w:rsid w:val="00CC2061"/>
    <w:rsid w:val="00CC2AF6"/>
    <w:rsid w:val="00CC3280"/>
    <w:rsid w:val="00CD1D0D"/>
    <w:rsid w:val="00CD331C"/>
    <w:rsid w:val="00CD3656"/>
    <w:rsid w:val="00CD524B"/>
    <w:rsid w:val="00CD52EE"/>
    <w:rsid w:val="00CD7362"/>
    <w:rsid w:val="00CE2165"/>
    <w:rsid w:val="00CE5EE3"/>
    <w:rsid w:val="00CE6789"/>
    <w:rsid w:val="00CE72DC"/>
    <w:rsid w:val="00CF24F5"/>
    <w:rsid w:val="00CF465E"/>
    <w:rsid w:val="00CF4FB5"/>
    <w:rsid w:val="00CF5B71"/>
    <w:rsid w:val="00CF61F4"/>
    <w:rsid w:val="00CF746E"/>
    <w:rsid w:val="00D007C6"/>
    <w:rsid w:val="00D00AE6"/>
    <w:rsid w:val="00D01AB7"/>
    <w:rsid w:val="00D03F88"/>
    <w:rsid w:val="00D041CC"/>
    <w:rsid w:val="00D04D11"/>
    <w:rsid w:val="00D063B2"/>
    <w:rsid w:val="00D11A1A"/>
    <w:rsid w:val="00D11F6B"/>
    <w:rsid w:val="00D1333D"/>
    <w:rsid w:val="00D13B11"/>
    <w:rsid w:val="00D1505D"/>
    <w:rsid w:val="00D1583A"/>
    <w:rsid w:val="00D17E3D"/>
    <w:rsid w:val="00D21249"/>
    <w:rsid w:val="00D2223D"/>
    <w:rsid w:val="00D22AFE"/>
    <w:rsid w:val="00D23D9B"/>
    <w:rsid w:val="00D24381"/>
    <w:rsid w:val="00D258D4"/>
    <w:rsid w:val="00D326E7"/>
    <w:rsid w:val="00D33066"/>
    <w:rsid w:val="00D367A9"/>
    <w:rsid w:val="00D3685B"/>
    <w:rsid w:val="00D36D1C"/>
    <w:rsid w:val="00D37AC1"/>
    <w:rsid w:val="00D41A74"/>
    <w:rsid w:val="00D436E8"/>
    <w:rsid w:val="00D45512"/>
    <w:rsid w:val="00D479BF"/>
    <w:rsid w:val="00D519BA"/>
    <w:rsid w:val="00D54F45"/>
    <w:rsid w:val="00D558EE"/>
    <w:rsid w:val="00D55D69"/>
    <w:rsid w:val="00D60472"/>
    <w:rsid w:val="00D61D43"/>
    <w:rsid w:val="00D62B59"/>
    <w:rsid w:val="00D62B8E"/>
    <w:rsid w:val="00D67CC5"/>
    <w:rsid w:val="00D70AF7"/>
    <w:rsid w:val="00D74C48"/>
    <w:rsid w:val="00D77741"/>
    <w:rsid w:val="00D81C9A"/>
    <w:rsid w:val="00D82398"/>
    <w:rsid w:val="00D872F6"/>
    <w:rsid w:val="00D925EF"/>
    <w:rsid w:val="00D92A94"/>
    <w:rsid w:val="00D93FB8"/>
    <w:rsid w:val="00D941CB"/>
    <w:rsid w:val="00DA03FD"/>
    <w:rsid w:val="00DA0745"/>
    <w:rsid w:val="00DA164C"/>
    <w:rsid w:val="00DA1947"/>
    <w:rsid w:val="00DA19B4"/>
    <w:rsid w:val="00DA23A1"/>
    <w:rsid w:val="00DA511C"/>
    <w:rsid w:val="00DB12E8"/>
    <w:rsid w:val="00DB1DAB"/>
    <w:rsid w:val="00DB2D37"/>
    <w:rsid w:val="00DB2D65"/>
    <w:rsid w:val="00DB3AC8"/>
    <w:rsid w:val="00DB7CB6"/>
    <w:rsid w:val="00DC0921"/>
    <w:rsid w:val="00DC3894"/>
    <w:rsid w:val="00DC7294"/>
    <w:rsid w:val="00DD012A"/>
    <w:rsid w:val="00DD0691"/>
    <w:rsid w:val="00DD0ECF"/>
    <w:rsid w:val="00DD469D"/>
    <w:rsid w:val="00DD69EC"/>
    <w:rsid w:val="00DD6BD1"/>
    <w:rsid w:val="00DE1A46"/>
    <w:rsid w:val="00DF210D"/>
    <w:rsid w:val="00DF2165"/>
    <w:rsid w:val="00DF6B15"/>
    <w:rsid w:val="00DF7AF5"/>
    <w:rsid w:val="00E01010"/>
    <w:rsid w:val="00E01AAE"/>
    <w:rsid w:val="00E01B1E"/>
    <w:rsid w:val="00E0365F"/>
    <w:rsid w:val="00E058EE"/>
    <w:rsid w:val="00E06E0F"/>
    <w:rsid w:val="00E134C4"/>
    <w:rsid w:val="00E13D67"/>
    <w:rsid w:val="00E15F84"/>
    <w:rsid w:val="00E20EDA"/>
    <w:rsid w:val="00E2150E"/>
    <w:rsid w:val="00E218CD"/>
    <w:rsid w:val="00E21B4E"/>
    <w:rsid w:val="00E2363D"/>
    <w:rsid w:val="00E260EA"/>
    <w:rsid w:val="00E277EE"/>
    <w:rsid w:val="00E32E56"/>
    <w:rsid w:val="00E33E9C"/>
    <w:rsid w:val="00E34491"/>
    <w:rsid w:val="00E34B50"/>
    <w:rsid w:val="00E352ED"/>
    <w:rsid w:val="00E40C01"/>
    <w:rsid w:val="00E41A10"/>
    <w:rsid w:val="00E42533"/>
    <w:rsid w:val="00E42C57"/>
    <w:rsid w:val="00E46349"/>
    <w:rsid w:val="00E470C4"/>
    <w:rsid w:val="00E50DA0"/>
    <w:rsid w:val="00E523E2"/>
    <w:rsid w:val="00E5581D"/>
    <w:rsid w:val="00E55C95"/>
    <w:rsid w:val="00E56D55"/>
    <w:rsid w:val="00E56F8C"/>
    <w:rsid w:val="00E57879"/>
    <w:rsid w:val="00E57E7A"/>
    <w:rsid w:val="00E605FC"/>
    <w:rsid w:val="00E640AA"/>
    <w:rsid w:val="00E6435B"/>
    <w:rsid w:val="00E67057"/>
    <w:rsid w:val="00E71723"/>
    <w:rsid w:val="00E74948"/>
    <w:rsid w:val="00E75B50"/>
    <w:rsid w:val="00E77184"/>
    <w:rsid w:val="00E771BA"/>
    <w:rsid w:val="00E81190"/>
    <w:rsid w:val="00E8308C"/>
    <w:rsid w:val="00E83BBC"/>
    <w:rsid w:val="00E842DF"/>
    <w:rsid w:val="00E9212E"/>
    <w:rsid w:val="00E930B9"/>
    <w:rsid w:val="00E94F01"/>
    <w:rsid w:val="00E95614"/>
    <w:rsid w:val="00E96F69"/>
    <w:rsid w:val="00E97864"/>
    <w:rsid w:val="00EA1E8E"/>
    <w:rsid w:val="00EA36C6"/>
    <w:rsid w:val="00EA46D2"/>
    <w:rsid w:val="00EA5A2D"/>
    <w:rsid w:val="00EA641E"/>
    <w:rsid w:val="00EB3ADC"/>
    <w:rsid w:val="00EB3D13"/>
    <w:rsid w:val="00EB5D06"/>
    <w:rsid w:val="00EB61C3"/>
    <w:rsid w:val="00EB77F6"/>
    <w:rsid w:val="00EC0397"/>
    <w:rsid w:val="00EC152B"/>
    <w:rsid w:val="00EC26DE"/>
    <w:rsid w:val="00EC333E"/>
    <w:rsid w:val="00EC6DD1"/>
    <w:rsid w:val="00ED080F"/>
    <w:rsid w:val="00ED0D9D"/>
    <w:rsid w:val="00ED243A"/>
    <w:rsid w:val="00ED2C68"/>
    <w:rsid w:val="00ED42B2"/>
    <w:rsid w:val="00ED7715"/>
    <w:rsid w:val="00EE04B1"/>
    <w:rsid w:val="00EE0F55"/>
    <w:rsid w:val="00EE11DF"/>
    <w:rsid w:val="00EE2D09"/>
    <w:rsid w:val="00EE31F2"/>
    <w:rsid w:val="00EE339F"/>
    <w:rsid w:val="00EE4617"/>
    <w:rsid w:val="00EE6B82"/>
    <w:rsid w:val="00EE6D78"/>
    <w:rsid w:val="00EF0016"/>
    <w:rsid w:val="00EF6A0A"/>
    <w:rsid w:val="00EF760A"/>
    <w:rsid w:val="00EF7838"/>
    <w:rsid w:val="00F0353C"/>
    <w:rsid w:val="00F0478F"/>
    <w:rsid w:val="00F065B9"/>
    <w:rsid w:val="00F067FC"/>
    <w:rsid w:val="00F115C7"/>
    <w:rsid w:val="00F120FC"/>
    <w:rsid w:val="00F135FC"/>
    <w:rsid w:val="00F13C0F"/>
    <w:rsid w:val="00F147BA"/>
    <w:rsid w:val="00F14A9F"/>
    <w:rsid w:val="00F156AF"/>
    <w:rsid w:val="00F16EEE"/>
    <w:rsid w:val="00F17880"/>
    <w:rsid w:val="00F207E1"/>
    <w:rsid w:val="00F20C71"/>
    <w:rsid w:val="00F20E64"/>
    <w:rsid w:val="00F2127F"/>
    <w:rsid w:val="00F2354E"/>
    <w:rsid w:val="00F2357A"/>
    <w:rsid w:val="00F258F6"/>
    <w:rsid w:val="00F25ECD"/>
    <w:rsid w:val="00F31485"/>
    <w:rsid w:val="00F314E3"/>
    <w:rsid w:val="00F32730"/>
    <w:rsid w:val="00F329F5"/>
    <w:rsid w:val="00F33DDA"/>
    <w:rsid w:val="00F343BB"/>
    <w:rsid w:val="00F363F6"/>
    <w:rsid w:val="00F44BD5"/>
    <w:rsid w:val="00F478E6"/>
    <w:rsid w:val="00F503F0"/>
    <w:rsid w:val="00F51497"/>
    <w:rsid w:val="00F52BC9"/>
    <w:rsid w:val="00F539F9"/>
    <w:rsid w:val="00F53DD8"/>
    <w:rsid w:val="00F53FAC"/>
    <w:rsid w:val="00F55A84"/>
    <w:rsid w:val="00F5633A"/>
    <w:rsid w:val="00F61461"/>
    <w:rsid w:val="00F6297A"/>
    <w:rsid w:val="00F64DE1"/>
    <w:rsid w:val="00F67046"/>
    <w:rsid w:val="00F67362"/>
    <w:rsid w:val="00F67CF3"/>
    <w:rsid w:val="00F700A8"/>
    <w:rsid w:val="00F7163B"/>
    <w:rsid w:val="00F719E8"/>
    <w:rsid w:val="00F72564"/>
    <w:rsid w:val="00F7299B"/>
    <w:rsid w:val="00F73AC2"/>
    <w:rsid w:val="00F74359"/>
    <w:rsid w:val="00F76525"/>
    <w:rsid w:val="00F80F98"/>
    <w:rsid w:val="00F8160B"/>
    <w:rsid w:val="00F81872"/>
    <w:rsid w:val="00F81B57"/>
    <w:rsid w:val="00F84CAA"/>
    <w:rsid w:val="00F86A07"/>
    <w:rsid w:val="00F86F93"/>
    <w:rsid w:val="00F87330"/>
    <w:rsid w:val="00F912EF"/>
    <w:rsid w:val="00F919F3"/>
    <w:rsid w:val="00FA1668"/>
    <w:rsid w:val="00FA2089"/>
    <w:rsid w:val="00FA5643"/>
    <w:rsid w:val="00FA642F"/>
    <w:rsid w:val="00FA7605"/>
    <w:rsid w:val="00FB383F"/>
    <w:rsid w:val="00FB5BD5"/>
    <w:rsid w:val="00FB74EE"/>
    <w:rsid w:val="00FC56FD"/>
    <w:rsid w:val="00FC624B"/>
    <w:rsid w:val="00FC63CB"/>
    <w:rsid w:val="00FC78E0"/>
    <w:rsid w:val="00FC7D0D"/>
    <w:rsid w:val="00FD2ED2"/>
    <w:rsid w:val="00FD4A26"/>
    <w:rsid w:val="00FD4FA8"/>
    <w:rsid w:val="00FD759C"/>
    <w:rsid w:val="00FD7AF3"/>
    <w:rsid w:val="00FE0589"/>
    <w:rsid w:val="00FE05E2"/>
    <w:rsid w:val="00FE1ACD"/>
    <w:rsid w:val="00FE2F4F"/>
    <w:rsid w:val="00FE317D"/>
    <w:rsid w:val="00FE41B1"/>
    <w:rsid w:val="00FE4C9C"/>
    <w:rsid w:val="00FE521D"/>
    <w:rsid w:val="00FF0204"/>
    <w:rsid w:val="00FF2319"/>
    <w:rsid w:val="00FF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28A3D"/>
  <w15:chartTrackingRefBased/>
  <w15:docId w15:val="{1DFE2CD4-144E-450E-86B6-638535A6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asic Sans Light" w:eastAsiaTheme="minorHAnsi" w:hAnsi="Basic Sans Light" w:cstheme="minorBidi"/>
        <w:kern w:val="2"/>
        <w:sz w:val="24"/>
        <w:szCs w:val="24"/>
        <w:lang w:val="en-US" w:eastAsia="en-US" w:bidi="th-TH"/>
        <w14:ligatures w14:val="standardContextual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1748F"/>
  </w:style>
  <w:style w:type="paragraph" w:styleId="Heading1">
    <w:name w:val="heading 1"/>
    <w:basedOn w:val="Normal"/>
    <w:next w:val="Normal"/>
    <w:link w:val="Heading1Char"/>
    <w:autoRedefine/>
    <w:uiPriority w:val="2"/>
    <w:qFormat/>
    <w:rsid w:val="00DB1DAB"/>
    <w:pPr>
      <w:keepNext/>
      <w:keepLines/>
      <w:outlineLvl w:val="0"/>
    </w:pPr>
    <w:rPr>
      <w:rFonts w:ascii="Basic Sans" w:eastAsia="BasicSans-Thin" w:hAnsi="Basic Sans" w:cs="Arial"/>
      <w:bCs/>
      <w:color w:val="005E85" w:themeColor="text2"/>
      <w:sz w:val="40"/>
      <w:szCs w:val="56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2"/>
    <w:qFormat/>
    <w:rsid w:val="00816E3E"/>
    <w:pPr>
      <w:keepNext/>
      <w:spacing w:before="160"/>
      <w:outlineLvl w:val="1"/>
    </w:pPr>
    <w:rPr>
      <w:rFonts w:ascii="Basic Sans" w:eastAsiaTheme="majorEastAsia" w:hAnsi="Basic Sans" w:cs="Arial"/>
      <w:bCs/>
      <w:iCs/>
      <w:color w:val="005E85" w:themeColor="text2"/>
      <w:sz w:val="32"/>
      <w:szCs w:val="28"/>
      <w:lang w:eastAsia="en-NZ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AC2E9F"/>
    <w:pPr>
      <w:keepNext/>
      <w:keepLines/>
      <w:outlineLvl w:val="2"/>
    </w:pPr>
    <w:rPr>
      <w:rFonts w:ascii="Basic Sans" w:eastAsiaTheme="majorEastAsia" w:hAnsi="Basic Sans" w:cstheme="majorBidi"/>
      <w:color w:val="005E85" w:themeColor="text2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2"/>
    <w:unhideWhenUsed/>
    <w:qFormat/>
    <w:rsid w:val="00AC2E9F"/>
    <w:pPr>
      <w:keepNext/>
      <w:keepLines/>
      <w:outlineLvl w:val="3"/>
    </w:pPr>
    <w:rPr>
      <w:rFonts w:ascii="Basic Sans" w:eastAsiaTheme="majorEastAsia" w:hAnsi="Basic Sans" w:cstheme="majorBidi"/>
      <w:iCs/>
      <w:color w:val="005E85" w:themeColor="text2"/>
    </w:rPr>
  </w:style>
  <w:style w:type="paragraph" w:styleId="Heading5">
    <w:name w:val="heading 5"/>
    <w:basedOn w:val="Normal"/>
    <w:next w:val="Normal"/>
    <w:link w:val="Heading5Char"/>
    <w:autoRedefine/>
    <w:uiPriority w:val="4"/>
    <w:unhideWhenUsed/>
    <w:rsid w:val="003867C0"/>
    <w:pPr>
      <w:keepNext/>
      <w:keepLines/>
      <w:outlineLvl w:val="4"/>
    </w:pPr>
    <w:rPr>
      <w:rFonts w:eastAsiaTheme="majorEastAsia" w:cstheme="majorBidi"/>
      <w:color w:val="618CAB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DB1DAB"/>
    <w:rPr>
      <w:rFonts w:ascii="Basic Sans" w:eastAsia="BasicSans-Thin" w:hAnsi="Basic Sans" w:cs="Arial"/>
      <w:bCs/>
      <w:color w:val="005E85" w:themeColor="text2"/>
      <w:sz w:val="40"/>
      <w:szCs w:val="56"/>
      <w:lang w:val="en-GB"/>
    </w:rPr>
  </w:style>
  <w:style w:type="paragraph" w:styleId="Title">
    <w:name w:val="Title"/>
    <w:aliases w:val="Title of Report"/>
    <w:basedOn w:val="Normal"/>
    <w:next w:val="Normal"/>
    <w:link w:val="TitleChar"/>
    <w:autoRedefine/>
    <w:uiPriority w:val="10"/>
    <w:rsid w:val="00CE6789"/>
    <w:pPr>
      <w:contextualSpacing/>
    </w:pPr>
    <w:rPr>
      <w:rFonts w:ascii="Basic Sans" w:eastAsiaTheme="majorEastAsia" w:hAnsi="Basic Sans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le of Report Char"/>
    <w:basedOn w:val="DefaultParagraphFont"/>
    <w:link w:val="Title"/>
    <w:uiPriority w:val="10"/>
    <w:rsid w:val="00CE6789"/>
    <w:rPr>
      <w:rFonts w:ascii="Basic Sans" w:eastAsiaTheme="majorEastAsia" w:hAnsi="Basic Sans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2"/>
    <w:rsid w:val="00AC2E9F"/>
    <w:rPr>
      <w:rFonts w:ascii="Basic Sans" w:eastAsiaTheme="majorEastAsia" w:hAnsi="Basic Sans" w:cstheme="majorBidi"/>
      <w:iCs/>
      <w:color w:val="005E85" w:themeColor="text2"/>
    </w:rPr>
  </w:style>
  <w:style w:type="character" w:customStyle="1" w:styleId="Heading2Char">
    <w:name w:val="Heading 2 Char"/>
    <w:basedOn w:val="DefaultParagraphFont"/>
    <w:link w:val="Heading2"/>
    <w:uiPriority w:val="2"/>
    <w:rsid w:val="00816E3E"/>
    <w:rPr>
      <w:rFonts w:ascii="Basic Sans" w:eastAsiaTheme="majorEastAsia" w:hAnsi="Basic Sans" w:cs="Arial"/>
      <w:bCs/>
      <w:iCs/>
      <w:color w:val="005E85" w:themeColor="text2"/>
      <w:sz w:val="32"/>
      <w:szCs w:val="28"/>
      <w:lang w:eastAsia="en-NZ"/>
    </w:rPr>
  </w:style>
  <w:style w:type="paragraph" w:styleId="NoSpacing">
    <w:name w:val="No Spacing"/>
    <w:aliases w:val="Text No Spacing"/>
    <w:link w:val="NoSpacingChar"/>
    <w:autoRedefine/>
    <w:uiPriority w:val="1"/>
    <w:qFormat/>
    <w:rsid w:val="00950749"/>
    <w:pPr>
      <w:spacing w:after="0"/>
    </w:pPr>
    <w:rPr>
      <w:lang w:val="en-NZ" w:bidi="ar-SA"/>
    </w:rPr>
  </w:style>
  <w:style w:type="character" w:customStyle="1" w:styleId="Heading3Char">
    <w:name w:val="Heading 3 Char"/>
    <w:basedOn w:val="DefaultParagraphFont"/>
    <w:link w:val="Heading3"/>
    <w:uiPriority w:val="2"/>
    <w:rsid w:val="00AC2E9F"/>
    <w:rPr>
      <w:rFonts w:ascii="Basic Sans" w:eastAsiaTheme="majorEastAsia" w:hAnsi="Basic Sans" w:cstheme="majorBidi"/>
      <w:color w:val="005E85" w:themeColor="text2"/>
      <w:sz w:val="28"/>
    </w:rPr>
  </w:style>
  <w:style w:type="paragraph" w:styleId="Subtitle">
    <w:name w:val="Subtitle"/>
    <w:aliases w:val="Subtitle of Report"/>
    <w:basedOn w:val="Normal"/>
    <w:next w:val="Normal"/>
    <w:link w:val="SubtitleChar"/>
    <w:uiPriority w:val="11"/>
    <w:rsid w:val="002633B6"/>
    <w:pPr>
      <w:numPr>
        <w:ilvl w:val="1"/>
      </w:numPr>
      <w:contextualSpacing/>
    </w:pPr>
    <w:rPr>
      <w:rFonts w:eastAsiaTheme="minorEastAsia"/>
      <w:color w:val="005E85" w:themeColor="text2"/>
      <w:spacing w:val="15"/>
      <w:sz w:val="56"/>
    </w:rPr>
  </w:style>
  <w:style w:type="character" w:customStyle="1" w:styleId="SubtitleChar">
    <w:name w:val="Subtitle Char"/>
    <w:aliases w:val="Subtitle of Report Char"/>
    <w:basedOn w:val="DefaultParagraphFont"/>
    <w:link w:val="Subtitle"/>
    <w:uiPriority w:val="11"/>
    <w:rsid w:val="002633B6"/>
    <w:rPr>
      <w:rFonts w:ascii="Basic Sans Light" w:eastAsiaTheme="minorEastAsia" w:hAnsi="Basic Sans Light"/>
      <w:color w:val="005E85" w:themeColor="text2"/>
      <w:spacing w:val="15"/>
      <w:sz w:val="56"/>
    </w:rPr>
  </w:style>
  <w:style w:type="character" w:styleId="SubtleEmphasis">
    <w:name w:val="Subtle Emphasis"/>
    <w:aliases w:val="Heading in Text"/>
    <w:basedOn w:val="DefaultParagraphFont"/>
    <w:uiPriority w:val="19"/>
    <w:qFormat/>
    <w:rsid w:val="002633B6"/>
    <w:rPr>
      <w:rFonts w:ascii="Basic Sans" w:hAnsi="Basic Sans"/>
      <w:b w:val="0"/>
      <w:i w:val="0"/>
      <w:iCs/>
      <w:color w:val="auto"/>
      <w:sz w:val="24"/>
    </w:rPr>
  </w:style>
  <w:style w:type="character" w:styleId="Emphasis">
    <w:name w:val="Emphasis"/>
    <w:aliases w:val="Emphasis on word"/>
    <w:basedOn w:val="DefaultParagraphFont"/>
    <w:uiPriority w:val="20"/>
    <w:qFormat/>
    <w:rsid w:val="003A7C6F"/>
    <w:rPr>
      <w:rFonts w:ascii="Basic Sans" w:hAnsi="Basic Sans"/>
      <w:b w:val="0"/>
      <w:i w:val="0"/>
      <w:iCs/>
      <w:color w:val="618CAB" w:themeColor="accent2"/>
      <w:sz w:val="24"/>
    </w:rPr>
  </w:style>
  <w:style w:type="character" w:styleId="IntenseEmphasis">
    <w:name w:val="Intense Emphasis"/>
    <w:basedOn w:val="DefaultParagraphFont"/>
    <w:uiPriority w:val="21"/>
    <w:rsid w:val="005F5B2A"/>
    <w:rPr>
      <w:rFonts w:ascii="Arial" w:hAnsi="Arial"/>
      <w:i w:val="0"/>
      <w:iCs/>
      <w:color w:val="0064B4"/>
      <w:sz w:val="24"/>
    </w:rPr>
  </w:style>
  <w:style w:type="character" w:styleId="Strong">
    <w:name w:val="Strong"/>
    <w:aliases w:val="Strong emphasis on word"/>
    <w:basedOn w:val="DefaultParagraphFont"/>
    <w:uiPriority w:val="22"/>
    <w:rsid w:val="00947AD4"/>
    <w:rPr>
      <w:rFonts w:ascii="Basic Sans" w:hAnsi="Basic Sans"/>
      <w:b w:val="0"/>
      <w:bCs/>
      <w:color w:val="2B5262" w:themeColor="accent1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A7C6F"/>
    <w:pPr>
      <w:ind w:left="862" w:right="862"/>
    </w:pPr>
    <w:rPr>
      <w:rFonts w:ascii="Basic Sans" w:hAnsi="Basic Sans"/>
      <w:iCs/>
      <w:color w:val="618CAB" w:themeColor="accent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A7C6F"/>
    <w:rPr>
      <w:rFonts w:ascii="Basic Sans" w:hAnsi="Basic Sans"/>
      <w:iCs/>
      <w:color w:val="618CAB" w:themeColor="accent2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AD4"/>
    <w:pPr>
      <w:pBdr>
        <w:top w:val="single" w:sz="4" w:space="10" w:color="2B5262" w:themeColor="accent1"/>
        <w:bottom w:val="single" w:sz="4" w:space="10" w:color="2B5262" w:themeColor="accent1"/>
      </w:pBdr>
      <w:spacing w:before="360" w:after="360"/>
      <w:ind w:left="862" w:right="862"/>
    </w:pPr>
    <w:rPr>
      <w:rFonts w:ascii="Basic Sans" w:hAnsi="Basic Sans"/>
      <w:iCs/>
      <w:color w:val="618CAB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AD4"/>
    <w:rPr>
      <w:rFonts w:ascii="Basic Sans" w:hAnsi="Basic Sans"/>
      <w:iCs/>
      <w:color w:val="618CAB" w:themeColor="accent2"/>
    </w:rPr>
  </w:style>
  <w:style w:type="character" w:styleId="SubtleReference">
    <w:name w:val="Subtle Reference"/>
    <w:basedOn w:val="DefaultParagraphFont"/>
    <w:uiPriority w:val="31"/>
    <w:rsid w:val="005B3C40"/>
    <w:rPr>
      <w:rFonts w:ascii="Arial" w:hAnsi="Arial"/>
      <w:caps w:val="0"/>
      <w:smallCaps w:val="0"/>
      <w:color w:val="618CAB" w:themeColor="accent2"/>
      <w:sz w:val="24"/>
    </w:rPr>
  </w:style>
  <w:style w:type="character" w:styleId="BookTitle">
    <w:name w:val="Book Title"/>
    <w:basedOn w:val="DefaultParagraphFont"/>
    <w:uiPriority w:val="33"/>
    <w:rsid w:val="005F5B2A"/>
    <w:rPr>
      <w:rFonts w:ascii="Arial" w:hAnsi="Arial"/>
      <w:b/>
      <w:bCs/>
      <w:i w:val="0"/>
      <w:iCs/>
      <w:spacing w:val="5"/>
      <w:sz w:val="24"/>
    </w:rPr>
  </w:style>
  <w:style w:type="paragraph" w:styleId="ListParagraph">
    <w:name w:val="List Paragraph"/>
    <w:aliases w:val="Bullet Normal,List Paragraph1,List Paragraph11,Recommendation,First level bullet point,Level 3,List Paragraph numbered,List Bullet indent,Body,Rec para,List 1,Other List,FooterText,numbered,Paragraphe de liste1,Bulletr List Paragraph,列出段落"/>
    <w:basedOn w:val="Normal"/>
    <w:link w:val="ListParagraphChar"/>
    <w:uiPriority w:val="34"/>
    <w:rsid w:val="005F5B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5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EAD"/>
  </w:style>
  <w:style w:type="paragraph" w:styleId="Footer">
    <w:name w:val="footer"/>
    <w:basedOn w:val="Normal"/>
    <w:link w:val="FooterChar"/>
    <w:uiPriority w:val="99"/>
    <w:unhideWhenUsed/>
    <w:rsid w:val="005F5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B2A"/>
    <w:rPr>
      <w:rFonts w:ascii="Arial" w:hAnsi="Arial"/>
    </w:rPr>
  </w:style>
  <w:style w:type="table" w:styleId="TableGrid">
    <w:name w:val="Table Grid"/>
    <w:basedOn w:val="TableNormal"/>
    <w:uiPriority w:val="59"/>
    <w:rsid w:val="005F5B2A"/>
    <w:pPr>
      <w:spacing w:before="60" w:after="60"/>
      <w:ind w:left="57" w:right="57"/>
    </w:pPr>
    <w:tblPr>
      <w:tblBorders>
        <w:top w:val="single" w:sz="2" w:space="0" w:color="auto"/>
        <w:bottom w:val="single" w:sz="2" w:space="0" w:color="auto"/>
        <w:insideH w:val="single" w:sz="2" w:space="0" w:color="auto"/>
        <w:insideV w:val="single" w:sz="2" w:space="0" w:color="auto"/>
      </w:tblBorders>
    </w:tblPr>
    <w:tcPr>
      <w:vAlign w:val="center"/>
    </w:tcPr>
  </w:style>
  <w:style w:type="table" w:styleId="GridTable4">
    <w:name w:val="Grid Table 4"/>
    <w:basedOn w:val="TableNormal"/>
    <w:uiPriority w:val="49"/>
    <w:rsid w:val="005F5B2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ntroduction">
    <w:name w:val="Introduction"/>
    <w:basedOn w:val="Normal"/>
    <w:next w:val="Normal"/>
    <w:link w:val="IntroductionChar"/>
    <w:autoRedefine/>
    <w:qFormat/>
    <w:rsid w:val="00AC2E9F"/>
    <w:rPr>
      <w:rFonts w:ascii="Basic Sans Bold" w:hAnsi="Basic Sans Bold"/>
      <w:color w:val="005E85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4"/>
    <w:rsid w:val="00486064"/>
    <w:rPr>
      <w:rFonts w:eastAsiaTheme="majorEastAsia" w:cstheme="majorBidi"/>
      <w:color w:val="618CAB" w:themeColor="accent2"/>
    </w:rPr>
  </w:style>
  <w:style w:type="paragraph" w:customStyle="1" w:styleId="Figureortableorbookheading">
    <w:name w:val="Figure or table or book heading"/>
    <w:basedOn w:val="Introduction"/>
    <w:link w:val="FigureortableorbookheadingChar"/>
    <w:autoRedefine/>
    <w:uiPriority w:val="6"/>
    <w:qFormat/>
    <w:rsid w:val="005B11AD"/>
    <w:pPr>
      <w:keepNext/>
      <w:ind w:left="360"/>
    </w:pPr>
    <w:rPr>
      <w:sz w:val="24"/>
    </w:rPr>
  </w:style>
  <w:style w:type="paragraph" w:customStyle="1" w:styleId="Note">
    <w:name w:val="Note"/>
    <w:basedOn w:val="Figureortableorbookheading"/>
    <w:link w:val="NoteChar"/>
    <w:autoRedefine/>
    <w:qFormat/>
    <w:rsid w:val="00B179B1"/>
    <w:pPr>
      <w:numPr>
        <w:numId w:val="4"/>
      </w:numPr>
    </w:pPr>
    <w:rPr>
      <w:rFonts w:ascii="Basic Sans" w:hAnsi="Basic Sans"/>
      <w:color w:val="auto"/>
      <w:sz w:val="20"/>
    </w:rPr>
  </w:style>
  <w:style w:type="character" w:customStyle="1" w:styleId="IntroductionChar">
    <w:name w:val="Introduction Char"/>
    <w:basedOn w:val="DefaultParagraphFont"/>
    <w:link w:val="Introduction"/>
    <w:rsid w:val="00AC2E9F"/>
    <w:rPr>
      <w:rFonts w:ascii="Basic Sans Bold" w:hAnsi="Basic Sans Bold"/>
      <w:color w:val="005E85" w:themeColor="text2"/>
      <w:sz w:val="28"/>
    </w:rPr>
  </w:style>
  <w:style w:type="character" w:customStyle="1" w:styleId="FigureortableorbookheadingChar">
    <w:name w:val="Figure or table or book heading Char"/>
    <w:basedOn w:val="IntroductionChar"/>
    <w:link w:val="Figureortableorbookheading"/>
    <w:uiPriority w:val="6"/>
    <w:rsid w:val="005B11AD"/>
    <w:rPr>
      <w:rFonts w:ascii="Basic Sans Bold" w:hAnsi="Basic Sans Bold"/>
      <w:color w:val="005E85" w:themeColor="text2"/>
      <w:sz w:val="28"/>
    </w:rPr>
  </w:style>
  <w:style w:type="character" w:customStyle="1" w:styleId="NoteChar">
    <w:name w:val="Note Char"/>
    <w:basedOn w:val="FigureortableorbookheadingChar"/>
    <w:link w:val="Note"/>
    <w:rsid w:val="00B179B1"/>
    <w:rPr>
      <w:rFonts w:ascii="Basic Sans" w:hAnsi="Basic Sans"/>
      <w:color w:val="005E85" w:themeColor="tex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5633A"/>
    <w:pPr>
      <w:spacing w:before="240" w:after="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B1DAB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788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1788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17880"/>
    <w:rPr>
      <w:color w:val="3366CC" w:themeColor="hyperlink"/>
      <w:u w:val="single"/>
    </w:rPr>
  </w:style>
  <w:style w:type="table" w:styleId="ListTable7Colorful-Accent2">
    <w:name w:val="List Table 7 Colorful Accent 2"/>
    <w:basedOn w:val="TableNormal"/>
    <w:uiPriority w:val="52"/>
    <w:rsid w:val="00843197"/>
    <w:pPr>
      <w:spacing w:after="0" w:line="240" w:lineRule="auto"/>
    </w:pPr>
    <w:rPr>
      <w:color w:val="4569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8C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8C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8C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8C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ookheadingreference">
    <w:name w:val="Book heading (reference)"/>
    <w:basedOn w:val="Figureortableorbookheading"/>
    <w:link w:val="BookheadingreferenceChar"/>
    <w:uiPriority w:val="9"/>
    <w:rsid w:val="00B179B1"/>
    <w:rPr>
      <w:rFonts w:ascii="Basic Sans" w:hAnsi="Basic Sans"/>
    </w:rPr>
  </w:style>
  <w:style w:type="paragraph" w:customStyle="1" w:styleId="HyperlinkMHWC">
    <w:name w:val="Hyperlink (MHWC)"/>
    <w:basedOn w:val="Bookheadingreference"/>
    <w:link w:val="HyperlinkMHWCChar"/>
    <w:qFormat/>
    <w:rsid w:val="00E77184"/>
    <w:rPr>
      <w:rFonts w:ascii="Basic Sans Light" w:hAnsi="Basic Sans Light"/>
      <w:color w:val="3366CC"/>
    </w:rPr>
  </w:style>
  <w:style w:type="character" w:customStyle="1" w:styleId="BookheadingreferenceChar">
    <w:name w:val="Book heading (reference) Char"/>
    <w:basedOn w:val="FigureortableorbookheadingChar"/>
    <w:link w:val="Bookheadingreference"/>
    <w:uiPriority w:val="9"/>
    <w:rsid w:val="00BF4EAD"/>
    <w:rPr>
      <w:rFonts w:ascii="Basic Sans" w:hAnsi="Basic Sans"/>
      <w:color w:val="005E85" w:themeColor="text2"/>
      <w:sz w:val="28"/>
    </w:rPr>
  </w:style>
  <w:style w:type="paragraph" w:customStyle="1" w:styleId="Bulletpoints">
    <w:name w:val="Bullet points"/>
    <w:basedOn w:val="Normal"/>
    <w:link w:val="BulletpointsChar"/>
    <w:uiPriority w:val="5"/>
    <w:rsid w:val="00B179B1"/>
    <w:pPr>
      <w:ind w:left="1077" w:hanging="720"/>
      <w:contextualSpacing/>
    </w:pPr>
  </w:style>
  <w:style w:type="character" w:customStyle="1" w:styleId="HyperlinkMHWCChar">
    <w:name w:val="Hyperlink (MHWC) Char"/>
    <w:basedOn w:val="BookheadingreferenceChar"/>
    <w:link w:val="HyperlinkMHWC"/>
    <w:rsid w:val="00E77184"/>
    <w:rPr>
      <w:rFonts w:ascii="Basic Sans" w:hAnsi="Basic Sans"/>
      <w:color w:val="3366CC"/>
      <w:sz w:val="28"/>
    </w:rPr>
  </w:style>
  <w:style w:type="paragraph" w:customStyle="1" w:styleId="Numberedbulletpoint">
    <w:name w:val="Numbered bullet point"/>
    <w:basedOn w:val="ListParagraph"/>
    <w:link w:val="NumberedbulletpointChar"/>
    <w:uiPriority w:val="4"/>
    <w:qFormat/>
    <w:rsid w:val="00AC2E9F"/>
    <w:pPr>
      <w:numPr>
        <w:numId w:val="7"/>
      </w:numPr>
      <w:ind w:left="714" w:hanging="357"/>
    </w:pPr>
  </w:style>
  <w:style w:type="character" w:customStyle="1" w:styleId="BulletpointsChar">
    <w:name w:val="Bullet points Char"/>
    <w:basedOn w:val="DefaultParagraphFont"/>
    <w:link w:val="Bulletpoints"/>
    <w:uiPriority w:val="5"/>
    <w:rsid w:val="00BF4EAD"/>
  </w:style>
  <w:style w:type="character" w:customStyle="1" w:styleId="ListParagraphChar">
    <w:name w:val="List Paragraph Char"/>
    <w:aliases w:val="Bullet Normal Char,List Paragraph1 Char,List Paragraph11 Char,Recommendation Char,First level bullet point Char,Level 3 Char,List Paragraph numbered Char,List Bullet indent Char,Body Char,Rec para Char,List 1 Char,Other List Char"/>
    <w:basedOn w:val="DefaultParagraphFont"/>
    <w:link w:val="ListParagraph"/>
    <w:uiPriority w:val="34"/>
    <w:rsid w:val="00A837D0"/>
  </w:style>
  <w:style w:type="character" w:customStyle="1" w:styleId="NumberedbulletpointChar">
    <w:name w:val="Numbered bullet point Char"/>
    <w:basedOn w:val="ListParagraphChar"/>
    <w:link w:val="Numberedbulletpoint"/>
    <w:uiPriority w:val="4"/>
    <w:rsid w:val="00AC2E9F"/>
  </w:style>
  <w:style w:type="paragraph" w:customStyle="1" w:styleId="PolicyText1">
    <w:name w:val="Policy Text 1"/>
    <w:rsid w:val="00F478E6"/>
    <w:pPr>
      <w:spacing w:before="120" w:after="0" w:line="240" w:lineRule="exact"/>
      <w:jc w:val="both"/>
    </w:pPr>
    <w:rPr>
      <w:rFonts w:ascii="Arial Maori" w:eastAsia="Times New Roman" w:hAnsi="Arial Maori" w:cs="Times New Roman"/>
      <w:sz w:val="20"/>
      <w:szCs w:val="20"/>
      <w:lang w:val="en-AU" w:bidi="ar-SA"/>
    </w:rPr>
  </w:style>
  <w:style w:type="paragraph" w:styleId="BodyText">
    <w:name w:val="Body Text"/>
    <w:basedOn w:val="Normal"/>
    <w:link w:val="BodyTextChar"/>
    <w:uiPriority w:val="5"/>
    <w:qFormat/>
    <w:rsid w:val="00AC2E9F"/>
    <w:pPr>
      <w:widowControl w:val="0"/>
      <w:autoSpaceDE w:val="0"/>
      <w:autoSpaceDN w:val="0"/>
    </w:pPr>
    <w:rPr>
      <w:rFonts w:ascii="BasicSans-Light" w:eastAsia="BasicSans-Light" w:hAnsi="BasicSans-Light" w:cs="BasicSans-Light"/>
      <w:szCs w:val="32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5"/>
    <w:rsid w:val="00AC2E9F"/>
    <w:rPr>
      <w:rFonts w:ascii="BasicSans-Light" w:eastAsia="BasicSans-Light" w:hAnsi="BasicSans-Light" w:cs="BasicSans-Light"/>
      <w:szCs w:val="32"/>
      <w:lang w:val="en-GB" w:bidi="ar-SA"/>
    </w:rPr>
  </w:style>
  <w:style w:type="table" w:styleId="ListTable3-Accent2">
    <w:name w:val="List Table 3 Accent 2"/>
    <w:basedOn w:val="TableNormal"/>
    <w:uiPriority w:val="48"/>
    <w:rsid w:val="00D01AB7"/>
    <w:pPr>
      <w:spacing w:after="0" w:line="240" w:lineRule="auto"/>
    </w:pPr>
    <w:tblPr>
      <w:tblStyleRowBandSize w:val="1"/>
      <w:tblStyleColBandSize w:val="1"/>
      <w:tblBorders>
        <w:top w:val="single" w:sz="4" w:space="0" w:color="618CAB" w:themeColor="accent2"/>
        <w:left w:val="single" w:sz="4" w:space="0" w:color="618CAB" w:themeColor="accent2"/>
        <w:bottom w:val="single" w:sz="4" w:space="0" w:color="618CAB" w:themeColor="accent2"/>
        <w:right w:val="single" w:sz="4" w:space="0" w:color="618C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8CAB" w:themeFill="accent2"/>
      </w:tcPr>
    </w:tblStylePr>
    <w:tblStylePr w:type="lastRow">
      <w:rPr>
        <w:b/>
        <w:bCs/>
      </w:rPr>
      <w:tblPr/>
      <w:tcPr>
        <w:tcBorders>
          <w:top w:val="double" w:sz="4" w:space="0" w:color="618C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8CAB" w:themeColor="accent2"/>
          <w:right w:val="single" w:sz="4" w:space="0" w:color="618CAB" w:themeColor="accent2"/>
        </w:tcBorders>
      </w:tcPr>
    </w:tblStylePr>
    <w:tblStylePr w:type="band1Horz">
      <w:tblPr/>
      <w:tcPr>
        <w:tcBorders>
          <w:top w:val="single" w:sz="4" w:space="0" w:color="618CAB" w:themeColor="accent2"/>
          <w:bottom w:val="single" w:sz="4" w:space="0" w:color="618C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8CAB" w:themeColor="accent2"/>
          <w:left w:val="nil"/>
        </w:tcBorders>
      </w:tcPr>
    </w:tblStylePr>
    <w:tblStylePr w:type="swCell">
      <w:tblPr/>
      <w:tcPr>
        <w:tcBorders>
          <w:top w:val="double" w:sz="4" w:space="0" w:color="618CAB" w:themeColor="accent2"/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7856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77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565"/>
    <w:pPr>
      <w:widowControl w:val="0"/>
      <w:autoSpaceDE w:val="0"/>
      <w:autoSpaceDN w:val="0"/>
      <w:spacing w:line="240" w:lineRule="auto"/>
    </w:pPr>
    <w:rPr>
      <w:rFonts w:eastAsia="BasicSans-Thin" w:cs="BasicSans-Thin"/>
      <w:sz w:val="20"/>
      <w:szCs w:val="20"/>
      <w:lang w:val="en-GB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565"/>
    <w:rPr>
      <w:rFonts w:ascii="Basic Sans Light" w:eastAsia="BasicSans-Thin" w:hAnsi="Basic Sans Light" w:cs="BasicSans-Thin"/>
      <w:sz w:val="20"/>
      <w:szCs w:val="20"/>
      <w:lang w:val="en-GB" w:bidi="ar-SA"/>
    </w:rPr>
  </w:style>
  <w:style w:type="paragraph" w:customStyle="1" w:styleId="Footnotes">
    <w:name w:val="Footnotes"/>
    <w:basedOn w:val="Normal"/>
    <w:link w:val="FootnotesChar"/>
    <w:uiPriority w:val="4"/>
    <w:qFormat/>
    <w:rsid w:val="00AC2E9F"/>
    <w:rPr>
      <w:sz w:val="20"/>
      <w:szCs w:val="20"/>
    </w:rPr>
  </w:style>
  <w:style w:type="paragraph" w:customStyle="1" w:styleId="SectionheadReportTitle">
    <w:name w:val="Section head/ Report Title"/>
    <w:basedOn w:val="Normal"/>
    <w:link w:val="SectionheadReportTitleChar"/>
    <w:qFormat/>
    <w:rsid w:val="00DB1DAB"/>
    <w:pPr>
      <w:widowControl w:val="0"/>
      <w:autoSpaceDE w:val="0"/>
      <w:autoSpaceDN w:val="0"/>
      <w:outlineLvl w:val="0"/>
    </w:pPr>
    <w:rPr>
      <w:rFonts w:ascii="Basic Sans" w:hAnsi="Basic Sans"/>
      <w:color w:val="005E85" w:themeColor="text2"/>
      <w:sz w:val="56"/>
    </w:rPr>
  </w:style>
  <w:style w:type="character" w:customStyle="1" w:styleId="FootnotesChar">
    <w:name w:val="Footnotes Char"/>
    <w:basedOn w:val="DefaultParagraphFont"/>
    <w:link w:val="Footnotes"/>
    <w:uiPriority w:val="4"/>
    <w:rsid w:val="00AC2E9F"/>
    <w:rPr>
      <w:sz w:val="20"/>
      <w:szCs w:val="20"/>
    </w:rPr>
  </w:style>
  <w:style w:type="character" w:customStyle="1" w:styleId="SectionheadReportTitleChar">
    <w:name w:val="Section head/ Report Title Char"/>
    <w:basedOn w:val="DefaultParagraphFont"/>
    <w:link w:val="SectionheadReportTitle"/>
    <w:rsid w:val="00DB1DAB"/>
    <w:rPr>
      <w:rFonts w:ascii="Basic Sans" w:hAnsi="Basic Sans"/>
      <w:color w:val="005E85" w:themeColor="text2"/>
      <w:sz w:val="56"/>
    </w:rPr>
  </w:style>
  <w:style w:type="character" w:customStyle="1" w:styleId="NoSpacingChar">
    <w:name w:val="No Spacing Char"/>
    <w:aliases w:val="Text No Spacing Char"/>
    <w:basedOn w:val="DefaultParagraphFont"/>
    <w:link w:val="NoSpacing"/>
    <w:uiPriority w:val="1"/>
    <w:rsid w:val="00950749"/>
    <w:rPr>
      <w:lang w:val="en-NZ" w:bidi="ar-SA"/>
    </w:rPr>
  </w:style>
  <w:style w:type="paragraph" w:styleId="NormalWeb">
    <w:name w:val="Normal (Web)"/>
    <w:basedOn w:val="Normal"/>
    <w:uiPriority w:val="99"/>
    <w:semiHidden/>
    <w:unhideWhenUsed/>
    <w:rsid w:val="00661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NZ" w:eastAsia="en-NZ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3DA1"/>
    <w:pPr>
      <w:spacing w:after="0"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DA1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543DA1"/>
    <w:rPr>
      <w:vertAlign w:val="superscript"/>
    </w:rPr>
  </w:style>
  <w:style w:type="table" w:styleId="GridTable1Light-Accent3">
    <w:name w:val="Grid Table 1 Light Accent 3"/>
    <w:basedOn w:val="TableNormal"/>
    <w:uiPriority w:val="46"/>
    <w:rsid w:val="001D474A"/>
    <w:pPr>
      <w:spacing w:after="0" w:line="240" w:lineRule="auto"/>
    </w:pPr>
    <w:tblPr>
      <w:tblStyleRowBandSize w:val="1"/>
      <w:tblStyleColBandSize w:val="1"/>
      <w:tblBorders>
        <w:top w:val="single" w:sz="4" w:space="0" w:color="90EAF7" w:themeColor="accent3" w:themeTint="66"/>
        <w:left w:val="single" w:sz="4" w:space="0" w:color="90EAF7" w:themeColor="accent3" w:themeTint="66"/>
        <w:bottom w:val="single" w:sz="4" w:space="0" w:color="90EAF7" w:themeColor="accent3" w:themeTint="66"/>
        <w:right w:val="single" w:sz="4" w:space="0" w:color="90EAF7" w:themeColor="accent3" w:themeTint="66"/>
        <w:insideH w:val="single" w:sz="4" w:space="0" w:color="90EAF7" w:themeColor="accent3" w:themeTint="66"/>
        <w:insideV w:val="single" w:sz="4" w:space="0" w:color="90EAF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8D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D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2">
    <w:name w:val="Grid Table 3 Accent 2"/>
    <w:basedOn w:val="TableNormal"/>
    <w:uiPriority w:val="48"/>
    <w:rsid w:val="001D474A"/>
    <w:pPr>
      <w:spacing w:after="0" w:line="240" w:lineRule="auto"/>
    </w:pPr>
    <w:tblPr>
      <w:tblStyleRowBandSize w:val="1"/>
      <w:tblStyleColBandSize w:val="1"/>
      <w:tblBorders>
        <w:top w:val="single" w:sz="4" w:space="0" w:color="A0B9CC" w:themeColor="accent2" w:themeTint="99"/>
        <w:left w:val="single" w:sz="4" w:space="0" w:color="A0B9CC" w:themeColor="accent2" w:themeTint="99"/>
        <w:bottom w:val="single" w:sz="4" w:space="0" w:color="A0B9CC" w:themeColor="accent2" w:themeTint="99"/>
        <w:right w:val="single" w:sz="4" w:space="0" w:color="A0B9CC" w:themeColor="accent2" w:themeTint="99"/>
        <w:insideH w:val="single" w:sz="4" w:space="0" w:color="A0B9CC" w:themeColor="accent2" w:themeTint="99"/>
        <w:insideV w:val="single" w:sz="4" w:space="0" w:color="A0B9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  <w:tblStylePr w:type="neCell">
      <w:tblPr/>
      <w:tcPr>
        <w:tcBorders>
          <w:bottom w:val="single" w:sz="4" w:space="0" w:color="A0B9CC" w:themeColor="accent2" w:themeTint="99"/>
        </w:tcBorders>
      </w:tcPr>
    </w:tblStylePr>
    <w:tblStylePr w:type="nwCell">
      <w:tblPr/>
      <w:tcPr>
        <w:tcBorders>
          <w:bottom w:val="single" w:sz="4" w:space="0" w:color="A0B9CC" w:themeColor="accent2" w:themeTint="99"/>
        </w:tcBorders>
      </w:tcPr>
    </w:tblStylePr>
    <w:tblStylePr w:type="seCell">
      <w:tblPr/>
      <w:tcPr>
        <w:tcBorders>
          <w:top w:val="single" w:sz="4" w:space="0" w:color="A0B9CC" w:themeColor="accent2" w:themeTint="99"/>
        </w:tcBorders>
      </w:tcPr>
    </w:tblStylePr>
    <w:tblStylePr w:type="swCell">
      <w:tblPr/>
      <w:tcPr>
        <w:tcBorders>
          <w:top w:val="single" w:sz="4" w:space="0" w:color="A0B9CC" w:themeColor="accent2" w:themeTint="99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C7C"/>
    <w:pPr>
      <w:widowControl/>
      <w:autoSpaceDE/>
      <w:autoSpaceDN/>
    </w:pPr>
    <w:rPr>
      <w:rFonts w:eastAsiaTheme="minorHAnsi" w:cs="Angsana New"/>
      <w:b/>
      <w:bCs/>
      <w:szCs w:val="25"/>
      <w:lang w:val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C7C"/>
    <w:rPr>
      <w:rFonts w:ascii="Basic Sans Light" w:eastAsia="BasicSans-Thin" w:hAnsi="Basic Sans Light" w:cs="Angsana New"/>
      <w:b/>
      <w:bCs/>
      <w:sz w:val="20"/>
      <w:szCs w:val="25"/>
      <w:lang w:val="en-GB" w:bidi="ar-SA"/>
    </w:rPr>
  </w:style>
  <w:style w:type="table" w:styleId="ListTable6Colorful-Accent2">
    <w:name w:val="List Table 6 Colorful Accent 2"/>
    <w:basedOn w:val="TableNormal"/>
    <w:uiPriority w:val="51"/>
    <w:rsid w:val="001610EB"/>
    <w:pPr>
      <w:spacing w:after="0" w:line="240" w:lineRule="auto"/>
    </w:pPr>
    <w:rPr>
      <w:color w:val="456982" w:themeColor="accent2" w:themeShade="BF"/>
    </w:rPr>
    <w:tblPr>
      <w:tblStyleRowBandSize w:val="1"/>
      <w:tblStyleColBandSize w:val="1"/>
      <w:tblBorders>
        <w:top w:val="single" w:sz="4" w:space="0" w:color="618CAB" w:themeColor="accent2"/>
        <w:bottom w:val="single" w:sz="4" w:space="0" w:color="618C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18C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18C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4216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4B14"/>
    <w:pPr>
      <w:spacing w:after="0" w:line="240" w:lineRule="auto"/>
    </w:pPr>
    <w:rPr>
      <w:rFonts w:cs="Angsana New"/>
      <w:szCs w:val="30"/>
    </w:rPr>
  </w:style>
  <w:style w:type="paragraph" w:customStyle="1" w:styleId="paragraph">
    <w:name w:val="paragraph"/>
    <w:basedOn w:val="Normal"/>
    <w:rsid w:val="00950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NZ" w:eastAsia="en-NZ" w:bidi="ar-SA"/>
      <w14:ligatures w14:val="none"/>
    </w:rPr>
  </w:style>
  <w:style w:type="character" w:customStyle="1" w:styleId="normaltextrun">
    <w:name w:val="normaltextrun"/>
    <w:basedOn w:val="DefaultParagraphFont"/>
    <w:rsid w:val="00950749"/>
  </w:style>
  <w:style w:type="character" w:customStyle="1" w:styleId="eop">
    <w:name w:val="eop"/>
    <w:basedOn w:val="DefaultParagraphFont"/>
    <w:rsid w:val="00950749"/>
  </w:style>
  <w:style w:type="paragraph" w:customStyle="1" w:styleId="FootnoteText2">
    <w:name w:val="Footnote Text2"/>
    <w:basedOn w:val="Normal"/>
    <w:link w:val="FootnotetextChar0"/>
    <w:uiPriority w:val="1"/>
    <w:qFormat/>
    <w:rsid w:val="00BD7E41"/>
    <w:pPr>
      <w:spacing w:after="40"/>
    </w:pPr>
    <w:rPr>
      <w:rFonts w:eastAsia="Basic Sans Light" w:cs="Basic Sans Light"/>
      <w:kern w:val="0"/>
      <w:sz w:val="20"/>
      <w:szCs w:val="20"/>
      <w14:ligatures w14:val="none"/>
    </w:rPr>
  </w:style>
  <w:style w:type="character" w:customStyle="1" w:styleId="FootnotetextChar0">
    <w:name w:val="Footnote text Char"/>
    <w:basedOn w:val="DefaultParagraphFont"/>
    <w:link w:val="FootnoteText2"/>
    <w:uiPriority w:val="1"/>
    <w:rsid w:val="00BD7E41"/>
    <w:rPr>
      <w:rFonts w:eastAsia="Basic Sans Light" w:cs="Basic Sans Light"/>
      <w:kern w:val="0"/>
      <w:sz w:val="20"/>
      <w:szCs w:val="20"/>
      <w14:ligatures w14:val="none"/>
    </w:rPr>
  </w:style>
  <w:style w:type="paragraph" w:customStyle="1" w:styleId="Default">
    <w:name w:val="Default"/>
    <w:rsid w:val="0093010D"/>
    <w:pPr>
      <w:autoSpaceDE w:val="0"/>
      <w:autoSpaceDN w:val="0"/>
      <w:adjustRightInd w:val="0"/>
      <w:spacing w:after="0" w:line="240" w:lineRule="auto"/>
    </w:pPr>
    <w:rPr>
      <w:rFonts w:ascii="Basic Sans" w:hAnsi="Basic Sans" w:cs="Basic Sans"/>
      <w:color w:val="000000"/>
      <w:kern w:val="0"/>
      <w:lang w:val="en-NZ" w:bidi="ar-SA"/>
    </w:rPr>
  </w:style>
  <w:style w:type="character" w:styleId="Mention">
    <w:name w:val="Mention"/>
    <w:basedOn w:val="DefaultParagraphFont"/>
    <w:uiPriority w:val="99"/>
    <w:unhideWhenUsed/>
    <w:rsid w:val="003814C1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2DBA"/>
    <w:rPr>
      <w:color w:val="795C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7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6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hwc.govt.nz/news-and-resources/kaupapa-maori-services-report/" TargetMode="External"/><Relationship Id="rId18" Type="http://schemas.openxmlformats.org/officeDocument/2006/relationships/hyperlink" Target="https://creativecommons.org/licenses/by/4.0/legalcod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www.mhwc.govt.nz/assets/Who-we-are/Te-Tiriti-o-Waitangi-position-statement/Te-Tiriti-Doc-English.pdf" TargetMode="External"/><Relationship Id="rId17" Type="http://schemas.openxmlformats.org/officeDocument/2006/relationships/hyperlink" Target="https://creativecommons.org/licenses/by/4.0/legalcod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hwc.govt.nz/assets/Reports/Kua-Timata-Te-Haerenga/Voices-Report-June-2024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mhwc.govt.nz/news-and-resources/kua-timata-te-haerenga/attachment/720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hwc.govt.nz/monitoring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rauora.com/kaupapa-maori-mental-health-and-addiction-services-best-practice-framework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5E85"/>
      </a:dk2>
      <a:lt2>
        <a:srgbClr val="EE9183"/>
      </a:lt2>
      <a:accent1>
        <a:srgbClr val="2B5262"/>
      </a:accent1>
      <a:accent2>
        <a:srgbClr val="618CAB"/>
      </a:accent2>
      <a:accent3>
        <a:srgbClr val="0DB1CA"/>
      </a:accent3>
      <a:accent4>
        <a:srgbClr val="EE9183"/>
      </a:accent4>
      <a:accent5>
        <a:srgbClr val="FBC2B1"/>
      </a:accent5>
      <a:accent6>
        <a:srgbClr val="F7DDBF"/>
      </a:accent6>
      <a:hlink>
        <a:srgbClr val="3366CC"/>
      </a:hlink>
      <a:folHlink>
        <a:srgbClr val="795CB2"/>
      </a:folHlink>
    </a:clrScheme>
    <a:fontScheme name="Te Hiringa Mahara Font">
      <a:majorFont>
        <a:latin typeface="Basic Sans"/>
        <a:ea typeface=""/>
        <a:cs typeface=""/>
      </a:majorFont>
      <a:minorFont>
        <a:latin typeface="Bas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cument" ma:contentTypeID="0x010100EC715CFEA79834468078ACA06B4C38E4004EF78A82A15C8147AE70441C92B3DF4A" ma:contentTypeVersion="24" ma:contentTypeDescription="MHWC document content type" ma:contentTypeScope="" ma:versionID="68c4eb7cb3dcfeeae6766473dd99c328">
  <xsd:schema xmlns:xsd="http://www.w3.org/2001/XMLSchema" xmlns:xs="http://www.w3.org/2001/XMLSchema" xmlns:p="http://schemas.microsoft.com/office/2006/metadata/properties" xmlns:ns2="bd74e8db-9588-4046-9f22-b81f23249a13" xmlns:ns3="bb0bd7a6-c265-44d5-b39f-e5b415113992" xmlns:ns4="c4f8c120-9fd5-4d9a-bdd4-e2b6e9a49f9f" targetNamespace="http://schemas.microsoft.com/office/2006/metadata/properties" ma:root="true" ma:fieldsID="dd7dc020eb9d5a995aebab98de73810a" ns2:_="" ns3:_="" ns4:_="">
    <xsd:import namespace="bd74e8db-9588-4046-9f22-b81f23249a13"/>
    <xsd:import namespace="bb0bd7a6-c265-44d5-b39f-e5b415113992"/>
    <xsd:import namespace="c4f8c120-9fd5-4d9a-bdd4-e2b6e9a49f9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FinancialYear" minOccurs="0"/>
                <xsd:element ref="ns3:MaoriData" minOccurs="0"/>
                <xsd:element ref="ns2:cc5c092ee17e4228b15983ce58453ee6" minOccurs="0"/>
                <xsd:element ref="ns2:TaxCatchAll" minOccurs="0"/>
                <xsd:element ref="ns2:TaxCatchAllLabel" minOccurs="0"/>
                <xsd:element ref="ns2:BusinessActivity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Comments" minOccurs="0"/>
                <xsd:element ref="ns4:MediaServiceOCR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e8db-9588-4046-9f22-b81f23249a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c5c092ee17e4228b15983ce58453ee6" ma:index="14" nillable="true" ma:taxonomy="true" ma:internalName="cc5c092ee17e4228b15983ce58453ee6" ma:taxonomyFieldName="BusinessFunction" ma:displayName="Business Function" ma:default="" ma:fieldId="{cc5c092e-e17e-4228-b159-83ce58453ee6}" ma:sspId="e2423f7d-70e1-4bc9-b0ec-1093942dc6c6" ma:termSetId="0ae994a8-a483-48d8-8967-c6e1a9f8c5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99bb54d9-f134-4739-ac41-42e1c520000f}" ma:internalName="TaxCatchAll" ma:showField="CatchAllData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99bb54d9-f134-4739-ac41-42e1c520000f}" ma:internalName="TaxCatchAllLabel" ma:readOnly="true" ma:showField="CatchAllDataLabel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Activity" ma:index="18" nillable="true" ma:displayName="Business Activity" ma:format="Dropdown" ma:internalName="BusinessActivity">
      <xsd:simpleType>
        <xsd:restriction base="dms:Choice">
          <xsd:enumeration value="Meeting management"/>
          <xsd:enumeration value="Planning"/>
          <xsd:enumeration value="Service development"/>
          <xsd:enumeration value="Strategy development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bd7a6-c265-44d5-b39f-e5b415113992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internalName="DocumentType">
      <xsd:simpleType>
        <xsd:restriction base="dms:Choice">
          <xsd:enumeration value="CONTRACT, Variation, Agreement"/>
          <xsd:enumeration value="CORRESPONDENC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PRESENTATION"/>
          <xsd:enumeration value="PUBLICATION material"/>
          <xsd:enumeration value="QUESTION, Request, OIA"/>
          <xsd:enumeration value="REPORT, Planning related"/>
          <xsd:enumeration value="RULES, Policy, Law, Procedure"/>
          <xsd:enumeration value="SUBMISSION, Application, Supporting material"/>
          <xsd:enumeration value="TEMPLATE, Checklist or Form"/>
        </xsd:restriction>
      </xsd:simpleType>
    </xsd:element>
    <xsd:element name="FinancialYear" ma:index="12" nillable="true" ma:displayName="Financial Year" ma:default="2021 - 2022" ma:description="organisation financial year" ma:format="Dropdown" ma:internalName="FinancialYear">
      <xsd:simpleType>
        <xsd:restriction base="dms:Choice"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</xsd:restriction>
      </xsd:simpleType>
    </xsd:element>
    <xsd:element name="MaoriData" ma:index="13" nillable="true" ma:displayName="Māori Data" ma:default="No" ma:description="Is this information covered under Māori data sovereignty" ma:format="Dropdown" ma:hidden="true" ma:internalName="MaoriData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8c120-9fd5-4d9a-bdd4-e2b6e9a49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Comments" ma:index="30" nillable="true" ma:displayName="Comments" ma:description="Transcribed" ma:format="Dropdown" ma:internalName="Comments">
      <xsd:simpleType>
        <xsd:restriction base="dms:Text">
          <xsd:maxLength value="255"/>
        </xsd:restriction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ncialYear xmlns="bb0bd7a6-c265-44d5-b39f-e5b415113992">2021 - 2022</FinancialYear>
    <cc5c092ee17e4228b15983ce58453ee6 xmlns="bd74e8db-9588-4046-9f22-b81f23249a13">
      <Terms xmlns="http://schemas.microsoft.com/office/infopath/2007/PartnerControls"/>
    </cc5c092ee17e4228b15983ce58453ee6>
    <TaxCatchAll xmlns="bd74e8db-9588-4046-9f22-b81f23249a13" xsi:nil="true"/>
    <BusinessActivity xmlns="bd74e8db-9588-4046-9f22-b81f23249a13" xsi:nil="true"/>
    <DocumentType xmlns="bb0bd7a6-c265-44d5-b39f-e5b415113992" xsi:nil="true"/>
    <MaoriData xmlns="bb0bd7a6-c265-44d5-b39f-e5b415113992">No</MaoriData>
    <_dlc_DocId xmlns="bd74e8db-9588-4046-9f22-b81f23249a13">DOCS-680008961-5427</_dlc_DocId>
    <_dlc_DocIdUrl xmlns="bd74e8db-9588-4046-9f22-b81f23249a13">
      <Url>https://mhwcnz.sharepoint.com/sites/health/_layouts/15/DocIdRedir.aspx?ID=DOCS-680008961-5427</Url>
      <Description>DOCS-680008961-5427</Description>
    </_dlc_DocIdUrl>
    <lcf76f155ced4ddcb4097134ff3c332f xmlns="c4f8c120-9fd5-4d9a-bdd4-e2b6e9a49f9f">
      <Terms xmlns="http://schemas.microsoft.com/office/infopath/2007/PartnerControls"/>
    </lcf76f155ced4ddcb4097134ff3c332f>
    <Comments xmlns="c4f8c120-9fd5-4d9a-bdd4-e2b6e9a49f9f" xsi:nil="true"/>
    <SharedWithUsers xmlns="bd74e8db-9588-4046-9f22-b81f23249a13">
      <UserInfo>
        <DisplayName>Karen Orsborn</DisplayName>
        <AccountId>16</AccountId>
        <AccountType/>
      </UserInfo>
      <UserInfo>
        <DisplayName>Stephen Blyth</DisplayName>
        <AccountId>594</AccountId>
        <AccountType/>
      </UserInfo>
      <UserInfo>
        <DisplayName>Sonya Russell</DisplayName>
        <AccountId>937</AccountId>
        <AccountType/>
      </UserInfo>
      <UserInfo>
        <DisplayName>Natalie Horspool</DisplayName>
        <AccountId>139</AccountId>
        <AccountType/>
      </UserInfo>
      <UserInfo>
        <DisplayName>Hannah Paap</DisplayName>
        <AccountId>31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52AE708-EA93-4698-9B93-03504329BC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555D97-6290-4BCA-9DB7-21B19C445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4e8db-9588-4046-9f22-b81f23249a13"/>
    <ds:schemaRef ds:uri="bb0bd7a6-c265-44d5-b39f-e5b415113992"/>
    <ds:schemaRef ds:uri="c4f8c120-9fd5-4d9a-bdd4-e2b6e9a49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0F0BB-3EDE-4AAA-A7DD-A1D2C489BDA2}">
  <ds:schemaRefs>
    <ds:schemaRef ds:uri="c4f8c120-9fd5-4d9a-bdd4-e2b6e9a49f9f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bb0bd7a6-c265-44d5-b39f-e5b415113992"/>
    <ds:schemaRef ds:uri="http://schemas.microsoft.com/office/infopath/2007/PartnerControls"/>
    <ds:schemaRef ds:uri="http://schemas.openxmlformats.org/package/2006/metadata/core-properties"/>
    <ds:schemaRef ds:uri="bd74e8db-9588-4046-9f22-b81f23249a1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AD0D896-1883-4B2A-B6A2-3C77B8C3BF5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82808A8-4D1F-4C5B-8ADA-56A8BF89270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1676</Words>
  <Characters>9555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11209</CharactersWithSpaces>
  <SharedDoc>false</SharedDoc>
  <HLinks>
    <vt:vector size="36" baseType="variant">
      <vt:variant>
        <vt:i4>7864383</vt:i4>
      </vt:variant>
      <vt:variant>
        <vt:i4>12</vt:i4>
      </vt:variant>
      <vt:variant>
        <vt:i4>0</vt:i4>
      </vt:variant>
      <vt:variant>
        <vt:i4>5</vt:i4>
      </vt:variant>
      <vt:variant>
        <vt:lpwstr>https://www.mhwc.govt.nz/assets/Reports/Kua-Timata-Te-Haerenga/Voices-Report-June-2024.pdf</vt:lpwstr>
      </vt:variant>
      <vt:variant>
        <vt:lpwstr/>
      </vt:variant>
      <vt:variant>
        <vt:i4>6225933</vt:i4>
      </vt:variant>
      <vt:variant>
        <vt:i4>9</vt:i4>
      </vt:variant>
      <vt:variant>
        <vt:i4>0</vt:i4>
      </vt:variant>
      <vt:variant>
        <vt:i4>5</vt:i4>
      </vt:variant>
      <vt:variant>
        <vt:lpwstr>https://www.mhwc.govt.nz/news-and-resources/kua-timata-te-haerenga/attachment/720</vt:lpwstr>
      </vt:variant>
      <vt:variant>
        <vt:lpwstr/>
      </vt:variant>
      <vt:variant>
        <vt:i4>2228341</vt:i4>
      </vt:variant>
      <vt:variant>
        <vt:i4>6</vt:i4>
      </vt:variant>
      <vt:variant>
        <vt:i4>0</vt:i4>
      </vt:variant>
      <vt:variant>
        <vt:i4>5</vt:i4>
      </vt:variant>
      <vt:variant>
        <vt:lpwstr>http://www.mhwc.govt.nz/monitoring</vt:lpwstr>
      </vt:variant>
      <vt:variant>
        <vt:lpwstr/>
      </vt:variant>
      <vt:variant>
        <vt:i4>7143538</vt:i4>
      </vt:variant>
      <vt:variant>
        <vt:i4>3</vt:i4>
      </vt:variant>
      <vt:variant>
        <vt:i4>0</vt:i4>
      </vt:variant>
      <vt:variant>
        <vt:i4>5</vt:i4>
      </vt:variant>
      <vt:variant>
        <vt:lpwstr>https://www.mhwc.govt.nz/news-and-resources/kaupapa-maori-services-report/</vt:lpwstr>
      </vt:variant>
      <vt:variant>
        <vt:lpwstr/>
      </vt:variant>
      <vt:variant>
        <vt:i4>4456459</vt:i4>
      </vt:variant>
      <vt:variant>
        <vt:i4>0</vt:i4>
      </vt:variant>
      <vt:variant>
        <vt:i4>0</vt:i4>
      </vt:variant>
      <vt:variant>
        <vt:i4>5</vt:i4>
      </vt:variant>
      <vt:variant>
        <vt:lpwstr>https://www.mhwc.govt.nz/assets/Who-we-are/Te-Tiriti-o-Waitangi-position-statement/Te-Tiriti-Doc-English.pdf</vt:lpwstr>
      </vt:variant>
      <vt:variant>
        <vt:lpwstr/>
      </vt:variant>
      <vt:variant>
        <vt:i4>2556011</vt:i4>
      </vt:variant>
      <vt:variant>
        <vt:i4>0</vt:i4>
      </vt:variant>
      <vt:variant>
        <vt:i4>0</vt:i4>
      </vt:variant>
      <vt:variant>
        <vt:i4>5</vt:i4>
      </vt:variant>
      <vt:variant>
        <vt:lpwstr>http://www.terauora.com/kaupapa-maori-mental-health-and-addiction-services-best-practice-framework/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.</dc:subject>
  <dc:creator>Ella Cullen</dc:creator>
  <cp:keywords/>
  <dc:description/>
  <cp:lastModifiedBy>Stephen Blyth</cp:lastModifiedBy>
  <cp:revision>2</cp:revision>
  <cp:lastPrinted>2024-07-17T03:02:00Z</cp:lastPrinted>
  <dcterms:created xsi:type="dcterms:W3CDTF">2024-07-17T03:04:00Z</dcterms:created>
  <dcterms:modified xsi:type="dcterms:W3CDTF">2024-07-17T03:04:00Z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0x010100EC715CFEA79834468078ACA06B4C38E4004EF78A82A15C8147AE70441C92B3DF4A</vt:lpwstr>
  </property>
  <property fmtid="{D5CDD505-2E9C-101B-9397-08002B2CF9AE}" pid="3" name="BusinessFunction">
    <vt:lpwstr/>
  </property>
  <property fmtid="{D5CDD505-2E9C-101B-9397-08002B2CF9AE}" pid="4" name="MediaServiceImageTags">
    <vt:lpwstr/>
  </property>
  <property fmtid="{D5CDD505-2E9C-101B-9397-08002B2CF9AE}" pid="5" name="_dlc_DocIdItemGuid">
    <vt:lpwstr>bb0678bb-c36e-4b3a-8beb-6d435232e639</vt:lpwstr>
  </property>
</Properties>
</file>