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FC13E" w14:textId="66AF9C67" w:rsidR="00531E76" w:rsidRDefault="00AB721D" w:rsidP="00CD49A7">
      <w:pPr>
        <w:pStyle w:val="HeadingContents"/>
      </w:pPr>
      <w:r>
        <w:rPr>
          <w:noProof/>
          <w14:ligatures w14:val="standardContextual"/>
        </w:rPr>
        <w:drawing>
          <wp:anchor distT="0" distB="0" distL="114300" distR="114300" simplePos="0" relativeHeight="251658242" behindDoc="0" locked="0" layoutInCell="1" allowOverlap="1" wp14:anchorId="7A101C11" wp14:editId="1B62EFEB">
            <wp:simplePos x="0" y="0"/>
            <wp:positionH relativeFrom="column">
              <wp:posOffset>-231425</wp:posOffset>
            </wp:positionH>
            <wp:positionV relativeFrom="paragraph">
              <wp:posOffset>0</wp:posOffset>
            </wp:positionV>
            <wp:extent cx="3444240" cy="914400"/>
            <wp:effectExtent l="0" t="0" r="3810" b="0"/>
            <wp:wrapSquare wrapText="bothSides"/>
            <wp:docPr id="3451210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121003" name="Picture 34512100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44240" cy="914400"/>
                    </a:xfrm>
                    <a:prstGeom prst="rect">
                      <a:avLst/>
                    </a:prstGeom>
                  </pic:spPr>
                </pic:pic>
              </a:graphicData>
            </a:graphic>
            <wp14:sizeRelH relativeFrom="page">
              <wp14:pctWidth>0</wp14:pctWidth>
            </wp14:sizeRelH>
            <wp14:sizeRelV relativeFrom="page">
              <wp14:pctHeight>0</wp14:pctHeight>
            </wp14:sizeRelV>
          </wp:anchor>
        </w:drawing>
      </w:r>
      <w:r w:rsidR="005B7631" w:rsidRPr="005B7631">
        <w:t xml:space="preserve"> </w:t>
      </w:r>
    </w:p>
    <w:p w14:paraId="1D719EB6" w14:textId="77777777" w:rsidR="00E7247E" w:rsidRDefault="00E7247E" w:rsidP="00AF24A9">
      <w:pPr>
        <w:pStyle w:val="Title"/>
        <w:widowControl w:val="0"/>
        <w:autoSpaceDE w:val="0"/>
        <w:autoSpaceDN w:val="0"/>
        <w:spacing w:after="0" w:line="194" w:lineRule="auto"/>
        <w:ind w:left="448" w:right="2123"/>
        <w:contextualSpacing w:val="0"/>
        <w:rPr>
          <w:rFonts w:ascii="Demos Next Pro Heavy" w:eastAsia="Demos Next Pro Heavy" w:hAnsi="Demos Next Pro Heavy" w:cs="Demos Next Pro Heavy"/>
          <w:b/>
          <w:bCs/>
          <w:color w:val="005F85"/>
          <w:spacing w:val="0"/>
          <w:kern w:val="0"/>
          <w:sz w:val="52"/>
          <w:szCs w:val="52"/>
          <w:lang w:bidi="ar-SA"/>
          <w14:ligatures w14:val="none"/>
        </w:rPr>
      </w:pPr>
    </w:p>
    <w:p w14:paraId="4A23B443" w14:textId="77777777" w:rsidR="00E7247E" w:rsidRDefault="00E7247E" w:rsidP="00AF24A9">
      <w:pPr>
        <w:pStyle w:val="Title"/>
        <w:widowControl w:val="0"/>
        <w:autoSpaceDE w:val="0"/>
        <w:autoSpaceDN w:val="0"/>
        <w:spacing w:after="0" w:line="194" w:lineRule="auto"/>
        <w:ind w:left="448" w:right="2123"/>
        <w:contextualSpacing w:val="0"/>
        <w:rPr>
          <w:rFonts w:ascii="Demos Next Pro Heavy" w:eastAsia="Demos Next Pro Heavy" w:hAnsi="Demos Next Pro Heavy" w:cs="Demos Next Pro Heavy"/>
          <w:b/>
          <w:bCs/>
          <w:color w:val="005F85"/>
          <w:spacing w:val="0"/>
          <w:kern w:val="0"/>
          <w:sz w:val="52"/>
          <w:szCs w:val="52"/>
          <w:lang w:bidi="ar-SA"/>
          <w14:ligatures w14:val="none"/>
        </w:rPr>
      </w:pPr>
    </w:p>
    <w:p w14:paraId="5DFBAA6B" w14:textId="77777777" w:rsidR="00AB721D" w:rsidRDefault="00AB721D" w:rsidP="00AF24A9">
      <w:pPr>
        <w:pStyle w:val="Title"/>
        <w:widowControl w:val="0"/>
        <w:autoSpaceDE w:val="0"/>
        <w:autoSpaceDN w:val="0"/>
        <w:spacing w:after="0" w:line="194" w:lineRule="auto"/>
        <w:ind w:left="448" w:right="2123"/>
        <w:contextualSpacing w:val="0"/>
        <w:rPr>
          <w:rFonts w:ascii="Demos Next Pro Heavy" w:eastAsia="Demos Next Pro Heavy" w:hAnsi="Demos Next Pro Heavy" w:cs="Demos Next Pro Heavy"/>
          <w:b/>
          <w:bCs/>
          <w:color w:val="005F85"/>
          <w:spacing w:val="0"/>
          <w:kern w:val="0"/>
          <w:sz w:val="52"/>
          <w:szCs w:val="52"/>
          <w:lang w:bidi="ar-SA"/>
          <w14:ligatures w14:val="none"/>
        </w:rPr>
      </w:pPr>
    </w:p>
    <w:p w14:paraId="7B5FADAF" w14:textId="74403344" w:rsidR="005B7631" w:rsidRPr="00486BFB" w:rsidRDefault="005B7631" w:rsidP="008D6BE2">
      <w:pPr>
        <w:pStyle w:val="Title"/>
        <w:widowControl w:val="0"/>
        <w:autoSpaceDE w:val="0"/>
        <w:autoSpaceDN w:val="0"/>
        <w:spacing w:after="0" w:line="194" w:lineRule="auto"/>
        <w:ind w:right="2123"/>
        <w:contextualSpacing w:val="0"/>
        <w:rPr>
          <w:rFonts w:ascii="Demos Next Pro Heavy" w:eastAsia="Demos Next Pro Heavy" w:hAnsi="Demos Next Pro Heavy" w:cs="Demos Next Pro Heavy"/>
          <w:b/>
          <w:bCs/>
          <w:color w:val="005F85"/>
          <w:spacing w:val="0"/>
          <w:kern w:val="0"/>
          <w:lang w:bidi="ar-SA"/>
          <w14:ligatures w14:val="none"/>
        </w:rPr>
      </w:pPr>
      <w:r w:rsidRPr="00486BFB">
        <w:rPr>
          <w:rFonts w:ascii="Demos Next Pro Heavy" w:eastAsia="Demos Next Pro Heavy" w:hAnsi="Demos Next Pro Heavy" w:cs="Demos Next Pro Heavy"/>
          <w:b/>
          <w:bCs/>
          <w:color w:val="005F85"/>
          <w:spacing w:val="0"/>
          <w:kern w:val="0"/>
          <w:lang w:bidi="ar-SA"/>
          <w14:ligatures w14:val="none"/>
        </w:rPr>
        <w:t xml:space="preserve">Leading conversations about safety, risk and mental health: </w:t>
      </w:r>
    </w:p>
    <w:p w14:paraId="6AA108EA" w14:textId="6A27E67D" w:rsidR="00FC762C" w:rsidRPr="00486BFB" w:rsidRDefault="005B7631" w:rsidP="008D6BE2">
      <w:pPr>
        <w:pStyle w:val="Title"/>
        <w:widowControl w:val="0"/>
        <w:autoSpaceDE w:val="0"/>
        <w:autoSpaceDN w:val="0"/>
        <w:spacing w:after="0" w:line="194" w:lineRule="auto"/>
        <w:ind w:right="2123"/>
        <w:contextualSpacing w:val="0"/>
        <w:rPr>
          <w:rFonts w:ascii="Demos Next Pro Heavy" w:eastAsia="Demos Next Pro Heavy" w:hAnsi="Demos Next Pro Heavy" w:cs="Demos Next Pro Heavy"/>
          <w:b/>
          <w:bCs/>
          <w:color w:val="005F85"/>
          <w:spacing w:val="0"/>
          <w:kern w:val="0"/>
          <w:lang w:bidi="ar-SA"/>
          <w14:ligatures w14:val="none"/>
        </w:rPr>
      </w:pPr>
      <w:r w:rsidRPr="00486BFB">
        <w:rPr>
          <w:rFonts w:ascii="Demos Next Pro Heavy" w:eastAsia="Demos Next Pro Heavy" w:hAnsi="Demos Next Pro Heavy" w:cs="Demos Next Pro Heavy"/>
          <w:b/>
          <w:bCs/>
          <w:color w:val="005F85"/>
          <w:spacing w:val="0"/>
          <w:kern w:val="0"/>
          <w:lang w:bidi="ar-SA"/>
          <w14:ligatures w14:val="none"/>
        </w:rPr>
        <w:t>Summary of engagement insights</w:t>
      </w:r>
    </w:p>
    <w:p w14:paraId="28781296" w14:textId="77777777" w:rsidR="00F22106" w:rsidRDefault="003A11B2" w:rsidP="00CD49A7">
      <w:pPr>
        <w:pStyle w:val="HeadingContents"/>
      </w:pPr>
      <w:r>
        <w:tab/>
      </w:r>
      <w:r>
        <w:tab/>
      </w:r>
    </w:p>
    <w:p w14:paraId="5E539930" w14:textId="147A0755" w:rsidR="005B7631" w:rsidRPr="00486BFB" w:rsidRDefault="005B7631" w:rsidP="008D6BE2">
      <w:pPr>
        <w:pStyle w:val="HeadingContents"/>
        <w:rPr>
          <w:color w:val="005F85"/>
          <w:sz w:val="52"/>
          <w:szCs w:val="52"/>
        </w:rPr>
      </w:pPr>
      <w:r w:rsidRPr="00486BFB">
        <w:rPr>
          <w:color w:val="005F85"/>
          <w:sz w:val="52"/>
          <w:szCs w:val="52"/>
        </w:rPr>
        <w:t>October 2026</w:t>
      </w:r>
    </w:p>
    <w:p w14:paraId="3EDFE701" w14:textId="2E30F225" w:rsidR="00FC762C" w:rsidRPr="00FC762C" w:rsidRDefault="00FC762C" w:rsidP="00FC762C">
      <w:pPr>
        <w:spacing w:line="259" w:lineRule="auto"/>
        <w:jc w:val="right"/>
        <w:rPr>
          <w:rFonts w:ascii="Basic Sans" w:eastAsia="Calibri" w:hAnsi="Basic Sans" w:cs="Times New Roman"/>
          <w:color w:val="005E85"/>
          <w:kern w:val="0"/>
          <w:sz w:val="80"/>
          <w:szCs w:val="80"/>
          <w:lang w:val="en-NZ" w:bidi="ar-SA"/>
          <w14:ligatures w14:val="none"/>
        </w:rPr>
      </w:pPr>
    </w:p>
    <w:p w14:paraId="2EADDDB7" w14:textId="660D37DE" w:rsidR="00FC762C" w:rsidRPr="00FC762C" w:rsidRDefault="00FC762C" w:rsidP="00FC762C">
      <w:pPr>
        <w:spacing w:line="259" w:lineRule="auto"/>
        <w:jc w:val="right"/>
        <w:rPr>
          <w:rFonts w:ascii="Basic Sans" w:eastAsia="Calibri" w:hAnsi="Basic Sans" w:cs="Times New Roman"/>
          <w:color w:val="005E85"/>
          <w:kern w:val="0"/>
          <w:sz w:val="80"/>
          <w:szCs w:val="80"/>
          <w:lang w:val="en-NZ" w:bidi="ar-SA"/>
          <w14:ligatures w14:val="none"/>
        </w:rPr>
      </w:pPr>
    </w:p>
    <w:p w14:paraId="5F1F92D7" w14:textId="24253C8E" w:rsidR="00FC762C" w:rsidRPr="00FC762C" w:rsidRDefault="00A31CE9" w:rsidP="00FC762C">
      <w:pPr>
        <w:spacing w:line="259" w:lineRule="auto"/>
        <w:jc w:val="right"/>
        <w:rPr>
          <w:rFonts w:ascii="Basic Sans" w:eastAsia="Calibri" w:hAnsi="Basic Sans" w:cs="Times New Roman"/>
          <w:color w:val="005E85"/>
          <w:kern w:val="0"/>
          <w:sz w:val="80"/>
          <w:szCs w:val="80"/>
          <w:lang w:val="en-NZ" w:bidi="ar-SA"/>
          <w14:ligatures w14:val="none"/>
        </w:rPr>
      </w:pPr>
      <w:r>
        <w:rPr>
          <w:rFonts w:ascii="Times New Roman"/>
          <w:noProof/>
          <w:sz w:val="20"/>
        </w:rPr>
        <mc:AlternateContent>
          <mc:Choice Requires="wps">
            <w:drawing>
              <wp:anchor distT="0" distB="0" distL="0" distR="0" simplePos="0" relativeHeight="251658243" behindDoc="0" locked="0" layoutInCell="1" allowOverlap="1" wp14:anchorId="1FE0ACC3" wp14:editId="285A4A04">
                <wp:simplePos x="0" y="0"/>
                <wp:positionH relativeFrom="page">
                  <wp:posOffset>3959182</wp:posOffset>
                </wp:positionH>
                <wp:positionV relativeFrom="page">
                  <wp:posOffset>7252138</wp:posOffset>
                </wp:positionV>
                <wp:extent cx="3622761" cy="3491339"/>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2761" cy="3491339"/>
                        </a:xfrm>
                        <a:custGeom>
                          <a:avLst/>
                          <a:gdLst/>
                          <a:ahLst/>
                          <a:cxnLst/>
                          <a:rect l="l" t="t" r="r" b="b"/>
                          <a:pathLst>
                            <a:path w="3546475" h="3417570">
                              <a:moveTo>
                                <a:pt x="1978367" y="3042094"/>
                              </a:moveTo>
                              <a:lnTo>
                                <a:pt x="1972487" y="2999600"/>
                              </a:lnTo>
                              <a:lnTo>
                                <a:pt x="1958378" y="2958046"/>
                              </a:lnTo>
                              <a:lnTo>
                                <a:pt x="1933181" y="2915589"/>
                              </a:lnTo>
                              <a:lnTo>
                                <a:pt x="1901202" y="2882430"/>
                              </a:lnTo>
                              <a:lnTo>
                                <a:pt x="1863674" y="2857665"/>
                              </a:lnTo>
                              <a:lnTo>
                                <a:pt x="1821815" y="2840482"/>
                              </a:lnTo>
                              <a:lnTo>
                                <a:pt x="1776869" y="2830017"/>
                              </a:lnTo>
                              <a:lnTo>
                                <a:pt x="1715655" y="2825153"/>
                              </a:lnTo>
                              <a:lnTo>
                                <a:pt x="1684718" y="2825877"/>
                              </a:lnTo>
                              <a:lnTo>
                                <a:pt x="1612176" y="2831490"/>
                              </a:lnTo>
                              <a:lnTo>
                                <a:pt x="1570278" y="2831604"/>
                              </a:lnTo>
                              <a:lnTo>
                                <a:pt x="1528495" y="2828823"/>
                              </a:lnTo>
                              <a:lnTo>
                                <a:pt x="1486992" y="2823197"/>
                              </a:lnTo>
                              <a:lnTo>
                                <a:pt x="1445945" y="2814828"/>
                              </a:lnTo>
                              <a:lnTo>
                                <a:pt x="1405483" y="2803791"/>
                              </a:lnTo>
                              <a:lnTo>
                                <a:pt x="1365796" y="2790164"/>
                              </a:lnTo>
                              <a:lnTo>
                                <a:pt x="1327048" y="2774010"/>
                              </a:lnTo>
                              <a:lnTo>
                                <a:pt x="1289392" y="2755430"/>
                              </a:lnTo>
                              <a:lnTo>
                                <a:pt x="1253007" y="2734487"/>
                              </a:lnTo>
                              <a:lnTo>
                                <a:pt x="1218044" y="2711272"/>
                              </a:lnTo>
                              <a:lnTo>
                                <a:pt x="1184694" y="2685834"/>
                              </a:lnTo>
                              <a:lnTo>
                                <a:pt x="1136472" y="2642235"/>
                              </a:lnTo>
                              <a:lnTo>
                                <a:pt x="1093165" y="2593911"/>
                              </a:lnTo>
                              <a:lnTo>
                                <a:pt x="1067625" y="2559723"/>
                              </a:lnTo>
                              <a:lnTo>
                                <a:pt x="1035926" y="2509024"/>
                              </a:lnTo>
                              <a:lnTo>
                                <a:pt x="1014704" y="2469083"/>
                              </a:lnTo>
                              <a:lnTo>
                                <a:pt x="995883" y="2428113"/>
                              </a:lnTo>
                              <a:lnTo>
                                <a:pt x="979284" y="2386279"/>
                              </a:lnTo>
                              <a:lnTo>
                                <a:pt x="964780" y="2343632"/>
                              </a:lnTo>
                              <a:lnTo>
                                <a:pt x="952220" y="2300300"/>
                              </a:lnTo>
                              <a:lnTo>
                                <a:pt x="941438" y="2256396"/>
                              </a:lnTo>
                              <a:lnTo>
                                <a:pt x="932307" y="2211984"/>
                              </a:lnTo>
                              <a:lnTo>
                                <a:pt x="924687" y="2167204"/>
                              </a:lnTo>
                              <a:lnTo>
                                <a:pt x="918400" y="2122132"/>
                              </a:lnTo>
                              <a:lnTo>
                                <a:pt x="913320" y="2076881"/>
                              </a:lnTo>
                              <a:lnTo>
                                <a:pt x="909294" y="2031542"/>
                              </a:lnTo>
                              <a:lnTo>
                                <a:pt x="906335" y="1989658"/>
                              </a:lnTo>
                              <a:lnTo>
                                <a:pt x="904049" y="1947875"/>
                              </a:lnTo>
                              <a:lnTo>
                                <a:pt x="902284" y="1906282"/>
                              </a:lnTo>
                              <a:lnTo>
                                <a:pt x="900950" y="1864969"/>
                              </a:lnTo>
                              <a:lnTo>
                                <a:pt x="900328" y="1824151"/>
                              </a:lnTo>
                              <a:lnTo>
                                <a:pt x="900506" y="1782000"/>
                              </a:lnTo>
                              <a:lnTo>
                                <a:pt x="902881" y="1649869"/>
                              </a:lnTo>
                              <a:lnTo>
                                <a:pt x="903135" y="1614474"/>
                              </a:lnTo>
                              <a:lnTo>
                                <a:pt x="902754" y="1559420"/>
                              </a:lnTo>
                              <a:lnTo>
                                <a:pt x="901217" y="1514195"/>
                              </a:lnTo>
                              <a:lnTo>
                                <a:pt x="898271" y="1469275"/>
                              </a:lnTo>
                              <a:lnTo>
                                <a:pt x="893610" y="1424914"/>
                              </a:lnTo>
                              <a:lnTo>
                                <a:pt x="886891" y="1381328"/>
                              </a:lnTo>
                              <a:lnTo>
                                <a:pt x="877112" y="1335951"/>
                              </a:lnTo>
                              <a:lnTo>
                                <a:pt x="864298" y="1292085"/>
                              </a:lnTo>
                              <a:lnTo>
                                <a:pt x="848017" y="1249959"/>
                              </a:lnTo>
                              <a:lnTo>
                                <a:pt x="827913" y="1209840"/>
                              </a:lnTo>
                              <a:lnTo>
                                <a:pt x="803579" y="1171981"/>
                              </a:lnTo>
                              <a:lnTo>
                                <a:pt x="774763" y="1136002"/>
                              </a:lnTo>
                              <a:lnTo>
                                <a:pt x="743369" y="1103528"/>
                              </a:lnTo>
                              <a:lnTo>
                                <a:pt x="709701" y="1074610"/>
                              </a:lnTo>
                              <a:lnTo>
                                <a:pt x="674052" y="1049324"/>
                              </a:lnTo>
                              <a:lnTo>
                                <a:pt x="636727" y="1027684"/>
                              </a:lnTo>
                              <a:lnTo>
                                <a:pt x="598017" y="1009751"/>
                              </a:lnTo>
                              <a:lnTo>
                                <a:pt x="558241" y="995591"/>
                              </a:lnTo>
                              <a:lnTo>
                                <a:pt x="517677" y="985202"/>
                              </a:lnTo>
                              <a:lnTo>
                                <a:pt x="476631" y="978674"/>
                              </a:lnTo>
                              <a:lnTo>
                                <a:pt x="435419" y="976033"/>
                              </a:lnTo>
                              <a:lnTo>
                                <a:pt x="394322" y="977328"/>
                              </a:lnTo>
                              <a:lnTo>
                                <a:pt x="353656" y="982611"/>
                              </a:lnTo>
                              <a:lnTo>
                                <a:pt x="313715" y="991908"/>
                              </a:lnTo>
                              <a:lnTo>
                                <a:pt x="270446" y="1007084"/>
                              </a:lnTo>
                              <a:lnTo>
                                <a:pt x="228879" y="1027379"/>
                              </a:lnTo>
                              <a:lnTo>
                                <a:pt x="189407" y="1052868"/>
                              </a:lnTo>
                              <a:lnTo>
                                <a:pt x="152463" y="1083614"/>
                              </a:lnTo>
                              <a:lnTo>
                                <a:pt x="122796" y="1114145"/>
                              </a:lnTo>
                              <a:lnTo>
                                <a:pt x="96837" y="1146302"/>
                              </a:lnTo>
                              <a:lnTo>
                                <a:pt x="74409" y="1179995"/>
                              </a:lnTo>
                              <a:lnTo>
                                <a:pt x="55308" y="1215085"/>
                              </a:lnTo>
                              <a:lnTo>
                                <a:pt x="39370" y="1251432"/>
                              </a:lnTo>
                              <a:lnTo>
                                <a:pt x="26428" y="1288935"/>
                              </a:lnTo>
                              <a:lnTo>
                                <a:pt x="16268" y="1327442"/>
                              </a:lnTo>
                              <a:lnTo>
                                <a:pt x="8724" y="1366824"/>
                              </a:lnTo>
                              <a:lnTo>
                                <a:pt x="3632" y="1406969"/>
                              </a:lnTo>
                              <a:lnTo>
                                <a:pt x="787" y="1447723"/>
                              </a:lnTo>
                              <a:lnTo>
                                <a:pt x="0" y="1488986"/>
                              </a:lnTo>
                              <a:lnTo>
                                <a:pt x="1130" y="1530616"/>
                              </a:lnTo>
                              <a:lnTo>
                                <a:pt x="3949" y="1572488"/>
                              </a:lnTo>
                              <a:lnTo>
                                <a:pt x="8305" y="1614474"/>
                              </a:lnTo>
                              <a:lnTo>
                                <a:pt x="14008" y="1656435"/>
                              </a:lnTo>
                              <a:lnTo>
                                <a:pt x="20891" y="1698244"/>
                              </a:lnTo>
                              <a:lnTo>
                                <a:pt x="28740" y="1739798"/>
                              </a:lnTo>
                              <a:lnTo>
                                <a:pt x="37401" y="1780946"/>
                              </a:lnTo>
                              <a:lnTo>
                                <a:pt x="46697" y="1821548"/>
                              </a:lnTo>
                              <a:lnTo>
                                <a:pt x="56413" y="1861489"/>
                              </a:lnTo>
                              <a:lnTo>
                                <a:pt x="66421" y="1900656"/>
                              </a:lnTo>
                              <a:lnTo>
                                <a:pt x="96126" y="2012124"/>
                              </a:lnTo>
                              <a:lnTo>
                                <a:pt x="107162" y="2052320"/>
                              </a:lnTo>
                              <a:lnTo>
                                <a:pt x="118757" y="2092388"/>
                              </a:lnTo>
                              <a:lnTo>
                                <a:pt x="130911" y="2132342"/>
                              </a:lnTo>
                              <a:lnTo>
                                <a:pt x="143662" y="2172131"/>
                              </a:lnTo>
                              <a:lnTo>
                                <a:pt x="157010" y="2211717"/>
                              </a:lnTo>
                              <a:lnTo>
                                <a:pt x="170980" y="2251100"/>
                              </a:lnTo>
                              <a:lnTo>
                                <a:pt x="185572" y="2290241"/>
                              </a:lnTo>
                              <a:lnTo>
                                <a:pt x="200825" y="2329103"/>
                              </a:lnTo>
                              <a:lnTo>
                                <a:pt x="217614" y="2369629"/>
                              </a:lnTo>
                              <a:lnTo>
                                <a:pt x="235089" y="2409774"/>
                              </a:lnTo>
                              <a:lnTo>
                                <a:pt x="253339" y="2449563"/>
                              </a:lnTo>
                              <a:lnTo>
                                <a:pt x="272376" y="2488946"/>
                              </a:lnTo>
                              <a:lnTo>
                                <a:pt x="292227" y="2527884"/>
                              </a:lnTo>
                              <a:lnTo>
                                <a:pt x="312928" y="2566365"/>
                              </a:lnTo>
                              <a:lnTo>
                                <a:pt x="334467" y="2604338"/>
                              </a:lnTo>
                              <a:lnTo>
                                <a:pt x="356895" y="2641803"/>
                              </a:lnTo>
                              <a:lnTo>
                                <a:pt x="380212" y="2678709"/>
                              </a:lnTo>
                              <a:lnTo>
                                <a:pt x="404431" y="2715044"/>
                              </a:lnTo>
                              <a:lnTo>
                                <a:pt x="429577" y="2750756"/>
                              </a:lnTo>
                              <a:lnTo>
                                <a:pt x="455688" y="2785821"/>
                              </a:lnTo>
                              <a:lnTo>
                                <a:pt x="482752" y="2820238"/>
                              </a:lnTo>
                              <a:lnTo>
                                <a:pt x="510806" y="2853931"/>
                              </a:lnTo>
                              <a:lnTo>
                                <a:pt x="539864" y="2886913"/>
                              </a:lnTo>
                              <a:lnTo>
                                <a:pt x="569963" y="2919120"/>
                              </a:lnTo>
                              <a:lnTo>
                                <a:pt x="599236" y="2948635"/>
                              </a:lnTo>
                              <a:lnTo>
                                <a:pt x="629488" y="2977223"/>
                              </a:lnTo>
                              <a:lnTo>
                                <a:pt x="660654" y="3004858"/>
                              </a:lnTo>
                              <a:lnTo>
                                <a:pt x="692708" y="3031528"/>
                              </a:lnTo>
                              <a:lnTo>
                                <a:pt x="725601" y="3057207"/>
                              </a:lnTo>
                              <a:lnTo>
                                <a:pt x="759307" y="3081871"/>
                              </a:lnTo>
                              <a:lnTo>
                                <a:pt x="793762" y="3105493"/>
                              </a:lnTo>
                              <a:lnTo>
                                <a:pt x="828941" y="3128022"/>
                              </a:lnTo>
                              <a:lnTo>
                                <a:pt x="864819" y="3149460"/>
                              </a:lnTo>
                              <a:lnTo>
                                <a:pt x="901319" y="3169780"/>
                              </a:lnTo>
                              <a:lnTo>
                                <a:pt x="938441" y="3188957"/>
                              </a:lnTo>
                              <a:lnTo>
                                <a:pt x="976122" y="3206953"/>
                              </a:lnTo>
                              <a:lnTo>
                                <a:pt x="1014323" y="3223742"/>
                              </a:lnTo>
                              <a:lnTo>
                                <a:pt x="1053007" y="3239312"/>
                              </a:lnTo>
                              <a:lnTo>
                                <a:pt x="1092149" y="3253625"/>
                              </a:lnTo>
                              <a:lnTo>
                                <a:pt x="1131684" y="3266668"/>
                              </a:lnTo>
                              <a:lnTo>
                                <a:pt x="1171587" y="3278416"/>
                              </a:lnTo>
                              <a:lnTo>
                                <a:pt x="1211821" y="3288817"/>
                              </a:lnTo>
                              <a:lnTo>
                                <a:pt x="1252347" y="3297872"/>
                              </a:lnTo>
                              <a:lnTo>
                                <a:pt x="1293101" y="3305556"/>
                              </a:lnTo>
                              <a:lnTo>
                                <a:pt x="1334071" y="3311829"/>
                              </a:lnTo>
                              <a:lnTo>
                                <a:pt x="1375206" y="3316668"/>
                              </a:lnTo>
                              <a:lnTo>
                                <a:pt x="1416481" y="3320059"/>
                              </a:lnTo>
                              <a:lnTo>
                                <a:pt x="1457833" y="3321964"/>
                              </a:lnTo>
                              <a:lnTo>
                                <a:pt x="1499235" y="3322358"/>
                              </a:lnTo>
                              <a:lnTo>
                                <a:pt x="1540649" y="3321227"/>
                              </a:lnTo>
                              <a:lnTo>
                                <a:pt x="1582039" y="3318535"/>
                              </a:lnTo>
                              <a:lnTo>
                                <a:pt x="1623339" y="3314268"/>
                              </a:lnTo>
                              <a:lnTo>
                                <a:pt x="1664538" y="3308375"/>
                              </a:lnTo>
                              <a:lnTo>
                                <a:pt x="1705584" y="3300857"/>
                              </a:lnTo>
                              <a:lnTo>
                                <a:pt x="1746453" y="3291675"/>
                              </a:lnTo>
                              <a:lnTo>
                                <a:pt x="1787080" y="3280803"/>
                              </a:lnTo>
                              <a:lnTo>
                                <a:pt x="1827441" y="3268218"/>
                              </a:lnTo>
                              <a:lnTo>
                                <a:pt x="1866328" y="3250793"/>
                              </a:lnTo>
                              <a:lnTo>
                                <a:pt x="1899996" y="3226905"/>
                              </a:lnTo>
                              <a:lnTo>
                                <a:pt x="1928139" y="3197568"/>
                              </a:lnTo>
                              <a:lnTo>
                                <a:pt x="1950389" y="3163836"/>
                              </a:lnTo>
                              <a:lnTo>
                                <a:pt x="1966937" y="3125355"/>
                              </a:lnTo>
                              <a:lnTo>
                                <a:pt x="1976386" y="3084385"/>
                              </a:lnTo>
                              <a:lnTo>
                                <a:pt x="1978367" y="3042094"/>
                              </a:lnTo>
                              <a:close/>
                            </a:path>
                            <a:path w="3546475" h="3417570">
                              <a:moveTo>
                                <a:pt x="2731808" y="866152"/>
                              </a:moveTo>
                              <a:lnTo>
                                <a:pt x="2730423" y="822807"/>
                              </a:lnTo>
                              <a:lnTo>
                                <a:pt x="2725788" y="779602"/>
                              </a:lnTo>
                              <a:lnTo>
                                <a:pt x="2718181" y="736739"/>
                              </a:lnTo>
                              <a:lnTo>
                                <a:pt x="2707856" y="694436"/>
                              </a:lnTo>
                              <a:lnTo>
                                <a:pt x="2695092" y="652894"/>
                              </a:lnTo>
                              <a:lnTo>
                                <a:pt x="2680182" y="612330"/>
                              </a:lnTo>
                              <a:lnTo>
                                <a:pt x="2663367" y="572947"/>
                              </a:lnTo>
                              <a:lnTo>
                                <a:pt x="2644927" y="534962"/>
                              </a:lnTo>
                              <a:lnTo>
                                <a:pt x="2625128" y="498576"/>
                              </a:lnTo>
                              <a:lnTo>
                                <a:pt x="2604249" y="464007"/>
                              </a:lnTo>
                              <a:lnTo>
                                <a:pt x="2582557" y="431469"/>
                              </a:lnTo>
                              <a:lnTo>
                                <a:pt x="2537828" y="373303"/>
                              </a:lnTo>
                              <a:lnTo>
                                <a:pt x="2512339" y="344817"/>
                              </a:lnTo>
                              <a:lnTo>
                                <a:pt x="2485034" y="317347"/>
                              </a:lnTo>
                              <a:lnTo>
                                <a:pt x="2456065" y="290957"/>
                              </a:lnTo>
                              <a:lnTo>
                                <a:pt x="2425509" y="265734"/>
                              </a:lnTo>
                              <a:lnTo>
                                <a:pt x="2393492" y="241782"/>
                              </a:lnTo>
                              <a:lnTo>
                                <a:pt x="2360142" y="219163"/>
                              </a:lnTo>
                              <a:lnTo>
                                <a:pt x="2325547" y="197967"/>
                              </a:lnTo>
                              <a:lnTo>
                                <a:pt x="2289822" y="178282"/>
                              </a:lnTo>
                              <a:lnTo>
                                <a:pt x="2253107" y="160185"/>
                              </a:lnTo>
                              <a:lnTo>
                                <a:pt x="2215489" y="143764"/>
                              </a:lnTo>
                              <a:lnTo>
                                <a:pt x="2177084" y="129095"/>
                              </a:lnTo>
                              <a:lnTo>
                                <a:pt x="2138019" y="116281"/>
                              </a:lnTo>
                              <a:lnTo>
                                <a:pt x="2098395" y="105384"/>
                              </a:lnTo>
                              <a:lnTo>
                                <a:pt x="2058314" y="96494"/>
                              </a:lnTo>
                              <a:lnTo>
                                <a:pt x="2017903" y="89700"/>
                              </a:lnTo>
                              <a:lnTo>
                                <a:pt x="1977288" y="85090"/>
                              </a:lnTo>
                              <a:lnTo>
                                <a:pt x="1936559" y="82740"/>
                              </a:lnTo>
                              <a:lnTo>
                                <a:pt x="1895830" y="82740"/>
                              </a:lnTo>
                              <a:lnTo>
                                <a:pt x="1855241" y="85153"/>
                              </a:lnTo>
                              <a:lnTo>
                                <a:pt x="1814868" y="90106"/>
                              </a:lnTo>
                              <a:lnTo>
                                <a:pt x="1774837" y="97624"/>
                              </a:lnTo>
                              <a:lnTo>
                                <a:pt x="1735277" y="107848"/>
                              </a:lnTo>
                              <a:lnTo>
                                <a:pt x="1696288" y="120815"/>
                              </a:lnTo>
                              <a:lnTo>
                                <a:pt x="1657985" y="136639"/>
                              </a:lnTo>
                              <a:lnTo>
                                <a:pt x="1620456" y="155397"/>
                              </a:lnTo>
                              <a:lnTo>
                                <a:pt x="1583867" y="177190"/>
                              </a:lnTo>
                              <a:lnTo>
                                <a:pt x="1550962" y="200342"/>
                              </a:lnTo>
                              <a:lnTo>
                                <a:pt x="1520113" y="225767"/>
                              </a:lnTo>
                              <a:lnTo>
                                <a:pt x="1491373" y="253276"/>
                              </a:lnTo>
                              <a:lnTo>
                                <a:pt x="1464792" y="282714"/>
                              </a:lnTo>
                              <a:lnTo>
                                <a:pt x="1440459" y="313905"/>
                              </a:lnTo>
                              <a:lnTo>
                                <a:pt x="1418424" y="346697"/>
                              </a:lnTo>
                              <a:lnTo>
                                <a:pt x="1398752" y="380936"/>
                              </a:lnTo>
                              <a:lnTo>
                                <a:pt x="1381531" y="416458"/>
                              </a:lnTo>
                              <a:lnTo>
                                <a:pt x="1366786" y="453097"/>
                              </a:lnTo>
                              <a:lnTo>
                                <a:pt x="1354620" y="490689"/>
                              </a:lnTo>
                              <a:lnTo>
                                <a:pt x="1345095" y="529082"/>
                              </a:lnTo>
                              <a:lnTo>
                                <a:pt x="1338249" y="568109"/>
                              </a:lnTo>
                              <a:lnTo>
                                <a:pt x="1334160" y="607606"/>
                              </a:lnTo>
                              <a:lnTo>
                                <a:pt x="1332915" y="647407"/>
                              </a:lnTo>
                              <a:lnTo>
                                <a:pt x="1334566" y="687374"/>
                              </a:lnTo>
                              <a:lnTo>
                                <a:pt x="1339164" y="727303"/>
                              </a:lnTo>
                              <a:lnTo>
                                <a:pt x="1346796" y="767067"/>
                              </a:lnTo>
                              <a:lnTo>
                                <a:pt x="1357515" y="806513"/>
                              </a:lnTo>
                              <a:lnTo>
                                <a:pt x="1371396" y="845451"/>
                              </a:lnTo>
                              <a:lnTo>
                                <a:pt x="1388503" y="883729"/>
                              </a:lnTo>
                              <a:lnTo>
                                <a:pt x="1408874" y="921194"/>
                              </a:lnTo>
                              <a:lnTo>
                                <a:pt x="1433906" y="961110"/>
                              </a:lnTo>
                              <a:lnTo>
                                <a:pt x="1460360" y="998982"/>
                              </a:lnTo>
                              <a:lnTo>
                                <a:pt x="1488135" y="1034757"/>
                              </a:lnTo>
                              <a:lnTo>
                                <a:pt x="1517142" y="1068514"/>
                              </a:lnTo>
                              <a:lnTo>
                                <a:pt x="1547266" y="1100251"/>
                              </a:lnTo>
                              <a:lnTo>
                                <a:pt x="1578406" y="1129969"/>
                              </a:lnTo>
                              <a:lnTo>
                                <a:pt x="1610448" y="1157706"/>
                              </a:lnTo>
                              <a:lnTo>
                                <a:pt x="1643316" y="1183487"/>
                              </a:lnTo>
                              <a:lnTo>
                                <a:pt x="1676882" y="1207312"/>
                              </a:lnTo>
                              <a:lnTo>
                                <a:pt x="1711032" y="1229194"/>
                              </a:lnTo>
                              <a:lnTo>
                                <a:pt x="1745691" y="1249184"/>
                              </a:lnTo>
                              <a:lnTo>
                                <a:pt x="1780730" y="1267269"/>
                              </a:lnTo>
                              <a:lnTo>
                                <a:pt x="1816049" y="1283474"/>
                              </a:lnTo>
                              <a:lnTo>
                                <a:pt x="1832622" y="1242936"/>
                              </a:lnTo>
                              <a:lnTo>
                                <a:pt x="1852447" y="1203540"/>
                              </a:lnTo>
                              <a:lnTo>
                                <a:pt x="1875345" y="1165580"/>
                              </a:lnTo>
                              <a:lnTo>
                                <a:pt x="1901126" y="1129423"/>
                              </a:lnTo>
                              <a:lnTo>
                                <a:pt x="1929612" y="1095387"/>
                              </a:lnTo>
                              <a:lnTo>
                                <a:pt x="1961616" y="1063028"/>
                              </a:lnTo>
                              <a:lnTo>
                                <a:pt x="1996274" y="1033640"/>
                              </a:lnTo>
                              <a:lnTo>
                                <a:pt x="2033473" y="1007186"/>
                              </a:lnTo>
                              <a:lnTo>
                                <a:pt x="2073046" y="983615"/>
                              </a:lnTo>
                              <a:lnTo>
                                <a:pt x="2076856" y="979512"/>
                              </a:lnTo>
                              <a:lnTo>
                                <a:pt x="2077618" y="974534"/>
                              </a:lnTo>
                              <a:lnTo>
                                <a:pt x="2075472" y="970203"/>
                              </a:lnTo>
                              <a:lnTo>
                                <a:pt x="2070519" y="968006"/>
                              </a:lnTo>
                              <a:lnTo>
                                <a:pt x="2037397" y="962075"/>
                              </a:lnTo>
                              <a:lnTo>
                                <a:pt x="2003183" y="952614"/>
                              </a:lnTo>
                              <a:lnTo>
                                <a:pt x="1933257" y="922718"/>
                              </a:lnTo>
                              <a:lnTo>
                                <a:pt x="1898434" y="902131"/>
                              </a:lnTo>
                              <a:lnTo>
                                <a:pt x="1864309" y="877709"/>
                              </a:lnTo>
                              <a:lnTo>
                                <a:pt x="1831327" y="849337"/>
                              </a:lnTo>
                              <a:lnTo>
                                <a:pt x="1799932" y="816952"/>
                              </a:lnTo>
                              <a:lnTo>
                                <a:pt x="1770570" y="780465"/>
                              </a:lnTo>
                              <a:lnTo>
                                <a:pt x="1743697" y="739813"/>
                              </a:lnTo>
                              <a:lnTo>
                                <a:pt x="1726666" y="701065"/>
                              </a:lnTo>
                              <a:lnTo>
                                <a:pt x="1719922" y="661327"/>
                              </a:lnTo>
                              <a:lnTo>
                                <a:pt x="1722348" y="622033"/>
                              </a:lnTo>
                              <a:lnTo>
                                <a:pt x="1732864" y="584631"/>
                              </a:lnTo>
                              <a:lnTo>
                                <a:pt x="1750326" y="550557"/>
                              </a:lnTo>
                              <a:lnTo>
                                <a:pt x="1801749" y="498144"/>
                              </a:lnTo>
                              <a:lnTo>
                                <a:pt x="1860575" y="471944"/>
                              </a:lnTo>
                              <a:lnTo>
                                <a:pt x="1929193" y="463143"/>
                              </a:lnTo>
                              <a:lnTo>
                                <a:pt x="1971878" y="465963"/>
                              </a:lnTo>
                              <a:lnTo>
                                <a:pt x="2015413" y="474141"/>
                              </a:lnTo>
                              <a:lnTo>
                                <a:pt x="2058949" y="487260"/>
                              </a:lnTo>
                              <a:lnTo>
                                <a:pt x="2101608" y="504901"/>
                              </a:lnTo>
                              <a:lnTo>
                                <a:pt x="2142502" y="526656"/>
                              </a:lnTo>
                              <a:lnTo>
                                <a:pt x="2180767" y="552107"/>
                              </a:lnTo>
                              <a:lnTo>
                                <a:pt x="2215527" y="580847"/>
                              </a:lnTo>
                              <a:lnTo>
                                <a:pt x="2245918" y="612444"/>
                              </a:lnTo>
                              <a:lnTo>
                                <a:pt x="2270747" y="645083"/>
                              </a:lnTo>
                              <a:lnTo>
                                <a:pt x="2295969" y="685990"/>
                              </a:lnTo>
                              <a:lnTo>
                                <a:pt x="2318677" y="733145"/>
                              </a:lnTo>
                              <a:lnTo>
                                <a:pt x="2335923" y="784529"/>
                              </a:lnTo>
                              <a:lnTo>
                                <a:pt x="2345093" y="835558"/>
                              </a:lnTo>
                              <a:lnTo>
                                <a:pt x="2344572" y="861631"/>
                              </a:lnTo>
                              <a:lnTo>
                                <a:pt x="2338032" y="887869"/>
                              </a:lnTo>
                              <a:lnTo>
                                <a:pt x="2337181" y="889127"/>
                              </a:lnTo>
                              <a:lnTo>
                                <a:pt x="2336774" y="890409"/>
                              </a:lnTo>
                              <a:lnTo>
                                <a:pt x="2336342" y="890409"/>
                              </a:lnTo>
                              <a:lnTo>
                                <a:pt x="2336342" y="891654"/>
                              </a:lnTo>
                              <a:lnTo>
                                <a:pt x="2335923" y="892098"/>
                              </a:lnTo>
                              <a:lnTo>
                                <a:pt x="2335085" y="893787"/>
                              </a:lnTo>
                              <a:lnTo>
                                <a:pt x="2334666" y="895451"/>
                              </a:lnTo>
                              <a:lnTo>
                                <a:pt x="2335504" y="897991"/>
                              </a:lnTo>
                              <a:lnTo>
                                <a:pt x="2336342" y="901776"/>
                              </a:lnTo>
                              <a:lnTo>
                                <a:pt x="2339708" y="904735"/>
                              </a:lnTo>
                              <a:lnTo>
                                <a:pt x="2345182" y="905573"/>
                              </a:lnTo>
                              <a:lnTo>
                                <a:pt x="2363571" y="903909"/>
                              </a:lnTo>
                              <a:lnTo>
                                <a:pt x="2382151" y="902716"/>
                              </a:lnTo>
                              <a:lnTo>
                                <a:pt x="2400960" y="902004"/>
                              </a:lnTo>
                              <a:lnTo>
                                <a:pt x="2420061" y="901776"/>
                              </a:lnTo>
                              <a:lnTo>
                                <a:pt x="2448039" y="902182"/>
                              </a:lnTo>
                              <a:lnTo>
                                <a:pt x="2507551" y="905573"/>
                              </a:lnTo>
                              <a:lnTo>
                                <a:pt x="2585047" y="915555"/>
                              </a:lnTo>
                              <a:lnTo>
                                <a:pt x="2631998" y="925245"/>
                              </a:lnTo>
                              <a:lnTo>
                                <a:pt x="2678252" y="937539"/>
                              </a:lnTo>
                              <a:lnTo>
                                <a:pt x="2723756" y="952398"/>
                              </a:lnTo>
                              <a:lnTo>
                                <a:pt x="2729674" y="909421"/>
                              </a:lnTo>
                              <a:lnTo>
                                <a:pt x="2731808" y="866152"/>
                              </a:lnTo>
                              <a:close/>
                            </a:path>
                            <a:path w="3546475" h="3417570">
                              <a:moveTo>
                                <a:pt x="3310826" y="2116493"/>
                              </a:moveTo>
                              <a:lnTo>
                                <a:pt x="3309950" y="2072246"/>
                              </a:lnTo>
                              <a:lnTo>
                                <a:pt x="3308350" y="2029472"/>
                              </a:lnTo>
                              <a:lnTo>
                                <a:pt x="3305848" y="1986902"/>
                              </a:lnTo>
                              <a:lnTo>
                                <a:pt x="3301974" y="1944458"/>
                              </a:lnTo>
                              <a:lnTo>
                                <a:pt x="3296742" y="1902206"/>
                              </a:lnTo>
                              <a:lnTo>
                                <a:pt x="3290138" y="1860219"/>
                              </a:lnTo>
                              <a:lnTo>
                                <a:pt x="3282150" y="1818525"/>
                              </a:lnTo>
                              <a:lnTo>
                                <a:pt x="3272777" y="1777187"/>
                              </a:lnTo>
                              <a:lnTo>
                                <a:pt x="3262020" y="1736293"/>
                              </a:lnTo>
                              <a:lnTo>
                                <a:pt x="3249879" y="1695881"/>
                              </a:lnTo>
                              <a:lnTo>
                                <a:pt x="3236328" y="1655991"/>
                              </a:lnTo>
                              <a:lnTo>
                                <a:pt x="3221355" y="1616710"/>
                              </a:lnTo>
                              <a:lnTo>
                                <a:pt x="3204984" y="1578089"/>
                              </a:lnTo>
                              <a:lnTo>
                                <a:pt x="3187204" y="1540192"/>
                              </a:lnTo>
                              <a:lnTo>
                                <a:pt x="3167977" y="1503070"/>
                              </a:lnTo>
                              <a:lnTo>
                                <a:pt x="3147339" y="1466761"/>
                              </a:lnTo>
                              <a:lnTo>
                                <a:pt x="3125266" y="1431366"/>
                              </a:lnTo>
                              <a:lnTo>
                                <a:pt x="3101733" y="1396911"/>
                              </a:lnTo>
                              <a:lnTo>
                                <a:pt x="3076778" y="1363472"/>
                              </a:lnTo>
                              <a:lnTo>
                                <a:pt x="3050362" y="1331099"/>
                              </a:lnTo>
                              <a:lnTo>
                                <a:pt x="3022485" y="1299832"/>
                              </a:lnTo>
                              <a:lnTo>
                                <a:pt x="2993148" y="1269758"/>
                              </a:lnTo>
                              <a:lnTo>
                                <a:pt x="2962351" y="1240942"/>
                              </a:lnTo>
                              <a:lnTo>
                                <a:pt x="2930067" y="1213421"/>
                              </a:lnTo>
                              <a:lnTo>
                                <a:pt x="2896311" y="1187246"/>
                              </a:lnTo>
                              <a:lnTo>
                                <a:pt x="2861068" y="1162494"/>
                              </a:lnTo>
                              <a:lnTo>
                                <a:pt x="2824327" y="1139228"/>
                              </a:lnTo>
                              <a:lnTo>
                                <a:pt x="2790533" y="1120000"/>
                              </a:lnTo>
                              <a:lnTo>
                                <a:pt x="2755849" y="1102410"/>
                              </a:lnTo>
                              <a:lnTo>
                                <a:pt x="2720365" y="1086535"/>
                              </a:lnTo>
                              <a:lnTo>
                                <a:pt x="2684170" y="1072438"/>
                              </a:lnTo>
                              <a:lnTo>
                                <a:pt x="2645041" y="1059497"/>
                              </a:lnTo>
                              <a:lnTo>
                                <a:pt x="2605252" y="1048753"/>
                              </a:lnTo>
                              <a:lnTo>
                                <a:pt x="2564879" y="1040295"/>
                              </a:lnTo>
                              <a:lnTo>
                                <a:pt x="2524023" y="1034186"/>
                              </a:lnTo>
                              <a:lnTo>
                                <a:pt x="2480043" y="1030287"/>
                              </a:lnTo>
                              <a:lnTo>
                                <a:pt x="2427363" y="1028166"/>
                              </a:lnTo>
                              <a:lnTo>
                                <a:pt x="2393975" y="1028560"/>
                              </a:lnTo>
                              <a:lnTo>
                                <a:pt x="2317013" y="1035164"/>
                              </a:lnTo>
                              <a:lnTo>
                                <a:pt x="2275014" y="1042555"/>
                              </a:lnTo>
                              <a:lnTo>
                                <a:pt x="2231694" y="1053414"/>
                              </a:lnTo>
                              <a:lnTo>
                                <a:pt x="2187867" y="1068362"/>
                              </a:lnTo>
                              <a:lnTo>
                                <a:pt x="2144280" y="1087932"/>
                              </a:lnTo>
                              <a:lnTo>
                                <a:pt x="2101735" y="1112748"/>
                              </a:lnTo>
                              <a:lnTo>
                                <a:pt x="2061019" y="1143368"/>
                              </a:lnTo>
                              <a:lnTo>
                                <a:pt x="2022919" y="1180376"/>
                              </a:lnTo>
                              <a:lnTo>
                                <a:pt x="1995246" y="1214056"/>
                              </a:lnTo>
                              <a:lnTo>
                                <a:pt x="1971154" y="1249934"/>
                              </a:lnTo>
                              <a:lnTo>
                                <a:pt x="1950783" y="1287627"/>
                              </a:lnTo>
                              <a:lnTo>
                                <a:pt x="1934362" y="1326781"/>
                              </a:lnTo>
                              <a:lnTo>
                                <a:pt x="1921662" y="1368412"/>
                              </a:lnTo>
                              <a:lnTo>
                                <a:pt x="1913521" y="1410855"/>
                              </a:lnTo>
                              <a:lnTo>
                                <a:pt x="1910168" y="1453680"/>
                              </a:lnTo>
                              <a:lnTo>
                                <a:pt x="1911781" y="1496529"/>
                              </a:lnTo>
                              <a:lnTo>
                                <a:pt x="1918550" y="1539011"/>
                              </a:lnTo>
                              <a:lnTo>
                                <a:pt x="1930666" y="1580730"/>
                              </a:lnTo>
                              <a:lnTo>
                                <a:pt x="1948332" y="1621307"/>
                              </a:lnTo>
                              <a:lnTo>
                                <a:pt x="1972500" y="1661426"/>
                              </a:lnTo>
                              <a:lnTo>
                                <a:pt x="2010270" y="1706943"/>
                              </a:lnTo>
                              <a:lnTo>
                                <a:pt x="2042706" y="1736001"/>
                              </a:lnTo>
                              <a:lnTo>
                                <a:pt x="2078609" y="1760677"/>
                              </a:lnTo>
                              <a:lnTo>
                                <a:pt x="2117407" y="1780095"/>
                              </a:lnTo>
                              <a:lnTo>
                                <a:pt x="2158454" y="1793405"/>
                              </a:lnTo>
                              <a:lnTo>
                                <a:pt x="2201164" y="1799742"/>
                              </a:lnTo>
                              <a:lnTo>
                                <a:pt x="2240927" y="1798726"/>
                              </a:lnTo>
                              <a:lnTo>
                                <a:pt x="2287486" y="1789036"/>
                              </a:lnTo>
                              <a:lnTo>
                                <a:pt x="2354376" y="1755787"/>
                              </a:lnTo>
                              <a:lnTo>
                                <a:pt x="2383777" y="1694700"/>
                              </a:lnTo>
                              <a:lnTo>
                                <a:pt x="2360688" y="1658937"/>
                              </a:lnTo>
                              <a:lnTo>
                                <a:pt x="2341105" y="1646936"/>
                              </a:lnTo>
                              <a:lnTo>
                                <a:pt x="2322411" y="1635023"/>
                              </a:lnTo>
                              <a:lnTo>
                                <a:pt x="2303576" y="1609801"/>
                              </a:lnTo>
                              <a:lnTo>
                                <a:pt x="2303068" y="1581899"/>
                              </a:lnTo>
                              <a:lnTo>
                                <a:pt x="2315756" y="1554162"/>
                              </a:lnTo>
                              <a:lnTo>
                                <a:pt x="2336457" y="1529384"/>
                              </a:lnTo>
                              <a:lnTo>
                                <a:pt x="2368994" y="1505788"/>
                              </a:lnTo>
                              <a:lnTo>
                                <a:pt x="2405862" y="1492313"/>
                              </a:lnTo>
                              <a:lnTo>
                                <a:pt x="2445842" y="1487563"/>
                              </a:lnTo>
                              <a:lnTo>
                                <a:pt x="2487714" y="1490116"/>
                              </a:lnTo>
                              <a:lnTo>
                                <a:pt x="2530208" y="1498523"/>
                              </a:lnTo>
                              <a:lnTo>
                                <a:pt x="2572131" y="1511388"/>
                              </a:lnTo>
                              <a:lnTo>
                                <a:pt x="2612225" y="1527263"/>
                              </a:lnTo>
                              <a:lnTo>
                                <a:pt x="2649258" y="1544739"/>
                              </a:lnTo>
                              <a:lnTo>
                                <a:pt x="2719984" y="1585760"/>
                              </a:lnTo>
                              <a:lnTo>
                                <a:pt x="2755595" y="1611058"/>
                              </a:lnTo>
                              <a:lnTo>
                                <a:pt x="2788920" y="1638173"/>
                              </a:lnTo>
                              <a:lnTo>
                                <a:pt x="2820073" y="1666989"/>
                              </a:lnTo>
                              <a:lnTo>
                                <a:pt x="2849143" y="1697405"/>
                              </a:lnTo>
                              <a:lnTo>
                                <a:pt x="2876194" y="1729333"/>
                              </a:lnTo>
                              <a:lnTo>
                                <a:pt x="2901340" y="1762645"/>
                              </a:lnTo>
                              <a:lnTo>
                                <a:pt x="2924683" y="1797240"/>
                              </a:lnTo>
                              <a:lnTo>
                                <a:pt x="2946285" y="1833041"/>
                              </a:lnTo>
                              <a:lnTo>
                                <a:pt x="2966250" y="1869897"/>
                              </a:lnTo>
                              <a:lnTo>
                                <a:pt x="2984665" y="1907755"/>
                              </a:lnTo>
                              <a:lnTo>
                                <a:pt x="3001607" y="1946465"/>
                              </a:lnTo>
                              <a:lnTo>
                                <a:pt x="3017202" y="1985962"/>
                              </a:lnTo>
                              <a:lnTo>
                                <a:pt x="3031515" y="2026119"/>
                              </a:lnTo>
                              <a:lnTo>
                                <a:pt x="3044647" y="2066836"/>
                              </a:lnTo>
                              <a:lnTo>
                                <a:pt x="3056674" y="2108022"/>
                              </a:lnTo>
                              <a:lnTo>
                                <a:pt x="3067710" y="2149538"/>
                              </a:lnTo>
                              <a:lnTo>
                                <a:pt x="3077819" y="2191334"/>
                              </a:lnTo>
                              <a:lnTo>
                                <a:pt x="3087103" y="2233244"/>
                              </a:lnTo>
                              <a:lnTo>
                                <a:pt x="3095663" y="2275217"/>
                              </a:lnTo>
                              <a:lnTo>
                                <a:pt x="3111106" y="2364105"/>
                              </a:lnTo>
                              <a:lnTo>
                                <a:pt x="3116503" y="2393683"/>
                              </a:lnTo>
                              <a:lnTo>
                                <a:pt x="3130131" y="2430437"/>
                              </a:lnTo>
                              <a:lnTo>
                                <a:pt x="3151441" y="2450338"/>
                              </a:lnTo>
                              <a:lnTo>
                                <a:pt x="3177540" y="2455722"/>
                              </a:lnTo>
                              <a:lnTo>
                                <a:pt x="3205619" y="2448991"/>
                              </a:lnTo>
                              <a:lnTo>
                                <a:pt x="3256127" y="2408567"/>
                              </a:lnTo>
                              <a:lnTo>
                                <a:pt x="3286823" y="2338997"/>
                              </a:lnTo>
                              <a:lnTo>
                                <a:pt x="3297072" y="2296299"/>
                              </a:lnTo>
                              <a:lnTo>
                                <a:pt x="3304095" y="2252103"/>
                              </a:lnTo>
                              <a:lnTo>
                                <a:pt x="3308400" y="2207006"/>
                              </a:lnTo>
                              <a:lnTo>
                                <a:pt x="3310471" y="2161616"/>
                              </a:lnTo>
                              <a:lnTo>
                                <a:pt x="3310826" y="2116493"/>
                              </a:lnTo>
                              <a:close/>
                            </a:path>
                            <a:path w="3546475" h="3417570">
                              <a:moveTo>
                                <a:pt x="3545967" y="3146933"/>
                              </a:moveTo>
                              <a:lnTo>
                                <a:pt x="3544582" y="3144850"/>
                              </a:lnTo>
                              <a:lnTo>
                                <a:pt x="3521926" y="3100717"/>
                              </a:lnTo>
                              <a:lnTo>
                                <a:pt x="3498761" y="3067608"/>
                              </a:lnTo>
                              <a:lnTo>
                                <a:pt x="3475151" y="3034487"/>
                              </a:lnTo>
                              <a:lnTo>
                                <a:pt x="3451085" y="3001403"/>
                              </a:lnTo>
                              <a:lnTo>
                                <a:pt x="3426561" y="2957245"/>
                              </a:lnTo>
                              <a:lnTo>
                                <a:pt x="3401606" y="2924162"/>
                              </a:lnTo>
                              <a:lnTo>
                                <a:pt x="3376218" y="2891040"/>
                              </a:lnTo>
                              <a:lnTo>
                                <a:pt x="3350399" y="2857957"/>
                              </a:lnTo>
                              <a:lnTo>
                                <a:pt x="3324123" y="2824861"/>
                              </a:lnTo>
                              <a:lnTo>
                                <a:pt x="3297466" y="2791726"/>
                              </a:lnTo>
                              <a:lnTo>
                                <a:pt x="3270389" y="2758643"/>
                              </a:lnTo>
                              <a:lnTo>
                                <a:pt x="3242945" y="2725534"/>
                              </a:lnTo>
                              <a:lnTo>
                                <a:pt x="3215081" y="2692438"/>
                              </a:lnTo>
                              <a:lnTo>
                                <a:pt x="3186849" y="2659329"/>
                              </a:lnTo>
                              <a:lnTo>
                                <a:pt x="3129267" y="2593124"/>
                              </a:lnTo>
                              <a:lnTo>
                                <a:pt x="3099943" y="2560028"/>
                              </a:lnTo>
                              <a:lnTo>
                                <a:pt x="3070250" y="2537955"/>
                              </a:lnTo>
                              <a:lnTo>
                                <a:pt x="3009862" y="2471750"/>
                              </a:lnTo>
                              <a:lnTo>
                                <a:pt x="2979153" y="2438641"/>
                              </a:lnTo>
                              <a:lnTo>
                                <a:pt x="2948152" y="2416568"/>
                              </a:lnTo>
                              <a:lnTo>
                                <a:pt x="2885198" y="2350363"/>
                              </a:lnTo>
                              <a:lnTo>
                                <a:pt x="2853245" y="2328291"/>
                              </a:lnTo>
                              <a:lnTo>
                                <a:pt x="2788501" y="2262073"/>
                              </a:lnTo>
                              <a:lnTo>
                                <a:pt x="2755722" y="2240000"/>
                              </a:lnTo>
                              <a:lnTo>
                                <a:pt x="2722676" y="2206917"/>
                              </a:lnTo>
                              <a:lnTo>
                                <a:pt x="2689377" y="2184844"/>
                              </a:lnTo>
                              <a:lnTo>
                                <a:pt x="2655811" y="2151748"/>
                              </a:lnTo>
                              <a:lnTo>
                                <a:pt x="2622004" y="2129675"/>
                              </a:lnTo>
                              <a:lnTo>
                                <a:pt x="2587955" y="2096554"/>
                              </a:lnTo>
                              <a:lnTo>
                                <a:pt x="2553703" y="2074481"/>
                              </a:lnTo>
                              <a:lnTo>
                                <a:pt x="2519197" y="2041398"/>
                              </a:lnTo>
                              <a:lnTo>
                                <a:pt x="2484475" y="2019325"/>
                              </a:lnTo>
                              <a:lnTo>
                                <a:pt x="2449576" y="1986229"/>
                              </a:lnTo>
                              <a:lnTo>
                                <a:pt x="2414447" y="1964156"/>
                              </a:lnTo>
                              <a:lnTo>
                                <a:pt x="2379154" y="1931035"/>
                              </a:lnTo>
                              <a:lnTo>
                                <a:pt x="2343645" y="1908975"/>
                              </a:lnTo>
                              <a:lnTo>
                                <a:pt x="2314689" y="1886915"/>
                              </a:lnTo>
                              <a:lnTo>
                                <a:pt x="2303881" y="1886915"/>
                              </a:lnTo>
                              <a:lnTo>
                                <a:pt x="2292934" y="1897938"/>
                              </a:lnTo>
                              <a:lnTo>
                                <a:pt x="2139137" y="1897938"/>
                              </a:lnTo>
                              <a:lnTo>
                                <a:pt x="2101570" y="1886915"/>
                              </a:lnTo>
                              <a:lnTo>
                                <a:pt x="2064918" y="1864842"/>
                              </a:lnTo>
                              <a:lnTo>
                                <a:pt x="2029434" y="1853793"/>
                              </a:lnTo>
                              <a:lnTo>
                                <a:pt x="1995462" y="1831721"/>
                              </a:lnTo>
                              <a:lnTo>
                                <a:pt x="1963254" y="1798637"/>
                              </a:lnTo>
                              <a:lnTo>
                                <a:pt x="1933206" y="1776564"/>
                              </a:lnTo>
                              <a:lnTo>
                                <a:pt x="1905558" y="1743468"/>
                              </a:lnTo>
                              <a:lnTo>
                                <a:pt x="1879752" y="1699323"/>
                              </a:lnTo>
                              <a:lnTo>
                                <a:pt x="1858225" y="1666201"/>
                              </a:lnTo>
                              <a:lnTo>
                                <a:pt x="1840953" y="1622082"/>
                              </a:lnTo>
                              <a:lnTo>
                                <a:pt x="1827923" y="1577949"/>
                              </a:lnTo>
                              <a:lnTo>
                                <a:pt x="1819046" y="1533804"/>
                              </a:lnTo>
                              <a:lnTo>
                                <a:pt x="1810778" y="1533804"/>
                              </a:lnTo>
                              <a:lnTo>
                                <a:pt x="1794103" y="1522755"/>
                              </a:lnTo>
                              <a:lnTo>
                                <a:pt x="1785861" y="1511731"/>
                              </a:lnTo>
                              <a:lnTo>
                                <a:pt x="1751037" y="1489659"/>
                              </a:lnTo>
                              <a:lnTo>
                                <a:pt x="1716468" y="1456563"/>
                              </a:lnTo>
                              <a:lnTo>
                                <a:pt x="1648117" y="1412430"/>
                              </a:lnTo>
                              <a:lnTo>
                                <a:pt x="1614462" y="1379308"/>
                              </a:lnTo>
                              <a:lnTo>
                                <a:pt x="1581277" y="1357249"/>
                              </a:lnTo>
                              <a:lnTo>
                                <a:pt x="1548574" y="1324127"/>
                              </a:lnTo>
                              <a:lnTo>
                                <a:pt x="1516456" y="1291043"/>
                              </a:lnTo>
                              <a:lnTo>
                                <a:pt x="1484934" y="1268971"/>
                              </a:lnTo>
                              <a:lnTo>
                                <a:pt x="1454086" y="1235875"/>
                              </a:lnTo>
                              <a:lnTo>
                                <a:pt x="1423987" y="1202766"/>
                              </a:lnTo>
                              <a:lnTo>
                                <a:pt x="1394650" y="1169670"/>
                              </a:lnTo>
                              <a:lnTo>
                                <a:pt x="1366177" y="1136548"/>
                              </a:lnTo>
                              <a:lnTo>
                                <a:pt x="1338605" y="1103452"/>
                              </a:lnTo>
                              <a:lnTo>
                                <a:pt x="1312011" y="1070356"/>
                              </a:lnTo>
                              <a:lnTo>
                                <a:pt x="1286446" y="1037234"/>
                              </a:lnTo>
                              <a:lnTo>
                                <a:pt x="1262557" y="1004150"/>
                              </a:lnTo>
                              <a:lnTo>
                                <a:pt x="1241044" y="971042"/>
                              </a:lnTo>
                              <a:lnTo>
                                <a:pt x="1221955" y="926909"/>
                              </a:lnTo>
                              <a:lnTo>
                                <a:pt x="1205306" y="893787"/>
                              </a:lnTo>
                              <a:lnTo>
                                <a:pt x="1191094" y="849642"/>
                              </a:lnTo>
                              <a:lnTo>
                                <a:pt x="1179372" y="805522"/>
                              </a:lnTo>
                              <a:lnTo>
                                <a:pt x="1170152" y="772401"/>
                              </a:lnTo>
                              <a:lnTo>
                                <a:pt x="1163485" y="728256"/>
                              </a:lnTo>
                              <a:lnTo>
                                <a:pt x="1159370" y="684136"/>
                              </a:lnTo>
                              <a:lnTo>
                                <a:pt x="1157820" y="640003"/>
                              </a:lnTo>
                              <a:lnTo>
                                <a:pt x="1158900" y="595871"/>
                              </a:lnTo>
                              <a:lnTo>
                                <a:pt x="1168946" y="518629"/>
                              </a:lnTo>
                              <a:lnTo>
                                <a:pt x="1177975" y="474484"/>
                              </a:lnTo>
                              <a:lnTo>
                                <a:pt x="1189697" y="430339"/>
                              </a:lnTo>
                              <a:lnTo>
                                <a:pt x="1204175" y="397243"/>
                              </a:lnTo>
                              <a:lnTo>
                                <a:pt x="1221384" y="353110"/>
                              </a:lnTo>
                              <a:lnTo>
                                <a:pt x="1241374" y="319976"/>
                              </a:lnTo>
                              <a:lnTo>
                                <a:pt x="1264183" y="275856"/>
                              </a:lnTo>
                              <a:lnTo>
                                <a:pt x="1290751" y="242760"/>
                              </a:lnTo>
                              <a:lnTo>
                                <a:pt x="1320050" y="209651"/>
                              </a:lnTo>
                              <a:lnTo>
                                <a:pt x="1351902" y="176530"/>
                              </a:lnTo>
                              <a:lnTo>
                                <a:pt x="1386255" y="143446"/>
                              </a:lnTo>
                              <a:lnTo>
                                <a:pt x="1422996" y="121373"/>
                              </a:lnTo>
                              <a:lnTo>
                                <a:pt x="1462036" y="88277"/>
                              </a:lnTo>
                              <a:lnTo>
                                <a:pt x="1482077" y="66205"/>
                              </a:lnTo>
                              <a:lnTo>
                                <a:pt x="1483321" y="33083"/>
                              </a:lnTo>
                              <a:lnTo>
                                <a:pt x="1468031" y="11023"/>
                              </a:lnTo>
                              <a:lnTo>
                                <a:pt x="1438503" y="0"/>
                              </a:lnTo>
                              <a:lnTo>
                                <a:pt x="1275219" y="0"/>
                              </a:lnTo>
                              <a:lnTo>
                                <a:pt x="1234821" y="11023"/>
                              </a:lnTo>
                              <a:lnTo>
                                <a:pt x="1194587" y="11023"/>
                              </a:lnTo>
                              <a:lnTo>
                                <a:pt x="1114666" y="33083"/>
                              </a:lnTo>
                              <a:lnTo>
                                <a:pt x="1075131" y="33083"/>
                              </a:lnTo>
                              <a:lnTo>
                                <a:pt x="997127" y="55156"/>
                              </a:lnTo>
                              <a:lnTo>
                                <a:pt x="958811" y="77228"/>
                              </a:lnTo>
                              <a:lnTo>
                                <a:pt x="883818" y="99288"/>
                              </a:lnTo>
                              <a:lnTo>
                                <a:pt x="847255" y="121373"/>
                              </a:lnTo>
                              <a:lnTo>
                                <a:pt x="776287" y="154482"/>
                              </a:lnTo>
                              <a:lnTo>
                                <a:pt x="741984" y="176530"/>
                              </a:lnTo>
                              <a:lnTo>
                                <a:pt x="708571" y="198602"/>
                              </a:lnTo>
                              <a:lnTo>
                                <a:pt x="676059" y="220675"/>
                              </a:lnTo>
                              <a:lnTo>
                                <a:pt x="644563" y="242760"/>
                              </a:lnTo>
                              <a:lnTo>
                                <a:pt x="584733" y="297916"/>
                              </a:lnTo>
                              <a:lnTo>
                                <a:pt x="556539" y="319976"/>
                              </a:lnTo>
                              <a:lnTo>
                                <a:pt x="529551" y="353110"/>
                              </a:lnTo>
                              <a:lnTo>
                                <a:pt x="503847" y="375170"/>
                              </a:lnTo>
                              <a:lnTo>
                                <a:pt x="479450" y="408279"/>
                              </a:lnTo>
                              <a:lnTo>
                                <a:pt x="456450" y="441363"/>
                              </a:lnTo>
                              <a:lnTo>
                                <a:pt x="434936" y="474484"/>
                              </a:lnTo>
                              <a:lnTo>
                                <a:pt x="414883" y="507568"/>
                              </a:lnTo>
                              <a:lnTo>
                                <a:pt x="379564" y="573798"/>
                              </a:lnTo>
                              <a:lnTo>
                                <a:pt x="364401" y="617931"/>
                              </a:lnTo>
                              <a:lnTo>
                                <a:pt x="350939" y="651040"/>
                              </a:lnTo>
                              <a:lnTo>
                                <a:pt x="339293" y="684136"/>
                              </a:lnTo>
                              <a:lnTo>
                                <a:pt x="329526" y="728256"/>
                              </a:lnTo>
                              <a:lnTo>
                                <a:pt x="321614" y="772401"/>
                              </a:lnTo>
                              <a:lnTo>
                                <a:pt x="323100" y="794486"/>
                              </a:lnTo>
                              <a:lnTo>
                                <a:pt x="334124" y="805522"/>
                              </a:lnTo>
                              <a:lnTo>
                                <a:pt x="352196" y="827582"/>
                              </a:lnTo>
                              <a:lnTo>
                                <a:pt x="511683" y="827582"/>
                              </a:lnTo>
                              <a:lnTo>
                                <a:pt x="552665" y="838631"/>
                              </a:lnTo>
                              <a:lnTo>
                                <a:pt x="671106" y="871715"/>
                              </a:lnTo>
                              <a:lnTo>
                                <a:pt x="708685" y="893787"/>
                              </a:lnTo>
                              <a:lnTo>
                                <a:pt x="745045" y="915847"/>
                              </a:lnTo>
                              <a:lnTo>
                                <a:pt x="780122" y="937933"/>
                              </a:lnTo>
                              <a:lnTo>
                                <a:pt x="813739" y="960005"/>
                              </a:lnTo>
                              <a:lnTo>
                                <a:pt x="845769" y="993101"/>
                              </a:lnTo>
                              <a:lnTo>
                                <a:pt x="876122" y="1015161"/>
                              </a:lnTo>
                              <a:lnTo>
                                <a:pt x="904595" y="1048283"/>
                              </a:lnTo>
                              <a:lnTo>
                                <a:pt x="931100" y="1081379"/>
                              </a:lnTo>
                              <a:lnTo>
                                <a:pt x="956716" y="1125524"/>
                              </a:lnTo>
                              <a:lnTo>
                                <a:pt x="978776" y="1158608"/>
                              </a:lnTo>
                              <a:lnTo>
                                <a:pt x="997546" y="1202766"/>
                              </a:lnTo>
                              <a:lnTo>
                                <a:pt x="1013294" y="1246911"/>
                              </a:lnTo>
                              <a:lnTo>
                                <a:pt x="1026274" y="1291043"/>
                              </a:lnTo>
                              <a:lnTo>
                                <a:pt x="1036726" y="1335189"/>
                              </a:lnTo>
                              <a:lnTo>
                                <a:pt x="1044892" y="1379308"/>
                              </a:lnTo>
                              <a:lnTo>
                                <a:pt x="1051064" y="1423441"/>
                              </a:lnTo>
                              <a:lnTo>
                                <a:pt x="1055471" y="1467599"/>
                              </a:lnTo>
                              <a:lnTo>
                                <a:pt x="1058367" y="1511731"/>
                              </a:lnTo>
                              <a:lnTo>
                                <a:pt x="1060030" y="1555877"/>
                              </a:lnTo>
                              <a:lnTo>
                                <a:pt x="1060665" y="1600009"/>
                              </a:lnTo>
                              <a:lnTo>
                                <a:pt x="1060589" y="1644142"/>
                              </a:lnTo>
                              <a:lnTo>
                                <a:pt x="1060018" y="1688274"/>
                              </a:lnTo>
                              <a:lnTo>
                                <a:pt x="1058354" y="1765528"/>
                              </a:lnTo>
                              <a:lnTo>
                                <a:pt x="1057846" y="1798637"/>
                              </a:lnTo>
                              <a:lnTo>
                                <a:pt x="1058354" y="1864842"/>
                              </a:lnTo>
                              <a:lnTo>
                                <a:pt x="1059624" y="1908975"/>
                              </a:lnTo>
                              <a:lnTo>
                                <a:pt x="1061326" y="1953094"/>
                              </a:lnTo>
                              <a:lnTo>
                                <a:pt x="1066673" y="2030361"/>
                              </a:lnTo>
                              <a:lnTo>
                                <a:pt x="1070597" y="2074481"/>
                              </a:lnTo>
                              <a:lnTo>
                                <a:pt x="1075601" y="2118626"/>
                              </a:lnTo>
                              <a:lnTo>
                                <a:pt x="1081824" y="2162772"/>
                              </a:lnTo>
                              <a:lnTo>
                                <a:pt x="1156411" y="2262073"/>
                              </a:lnTo>
                              <a:lnTo>
                                <a:pt x="1190244" y="2284158"/>
                              </a:lnTo>
                              <a:lnTo>
                                <a:pt x="1224191" y="2317254"/>
                              </a:lnTo>
                              <a:lnTo>
                                <a:pt x="1258341" y="2339314"/>
                              </a:lnTo>
                              <a:lnTo>
                                <a:pt x="1292555" y="2372436"/>
                              </a:lnTo>
                              <a:lnTo>
                                <a:pt x="1326921" y="2394508"/>
                              </a:lnTo>
                              <a:lnTo>
                                <a:pt x="1361325" y="2427605"/>
                              </a:lnTo>
                              <a:lnTo>
                                <a:pt x="1395755" y="2449677"/>
                              </a:lnTo>
                              <a:lnTo>
                                <a:pt x="1464703" y="2504833"/>
                              </a:lnTo>
                              <a:lnTo>
                                <a:pt x="1499171" y="2537955"/>
                              </a:lnTo>
                              <a:lnTo>
                                <a:pt x="1533563" y="2560028"/>
                              </a:lnTo>
                              <a:lnTo>
                                <a:pt x="1567878" y="2593124"/>
                              </a:lnTo>
                              <a:lnTo>
                                <a:pt x="1602066" y="2615196"/>
                              </a:lnTo>
                              <a:lnTo>
                                <a:pt x="1670088" y="2681401"/>
                              </a:lnTo>
                              <a:lnTo>
                                <a:pt x="1703844" y="2703474"/>
                              </a:lnTo>
                              <a:lnTo>
                                <a:pt x="1737398" y="2736570"/>
                              </a:lnTo>
                              <a:lnTo>
                                <a:pt x="1770722" y="2758643"/>
                              </a:lnTo>
                              <a:lnTo>
                                <a:pt x="1787994" y="2758643"/>
                              </a:lnTo>
                              <a:lnTo>
                                <a:pt x="1819998" y="2736570"/>
                              </a:lnTo>
                              <a:lnTo>
                                <a:pt x="1852510" y="2714498"/>
                              </a:lnTo>
                              <a:lnTo>
                                <a:pt x="1908225" y="2670352"/>
                              </a:lnTo>
                              <a:lnTo>
                                <a:pt x="1943417" y="2637269"/>
                              </a:lnTo>
                              <a:lnTo>
                                <a:pt x="1976843" y="2604147"/>
                              </a:lnTo>
                              <a:lnTo>
                                <a:pt x="2008301" y="2571051"/>
                              </a:lnTo>
                              <a:lnTo>
                                <a:pt x="2037765" y="2537955"/>
                              </a:lnTo>
                              <a:lnTo>
                                <a:pt x="2065070" y="2493810"/>
                              </a:lnTo>
                              <a:lnTo>
                                <a:pt x="2090089" y="2460701"/>
                              </a:lnTo>
                              <a:lnTo>
                                <a:pt x="2093518" y="2449677"/>
                              </a:lnTo>
                              <a:lnTo>
                                <a:pt x="2097112" y="2449677"/>
                              </a:lnTo>
                              <a:lnTo>
                                <a:pt x="2101075" y="2438641"/>
                              </a:lnTo>
                              <a:lnTo>
                                <a:pt x="2105456" y="2438641"/>
                              </a:lnTo>
                              <a:lnTo>
                                <a:pt x="2112124" y="2427605"/>
                              </a:lnTo>
                              <a:lnTo>
                                <a:pt x="2144750" y="2427605"/>
                              </a:lnTo>
                              <a:lnTo>
                                <a:pt x="2151634" y="2438641"/>
                              </a:lnTo>
                              <a:lnTo>
                                <a:pt x="2155596" y="2449677"/>
                              </a:lnTo>
                              <a:lnTo>
                                <a:pt x="2155875" y="2460701"/>
                              </a:lnTo>
                              <a:lnTo>
                                <a:pt x="2149525" y="2515882"/>
                              </a:lnTo>
                              <a:lnTo>
                                <a:pt x="2136978" y="2560028"/>
                              </a:lnTo>
                              <a:lnTo>
                                <a:pt x="2120061" y="2604147"/>
                              </a:lnTo>
                              <a:lnTo>
                                <a:pt x="2100592" y="2637269"/>
                              </a:lnTo>
                              <a:lnTo>
                                <a:pt x="2080323" y="2670352"/>
                              </a:lnTo>
                              <a:lnTo>
                                <a:pt x="2061070" y="2692438"/>
                              </a:lnTo>
                              <a:lnTo>
                                <a:pt x="2044611" y="2714498"/>
                              </a:lnTo>
                              <a:lnTo>
                                <a:pt x="2007997" y="2758643"/>
                              </a:lnTo>
                              <a:lnTo>
                                <a:pt x="1996376" y="2791726"/>
                              </a:lnTo>
                              <a:lnTo>
                                <a:pt x="1996287" y="2802788"/>
                              </a:lnTo>
                              <a:lnTo>
                                <a:pt x="2002472" y="2813799"/>
                              </a:lnTo>
                              <a:lnTo>
                                <a:pt x="2012403" y="2835884"/>
                              </a:lnTo>
                              <a:lnTo>
                                <a:pt x="2025421" y="2846921"/>
                              </a:lnTo>
                              <a:lnTo>
                                <a:pt x="2074252" y="2846921"/>
                              </a:lnTo>
                              <a:lnTo>
                                <a:pt x="2089200" y="2835884"/>
                              </a:lnTo>
                              <a:lnTo>
                                <a:pt x="2102980" y="2824861"/>
                              </a:lnTo>
                              <a:lnTo>
                                <a:pt x="2134247" y="2802788"/>
                              </a:lnTo>
                              <a:lnTo>
                                <a:pt x="2164448" y="2769654"/>
                              </a:lnTo>
                              <a:lnTo>
                                <a:pt x="2193379" y="2736570"/>
                              </a:lnTo>
                              <a:lnTo>
                                <a:pt x="2220861" y="2703474"/>
                              </a:lnTo>
                              <a:lnTo>
                                <a:pt x="2246642" y="2670352"/>
                              </a:lnTo>
                              <a:lnTo>
                                <a:pt x="2270595" y="2637269"/>
                              </a:lnTo>
                              <a:lnTo>
                                <a:pt x="2280437" y="2626207"/>
                              </a:lnTo>
                              <a:lnTo>
                                <a:pt x="2291727" y="2615196"/>
                              </a:lnTo>
                              <a:lnTo>
                                <a:pt x="2305951" y="2604147"/>
                              </a:lnTo>
                              <a:lnTo>
                                <a:pt x="2336952" y="2604147"/>
                              </a:lnTo>
                              <a:lnTo>
                                <a:pt x="2345639" y="2615196"/>
                              </a:lnTo>
                              <a:lnTo>
                                <a:pt x="2350046" y="2626207"/>
                              </a:lnTo>
                              <a:lnTo>
                                <a:pt x="2349284" y="2648280"/>
                              </a:lnTo>
                              <a:lnTo>
                                <a:pt x="2337295" y="2703474"/>
                              </a:lnTo>
                              <a:lnTo>
                                <a:pt x="2319375" y="2747594"/>
                              </a:lnTo>
                              <a:lnTo>
                                <a:pt x="2298154" y="2791726"/>
                              </a:lnTo>
                              <a:lnTo>
                                <a:pt x="2276259" y="2824861"/>
                              </a:lnTo>
                              <a:lnTo>
                                <a:pt x="2256409" y="2846921"/>
                              </a:lnTo>
                              <a:lnTo>
                                <a:pt x="2241156" y="2868980"/>
                              </a:lnTo>
                              <a:lnTo>
                                <a:pt x="2227732" y="2880029"/>
                              </a:lnTo>
                              <a:lnTo>
                                <a:pt x="2213559" y="2891040"/>
                              </a:lnTo>
                              <a:lnTo>
                                <a:pt x="2199233" y="2913113"/>
                              </a:lnTo>
                              <a:lnTo>
                                <a:pt x="2185314" y="2924162"/>
                              </a:lnTo>
                              <a:lnTo>
                                <a:pt x="2175649" y="2935186"/>
                              </a:lnTo>
                              <a:lnTo>
                                <a:pt x="2169566" y="2946235"/>
                              </a:lnTo>
                              <a:lnTo>
                                <a:pt x="2167242" y="2968307"/>
                              </a:lnTo>
                              <a:lnTo>
                                <a:pt x="2168918" y="2979331"/>
                              </a:lnTo>
                              <a:lnTo>
                                <a:pt x="2177529" y="3001403"/>
                              </a:lnTo>
                              <a:lnTo>
                                <a:pt x="2191969" y="3012427"/>
                              </a:lnTo>
                              <a:lnTo>
                                <a:pt x="2210460" y="3023476"/>
                              </a:lnTo>
                              <a:lnTo>
                                <a:pt x="2231085" y="3023476"/>
                              </a:lnTo>
                              <a:lnTo>
                                <a:pt x="2255139" y="3012427"/>
                              </a:lnTo>
                              <a:lnTo>
                                <a:pt x="2276741" y="3001403"/>
                              </a:lnTo>
                              <a:lnTo>
                                <a:pt x="2296134" y="2979331"/>
                              </a:lnTo>
                              <a:lnTo>
                                <a:pt x="2313584" y="2968307"/>
                              </a:lnTo>
                              <a:lnTo>
                                <a:pt x="2347049" y="2924162"/>
                              </a:lnTo>
                              <a:lnTo>
                                <a:pt x="2378506" y="2891040"/>
                              </a:lnTo>
                              <a:lnTo>
                                <a:pt x="2407983" y="2846921"/>
                              </a:lnTo>
                              <a:lnTo>
                                <a:pt x="2435441" y="2813799"/>
                              </a:lnTo>
                              <a:lnTo>
                                <a:pt x="2446375" y="2802788"/>
                              </a:lnTo>
                              <a:lnTo>
                                <a:pt x="2459317" y="2791726"/>
                              </a:lnTo>
                              <a:lnTo>
                                <a:pt x="2484983" y="2791726"/>
                              </a:lnTo>
                              <a:lnTo>
                                <a:pt x="2502039" y="2824861"/>
                              </a:lnTo>
                              <a:lnTo>
                                <a:pt x="2497531" y="2868980"/>
                              </a:lnTo>
                              <a:lnTo>
                                <a:pt x="2482748" y="2913113"/>
                              </a:lnTo>
                              <a:lnTo>
                                <a:pt x="2468905" y="2946235"/>
                              </a:lnTo>
                              <a:lnTo>
                                <a:pt x="2453017" y="2979331"/>
                              </a:lnTo>
                              <a:lnTo>
                                <a:pt x="2434628" y="3001403"/>
                              </a:lnTo>
                              <a:lnTo>
                                <a:pt x="2413939" y="3034487"/>
                              </a:lnTo>
                              <a:lnTo>
                                <a:pt x="2391118" y="3056559"/>
                              </a:lnTo>
                              <a:lnTo>
                                <a:pt x="2358948" y="3089681"/>
                              </a:lnTo>
                              <a:lnTo>
                                <a:pt x="2325116" y="3122777"/>
                              </a:lnTo>
                              <a:lnTo>
                                <a:pt x="2290407" y="3144850"/>
                              </a:lnTo>
                              <a:lnTo>
                                <a:pt x="2255647" y="3155873"/>
                              </a:lnTo>
                              <a:lnTo>
                                <a:pt x="2221611" y="3177933"/>
                              </a:lnTo>
                              <a:lnTo>
                                <a:pt x="2189099" y="3188995"/>
                              </a:lnTo>
                              <a:lnTo>
                                <a:pt x="2218766" y="3222079"/>
                              </a:lnTo>
                              <a:lnTo>
                                <a:pt x="2247773" y="3255200"/>
                              </a:lnTo>
                              <a:lnTo>
                                <a:pt x="2276068" y="3299320"/>
                              </a:lnTo>
                              <a:lnTo>
                                <a:pt x="2303551" y="3332442"/>
                              </a:lnTo>
                              <a:lnTo>
                                <a:pt x="2330208" y="3376587"/>
                              </a:lnTo>
                              <a:lnTo>
                                <a:pt x="2352471" y="3417125"/>
                              </a:lnTo>
                              <a:lnTo>
                                <a:pt x="3545967" y="3417125"/>
                              </a:lnTo>
                              <a:lnTo>
                                <a:pt x="3545967" y="3146933"/>
                              </a:lnTo>
                              <a:close/>
                            </a:path>
                          </a:pathLst>
                        </a:custGeom>
                        <a:solidFill>
                          <a:srgbClr val="E7EAED"/>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567F68" id="Graphic 1" o:spid="_x0000_s1026" style="position:absolute;margin-left:311.75pt;margin-top:571.05pt;width:285.25pt;height:274.9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3546475,341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" path="m1978367,3042094r-5880,-42494l1958378,2958046r-25197,-42457l1901202,2882430r-37528,-24765l1821815,2840482r-44946,-10465l1715655,2825153r-30937,724l1612176,2831490r-41898,114l1528495,2828823r-41503,-5626l1445945,2814828r-40462,-11037l1365796,2790164r-38748,-16154l1289392,2755430r-36385,-20943l1218044,2711272r-33350,-25438l1136472,2642235r-43307,-48324l1067625,2559723r-31699,-50699l1014704,2469083r-18821,-40970l979284,2386279r-14504,-42647l952220,2300300r-10782,-43904l932307,2211984r-7620,-44780l918400,2122132r-5080,-45251l909294,2031542r-2959,-41884l904049,1947875r-1765,-41593l900950,1864969r-622,-40818l900506,1782000r2375,-132131l903135,1614474r-381,-55054l901217,1514195r-2946,-44920l893610,1424914r-6719,-43586l877112,1335951r-12814,-43866l848017,1249959r-20104,-40119l803579,1171981r-28816,-35979l743369,1103528r-33668,-28918l674052,1049324r-37325,-21640l598017,1009751,558241,995591,517677,985202r-41046,-6528l435419,976033r-41097,1295l353656,982611r-39941,9297l270446,1007084r-41567,20295l189407,1052868r-36944,30746l122796,1114145r-25959,32157l74409,1179995r-19101,35090l39370,1251432r-12942,37503l16268,1327442r-7544,39382l3632,1406969,787,1447723,,1488986r1130,41630l3949,1572488r4356,41986l14008,1656435r6883,41809l28740,1739798r8661,41148l46697,1821548r9716,39941l66421,1900656r29705,111468l107162,2052320r11595,40068l130911,2132342r12751,39789l157010,2211717r13970,39383l185572,2290241r15253,38862l217614,2369629r17475,40145l253339,2449563r19037,39383l292227,2527884r20701,38481l334467,2604338r22428,37465l380212,2678709r24219,36335l429577,2750756r26111,35065l482752,2820238r28054,33693l539864,2886913r30099,32207l599236,2948635r30252,28588l660654,3004858r32054,26670l725601,3057207r33706,24664l793762,3105493r35179,22529l864819,3149460r36500,20320l938441,3188957r37681,17996l1014323,3223742r38684,15570l1092149,3253625r39535,13043l1171587,3278416r40234,10401l1252347,3297872r40754,7684l1334071,3311829r41135,4839l1416481,3320059r41352,1905l1499235,3322358r41414,-1131l1582039,3318535r41300,-4267l1664538,3308375r41046,-7518l1746453,3291675r40627,-10872l1827441,3268218r38887,-17425l1899996,3226905r28143,-29337l1950389,3163836r16548,-38481l1976386,3084385r1981,-42291xem2731808,866152r-1385,-43345l2725788,779602r-7607,-42863l2707856,694436r-12764,-41542l2680182,612330r-16815,-39383l2644927,534962r-19799,-36386l2604249,464007r-21692,-32538l2537828,373303r-25489,-28486l2485034,317347r-28969,-26390l2425509,265734r-32017,-23952l2360142,219163r-34595,-21196l2289822,178282r-36715,-18097l2215489,143764r-38405,-14669l2138019,116281r-39624,-10897l2058314,96494r-40411,-6794l1977288,85090r-40729,-2350l1895830,82740r-40589,2413l1814868,90106r-40031,7518l1735277,107848r-38989,12967l1657985,136639r-37529,18758l1583867,177190r-32905,23152l1520113,225767r-28740,27509l1464792,282714r-24333,31191l1418424,346697r-19672,34239l1381531,416458r-14745,36639l1354620,490689r-9525,38393l1338249,568109r-4089,39497l1332915,647407r1651,39967l1339164,727303r7632,39764l1357515,806513r13881,38938l1388503,883729r20371,37465l1433906,961110r26454,37872l1488135,1034757r29007,33757l1547266,1100251r31140,29718l1610448,1157706r32868,25781l1676882,1207312r34150,21882l1745691,1249184r35039,18085l1816049,1283474r16573,-40538l1852447,1203540r22898,-37960l1901126,1129423r28486,-34036l1961616,1063028r34658,-29388l2033473,1007186r39573,-23571l2076856,979512r762,-4978l2075472,970203r-4953,-2197l2037397,962075r-34214,-9461l1933257,922718r-34823,-20587l1864309,877709r-32982,-28372l1799932,816952r-29362,-36487l1743697,739813r-17031,-38748l1719922,661327r2426,-39294l1732864,584631r17462,-34074l1801749,498144r58826,-26200l1929193,463143r42685,2820l2015413,474141r43536,13119l2101608,504901r40894,21755l2180767,552107r34760,28740l2245918,612444r24829,32639l2295969,685990r22708,47155l2335923,784529r9170,51029l2344572,861631r-6540,26238l2337181,889127r-407,1282l2336342,890409r,1245l2335923,892098r-838,1689l2334666,895451r838,2540l2336342,901776r3366,2959l2345182,905573r18389,-1664l2382151,902716r18809,-712l2420061,901776r27978,406l2507551,905573r77496,9982l2631998,925245r46254,12294l2723756,952398r5918,-42977l2731808,866152xem3310826,2116493r-876,-44247l3308350,2029472r-2502,-42570l3301974,1944458r-5232,-42252l3290138,1860219r-7988,-41694l3272777,1777187r-10757,-40894l3249879,1695881r-13551,-39890l3221355,1616710r-16371,-38621l3187204,1540192r-19227,-37122l3147339,1466761r-22073,-35395l3101733,1396911r-24955,-33439l3050362,1331099r-27877,-31267l2993148,1269758r-30797,-28816l2930067,1213421r-33756,-26175l2861068,1162494r-36741,-23266l2790533,1120000r-34684,-17590l2720365,1086535r-36195,-14097l2645041,1059497r-39789,-10744l2564879,1040295r-40856,-6109l2480043,1030287r-52680,-2121l2393975,1028560r-76962,6604l2275014,1042555r-43320,10859l2187867,1068362r-43587,19570l2101735,1112748r-40716,30620l2022919,1180376r-27673,33680l1971154,1249934r-20371,37693l1934362,1326781r-12700,41631l1913521,1410855r-3353,42825l1911781,1496529r6769,42482l1930666,1580730r17666,40577l1972500,1661426r37770,45517l2042706,1736001r35903,24676l2117407,1780095r41047,13310l2201164,1799742r39763,-1016l2287486,1789036r66890,-33249l2383777,1694700r-23089,-35763l2341105,1646936r-18694,-11913l2303576,1609801r-508,-27902l2315756,1554162r20701,-24778l2368994,1505788r36868,-13475l2445842,1487563r41872,2553l2530208,1498523r41923,12865l2612225,1527263r37033,17476l2719984,1585760r35611,25298l2788920,1638173r31153,28816l2849143,1697405r27051,31928l2901340,1762645r23343,34595l2946285,1833041r19965,36856l2984665,1907755r16942,38710l3017202,1985962r14313,40157l3044647,2066836r12027,41186l3067710,2149538r10109,41796l3087103,2233244r8560,41973l3111106,2364105r5397,29578l3130131,2430437r21310,19901l3177540,2455722r28079,-6731l3256127,2408567r30696,-69570l3297072,2296299r7023,-44196l3308400,2207006r2071,-45390l3310826,2116493xem3545967,3146933r-1385,-2083l3521926,3100717r-23165,-33109l3475151,3034487r-24066,-33084l3426561,2957245r-24955,-33083l3376218,2891040r-25819,-33083l3324123,2824861r-26657,-33135l3270389,2758643r-27444,-33109l3215081,2692438r-28232,-33109l3129267,2593124r-29324,-33096l3070250,2537955r-60388,-66205l2979153,2438641r-31001,-22073l2885198,2350363r-31953,-22072l2788501,2262073r-32779,-22073l2722676,2206917r-33299,-22073l2655811,2151748r-33807,-22073l2587955,2096554r-34252,-22073l2519197,2041398r-34722,-22073l2449576,1986229r-35129,-22073l2379154,1931035r-35509,-22060l2314689,1886915r-10808,l2292934,1897938r-153797,l2101570,1886915r-36652,-22073l2029434,1853793r-33972,-22072l1963254,1798637r-30048,-22073l1905558,1743468r-25806,-44145l1858225,1666201r-17272,-44119l1827923,1577949r-8877,-44145l1810778,1533804r-16675,-11049l1785861,1511731r-34824,-22072l1716468,1456563r-68351,-44133l1614462,1379308r-33185,-22059l1548574,1324127r-32118,-33084l1484934,1268971r-30848,-33096l1423987,1202766r-29337,-33096l1366177,1136548r-27572,-33096l1312011,1070356r-25565,-33122l1262557,1004150r-21513,-33108l1221955,926909r-16649,-33122l1191094,849642r-11722,-44120l1170152,772401r-6667,-44145l1159370,684136r-1550,-44133l1158900,595871r10046,-77242l1177975,474484r11722,-44145l1204175,397243r17209,-44133l1241374,319976r22809,-44120l1290751,242760r29299,-33109l1351902,176530r34353,-33084l1422996,121373r39040,-33096l1482077,66205r1244,-33122l1468031,11023,1438503,,1275219,r-40398,11023l1194587,11023r-79921,22060l1075131,33083,997127,55156,958811,77228,883818,99288r-36563,22085l776287,154482r-34303,22048l708571,198602r-32512,22073l644563,242760r-59830,55156l556539,319976r-26988,33134l503847,375170r-24397,33109l456450,441363r-21514,33121l414883,507568r-35319,66230l364401,617931r-13462,33109l339293,684136r-9767,44120l321614,772401r1486,22085l334124,805522r18072,22060l511683,827582r40982,11049l671106,871715r37579,22072l745045,915847r35077,22086l813739,960005r32030,33096l876122,1015161r28473,33122l931100,1081379r25616,44145l978776,1158608r18770,44158l1013294,1246911r12980,44132l1036726,1335189r8166,44119l1051064,1423441r4407,44158l1058367,1511731r1663,44146l1060665,1600009r-76,44133l1060018,1688274r-1664,77254l1057846,1798637r508,66205l1059624,1908975r1702,44119l1066673,2030361r3924,44120l1075601,2118626r6223,44146l1156411,2262073r33833,22085l1224191,2317254r34150,22060l1292555,2372436r34366,22072l1361325,2427605r34430,22072l1464703,2504833r34468,33122l1533563,2560028r34315,33096l1602066,2615196r68022,66205l1703844,2703474r33554,33096l1770722,2758643r17272,l1819998,2736570r32512,-22072l1908225,2670352r35192,-33083l1976843,2604147r31458,-33096l2037765,2537955r27305,-44145l2090089,2460701r3429,-11024l2097112,2449677r3963,-11036l2105456,2438641r6668,-11036l2144750,2427605r6884,11036l2155596,2449677r279,11024l2149525,2515882r-12547,44146l2120061,2604147r-19469,33122l2080323,2670352r-19253,22086l2044611,2714498r-36614,44145l1996376,2791726r-89,11062l2002472,2813799r9931,22085l2025421,2846921r48831,l2089200,2835884r13780,-11023l2134247,2802788r30201,-33134l2193379,2736570r27482,-33096l2246642,2670352r23953,-33083l2280437,2626207r11290,-11011l2305951,2604147r31001,l2345639,2615196r4407,11011l2349284,2648280r-11989,55194l2319375,2747594r-21221,44132l2276259,2824861r-19850,22060l2241156,2868980r-13424,11049l2213559,2891040r-14326,22073l2185314,2924162r-9665,11024l2169566,2946235r-2324,22072l2168918,2979331r8611,22072l2191969,3012427r18491,11049l2231085,3023476r24054,-11049l2276741,3001403r19393,-22072l2313584,2968307r33465,-44145l2378506,2891040r29477,-44119l2435441,2813799r10934,-11011l2459317,2791726r25666,l2502039,2824861r-4508,44119l2482748,2913113r-13843,33122l2453017,2979331r-18389,22072l2413939,3034487r-22821,22072l2358948,3089681r-33832,33096l2290407,3144850r-34760,11023l2221611,3177933r-32512,11062l2218766,3222079r29007,33121l2276068,3299320r27483,33122l2330208,3376587r22263,40538l3545967,3417125r,-270192xe" fillcolor="#e7eaed" stroked="f">
                <v:path arrowok="t"/>
                <w10:wrap anchorx="page" anchory="page"/>
              </v:shape>
            </w:pict>
          </mc:Fallback>
        </mc:AlternateContent>
      </w:r>
    </w:p>
    <w:p w14:paraId="59512862" w14:textId="12E1719A" w:rsidR="00FC762C" w:rsidRPr="00FC762C" w:rsidRDefault="00FC762C" w:rsidP="00FC762C">
      <w:pPr>
        <w:spacing w:line="259" w:lineRule="auto"/>
        <w:rPr>
          <w:rFonts w:ascii="Calibri" w:eastAsia="Calibri" w:hAnsi="Calibri" w:cs="Times New Roman"/>
          <w:kern w:val="0"/>
          <w:sz w:val="22"/>
          <w:szCs w:val="22"/>
          <w:lang w:val="en-NZ" w:bidi="ar-SA"/>
          <w14:ligatures w14:val="none"/>
        </w:rPr>
      </w:pPr>
    </w:p>
    <w:p w14:paraId="0781C5B8" w14:textId="1042E79D" w:rsidR="00856CA9" w:rsidRDefault="00856CA9">
      <w:pPr>
        <w:rPr>
          <w:rFonts w:ascii="Demos Next Pro Heavy" w:eastAsia="Basic Sans" w:hAnsi="Demos Next Pro Heavy" w:cs="Basic Sans"/>
          <w:color w:val="005E85" w:themeColor="text2"/>
          <w:kern w:val="0"/>
          <w:sz w:val="56"/>
          <w:szCs w:val="68"/>
          <w:lang w:val="en-NZ" w:bidi="ar-SA"/>
          <w14:ligatures w14:val="none"/>
        </w:rPr>
      </w:pPr>
      <w:r>
        <w:rPr>
          <w:color w:val="005E85" w:themeColor="text2"/>
        </w:rPr>
        <w:br w:type="page"/>
      </w:r>
    </w:p>
    <w:p w14:paraId="1400FDCA" w14:textId="77777777" w:rsidR="007C291A" w:rsidRDefault="007C291A" w:rsidP="007C291A">
      <w:pPr>
        <w:pStyle w:val="Heading3"/>
        <w:keepNext w:val="0"/>
        <w:spacing w:before="840" w:line="250" w:lineRule="auto"/>
        <w:ind w:right="40"/>
        <w:rPr>
          <w:rFonts w:ascii="Demos Next Pro Heavy" w:eastAsia="Demos Next Pro Heavy" w:hAnsi="Demos Next Pro Heavy" w:cs="Demos Next Pro Heavy"/>
          <w:b/>
          <w:bCs/>
          <w:color w:val="2B5162"/>
          <w:sz w:val="26"/>
          <w:szCs w:val="26"/>
          <w:lang w:val="en-NZ"/>
        </w:rPr>
      </w:pPr>
    </w:p>
    <w:p w14:paraId="1DF52470" w14:textId="2EA996C4" w:rsidR="007C291A" w:rsidRPr="007C291A" w:rsidRDefault="007C291A" w:rsidP="007C291A">
      <w:pPr>
        <w:pStyle w:val="Heading3"/>
        <w:keepNext w:val="0"/>
        <w:spacing w:before="840" w:line="250" w:lineRule="auto"/>
        <w:ind w:right="40"/>
        <w:rPr>
          <w:rFonts w:ascii="Demos Next Pro Heavy" w:eastAsia="Demos Next Pro Heavy" w:hAnsi="Demos Next Pro Heavy" w:cs="Demos Next Pro Heavy"/>
          <w:b/>
          <w:bCs/>
          <w:color w:val="2B5162"/>
          <w:sz w:val="26"/>
          <w:szCs w:val="26"/>
          <w:lang w:val="en-NZ"/>
        </w:rPr>
      </w:pPr>
      <w:r w:rsidRPr="007C291A">
        <w:rPr>
          <w:rFonts w:ascii="Demos Next Pro Heavy" w:eastAsia="Demos Next Pro Heavy" w:hAnsi="Demos Next Pro Heavy" w:cs="Demos Next Pro Heavy"/>
          <w:b/>
          <w:bCs/>
          <w:color w:val="2B5162"/>
          <w:sz w:val="26"/>
          <w:szCs w:val="26"/>
          <w:lang w:val="en-NZ"/>
        </w:rPr>
        <w:t>Leading conversations about safety, risk and mental health: Summary of engagement insights</w:t>
      </w:r>
    </w:p>
    <w:p w14:paraId="0A48D6B1" w14:textId="77777777" w:rsidR="007C291A" w:rsidRPr="001622A0" w:rsidRDefault="007C291A" w:rsidP="007C291A">
      <w:r w:rsidRPr="001622A0">
        <w:t>A report issued by Te Hiringa Mahara—the New Zealand Mental Health and Wellbeing Commission (Te Hiringa Mahara).</w:t>
      </w:r>
    </w:p>
    <w:p w14:paraId="276108DD" w14:textId="77777777" w:rsidR="007C291A" w:rsidRPr="001622A0" w:rsidRDefault="007C291A" w:rsidP="007C291A">
      <w:r w:rsidRPr="001622A0">
        <w:t>Authored by Te Hiringa Mahara.</w:t>
      </w:r>
    </w:p>
    <w:p w14:paraId="509DC17A" w14:textId="77777777" w:rsidR="007C291A" w:rsidRPr="001622A0" w:rsidRDefault="007C291A" w:rsidP="007C291A">
      <w:r w:rsidRPr="001622A0">
        <w:t xml:space="preserve">This work is protected by copyright owned by Te Hiringa Mahara—Mental Health and Wellbeing Commission. This copyright material is licensed for re-use under the Creative Commons Attribution 4.0 International License. This means you are free to copy, distribute and adapt the material, if you attribute it to Te Hiringa Mahara—Mental Health and Wellbeing Commission and abide by the other license terms. </w:t>
      </w:r>
      <w:hyperlink r:id="rId12" w:history="1">
        <w:r w:rsidRPr="001622A0">
          <w:rPr>
            <w:rStyle w:val="Hyperlink"/>
            <w:u w:val="none"/>
          </w:rPr>
          <w:t>https://creativecommons.org/licenses/by/4.0/legalcode</w:t>
        </w:r>
      </w:hyperlink>
      <w:r w:rsidRPr="001622A0">
        <w:rPr>
          <w:rFonts w:ascii="Basic Sans" w:hAnsi="Basic Sans"/>
        </w:rPr>
        <w:t>.</w:t>
      </w:r>
      <w:r w:rsidRPr="001622A0">
        <w:t xml:space="preserve"> </w:t>
      </w:r>
    </w:p>
    <w:p w14:paraId="4F145231" w14:textId="33ECD453" w:rsidR="007C291A" w:rsidRPr="001622A0" w:rsidRDefault="007C291A" w:rsidP="007C291A">
      <w:r w:rsidRPr="001622A0">
        <w:t xml:space="preserve">ISBN: </w:t>
      </w:r>
      <w:r w:rsidR="00983695" w:rsidRPr="00983695">
        <w:t>978-1-0671478-5-3</w:t>
      </w:r>
      <w:r w:rsidRPr="001622A0">
        <w:t xml:space="preserve"> (online version and docx)</w:t>
      </w:r>
    </w:p>
    <w:p w14:paraId="59A1F8B7" w14:textId="77777777" w:rsidR="007C291A" w:rsidRPr="001622A0" w:rsidRDefault="007C291A" w:rsidP="007C291A">
      <w:r w:rsidRPr="001622A0">
        <w:t>Te Hiringa Mahara—the New Zealand Mental Health and Wellbeing Commission—was set up in February 2021 and works under the Mental Health and Wellbeing Commission Act 2020. Our purpose is to contribute to better and equitable mental health and wellbeing outcomes for people in Aotearoa New Zealand.</w:t>
      </w:r>
    </w:p>
    <w:p w14:paraId="35CF794B" w14:textId="77777777" w:rsidR="007C291A" w:rsidRPr="001622A0" w:rsidRDefault="007C291A" w:rsidP="007C291A">
      <w:pPr>
        <w:rPr>
          <w:b/>
        </w:rPr>
      </w:pPr>
      <w:r w:rsidRPr="001622A0">
        <w:t xml:space="preserve">For more information, please visit our website: </w:t>
      </w:r>
      <w:hyperlink r:id="rId13" w:history="1">
        <w:r w:rsidRPr="001622A0">
          <w:rPr>
            <w:rStyle w:val="Hyperlink"/>
            <w:u w:val="none"/>
          </w:rPr>
          <w:t>www.mhwc.govt.nz</w:t>
        </w:r>
      </w:hyperlink>
      <w:r w:rsidRPr="001622A0">
        <w:rPr>
          <w:b/>
        </w:rPr>
        <w:t xml:space="preserve"> </w:t>
      </w:r>
    </w:p>
    <w:p w14:paraId="736D12E7" w14:textId="6386555B" w:rsidR="007C291A" w:rsidRPr="001622A0" w:rsidRDefault="007C291A" w:rsidP="00DF182A">
      <w:pPr>
        <w:pStyle w:val="Heading3"/>
        <w:spacing w:before="840" w:line="250" w:lineRule="auto"/>
        <w:ind w:right="40"/>
      </w:pPr>
      <w:r w:rsidRPr="00DF182A">
        <w:rPr>
          <w:rFonts w:ascii="Basic Sans Light" w:eastAsiaTheme="minorHAnsi" w:hAnsi="Basic Sans Light" w:cstheme="minorBidi"/>
          <w:color w:val="auto"/>
          <w:sz w:val="24"/>
        </w:rPr>
        <w:t>Te Hiringa Mahara New Zealand Mental Health and Wellbeing Commission. 2024.</w:t>
      </w:r>
      <w:r w:rsidR="00DF182A" w:rsidRPr="00DF182A">
        <w:rPr>
          <w:rFonts w:ascii="Basic Sans Light" w:eastAsiaTheme="minorHAnsi" w:hAnsi="Basic Sans Light" w:cstheme="minorBidi"/>
          <w:color w:val="auto"/>
          <w:sz w:val="24"/>
        </w:rPr>
        <w:t xml:space="preserve"> </w:t>
      </w:r>
      <w:r w:rsidR="00DF182A" w:rsidRPr="00DF182A">
        <w:rPr>
          <w:rFonts w:eastAsiaTheme="minorHAnsi" w:cstheme="minorBidi"/>
          <w:color w:val="auto"/>
          <w:sz w:val="24"/>
        </w:rPr>
        <w:t>Leading conversations about safety, risk and mental health: Summary of engagement insights</w:t>
      </w:r>
      <w:r w:rsidRPr="00DF182A">
        <w:rPr>
          <w:rFonts w:eastAsiaTheme="minorHAnsi" w:cstheme="minorBidi"/>
          <w:color w:val="auto"/>
          <w:sz w:val="24"/>
        </w:rPr>
        <w:t>.</w:t>
      </w:r>
      <w:r w:rsidRPr="00DF182A">
        <w:rPr>
          <w:rFonts w:ascii="Basic Sans Light" w:eastAsiaTheme="minorHAnsi" w:hAnsi="Basic Sans Light" w:cstheme="minorBidi"/>
          <w:color w:val="auto"/>
          <w:sz w:val="24"/>
        </w:rPr>
        <w:t xml:space="preserve"> Wellington: Te Hiringa Mahara</w:t>
      </w:r>
      <w:r w:rsidRPr="001622A0">
        <w:t>.</w:t>
      </w:r>
    </w:p>
    <w:p w14:paraId="3A7B0DE5" w14:textId="2614927C" w:rsidR="007C291A" w:rsidRDefault="007C291A" w:rsidP="007C291A">
      <w:pPr>
        <w:sectPr w:rsidR="007C291A" w:rsidSect="00AB721D">
          <w:pgSz w:w="11910" w:h="16840" w:code="9"/>
          <w:pgMar w:top="1276" w:right="1440" w:bottom="1440" w:left="1440" w:header="709" w:footer="709" w:gutter="0"/>
          <w:cols w:space="708"/>
          <w:titlePg/>
          <w:docGrid w:linePitch="299"/>
        </w:sectPr>
      </w:pPr>
      <w:r w:rsidRPr="001622A0">
        <w:t xml:space="preserve">Published: </w:t>
      </w:r>
      <w:r>
        <w:t xml:space="preserve">October </w:t>
      </w:r>
      <w:r w:rsidRPr="001622A0">
        <w:t>202</w:t>
      </w:r>
      <w:r>
        <w:t>6</w:t>
      </w:r>
      <w:r w:rsidRPr="001622A0">
        <w:t>.</w:t>
      </w:r>
    </w:p>
    <w:p w14:paraId="3DEF8416" w14:textId="2587C9D7" w:rsidR="00983882" w:rsidRPr="00CD49A7" w:rsidRDefault="00365A41" w:rsidP="00CD49A7">
      <w:pPr>
        <w:pStyle w:val="Heading1"/>
      </w:pPr>
      <w:r w:rsidRPr="00CD49A7">
        <w:lastRenderedPageBreak/>
        <w:t>Introduction</w:t>
      </w:r>
    </w:p>
    <w:p w14:paraId="49AAD055" w14:textId="334B9143" w:rsidR="00FD3873" w:rsidRPr="008B790C" w:rsidRDefault="00FD3873" w:rsidP="00FD3873">
      <w:r w:rsidRPr="008B790C">
        <w:t xml:space="preserve">This paper </w:t>
      </w:r>
      <w:proofErr w:type="spellStart"/>
      <w:r w:rsidRPr="008B790C">
        <w:t>summarises</w:t>
      </w:r>
      <w:proofErr w:type="spellEnd"/>
      <w:r w:rsidRPr="008B790C">
        <w:t xml:space="preserve"> Te Hiringa Mahara – Mental Health and Wellbeing Commission’s engagement explor</w:t>
      </w:r>
      <w:r w:rsidR="00ED2398" w:rsidRPr="008B790C">
        <w:t>ing</w:t>
      </w:r>
      <w:r w:rsidRPr="008B790C">
        <w:t xml:space="preserve"> how agencies and </w:t>
      </w:r>
      <w:r w:rsidR="003E7963" w:rsidRPr="008B790C">
        <w:t>groups</w:t>
      </w:r>
      <w:r w:rsidRPr="008B790C">
        <w:t xml:space="preserve"> understand current </w:t>
      </w:r>
      <w:r w:rsidR="00B249E2" w:rsidRPr="008B790C">
        <w:t>issues in relation to safety, mental health and risk;</w:t>
      </w:r>
      <w:r w:rsidRPr="008B790C">
        <w:t xml:space="preserve"> the aims of a national conversation</w:t>
      </w:r>
      <w:r w:rsidR="00B249E2" w:rsidRPr="008B790C">
        <w:t>;</w:t>
      </w:r>
      <w:r w:rsidRPr="008B790C">
        <w:t xml:space="preserve"> and</w:t>
      </w:r>
      <w:r w:rsidR="00983882" w:rsidRPr="008B790C">
        <w:t xml:space="preserve"> </w:t>
      </w:r>
      <w:r w:rsidRPr="008B790C">
        <w:t>opportunities to support positive change with collective action.</w:t>
      </w:r>
    </w:p>
    <w:p w14:paraId="6997579D" w14:textId="6E090DB4" w:rsidR="00FA1D67" w:rsidRDefault="00FA1D67" w:rsidP="00FD3873">
      <w:r w:rsidRPr="008B790C">
        <w:t>We thank everyone who generously offered their knowledge and experience to help guide our thinking.</w:t>
      </w:r>
      <w:r w:rsidRPr="00EA018F">
        <w:t xml:space="preserve">  </w:t>
      </w:r>
    </w:p>
    <w:p w14:paraId="73061461" w14:textId="457B49E5" w:rsidR="00217305" w:rsidRPr="00646E61" w:rsidRDefault="00217305" w:rsidP="00217305">
      <w:pPr>
        <w:pStyle w:val="Heading3"/>
      </w:pPr>
      <w:r>
        <w:t xml:space="preserve">About </w:t>
      </w:r>
      <w:r w:rsidRPr="0092740D">
        <w:t>Te Hiringa Mahara</w:t>
      </w:r>
      <w:r w:rsidRPr="00646E61">
        <w:rPr>
          <w:rFonts w:ascii="Calibri" w:hAnsi="Calibri" w:cs="Calibri"/>
        </w:rPr>
        <w:t> </w:t>
      </w:r>
    </w:p>
    <w:p w14:paraId="4B48C14D" w14:textId="77777777" w:rsidR="00217305" w:rsidRDefault="00217305" w:rsidP="00217305">
      <w:pPr>
        <w:pStyle w:val="BodyText"/>
      </w:pPr>
      <w:r w:rsidRPr="00FE4F10">
        <w:rPr>
          <w:rFonts w:eastAsiaTheme="majorEastAsia" w:cs="Times New Roman"/>
          <w:kern w:val="0"/>
          <w:lang w:eastAsia="en-NZ"/>
        </w:rPr>
        <w:t>Te</w:t>
      </w:r>
      <w:r w:rsidRPr="00FE4F10">
        <w:rPr>
          <w:rFonts w:ascii="Calibri" w:eastAsiaTheme="majorEastAsia" w:hAnsi="Calibri" w:cs="Calibri"/>
          <w:kern w:val="0"/>
          <w:lang w:eastAsia="en-NZ"/>
        </w:rPr>
        <w:t> </w:t>
      </w:r>
      <w:r w:rsidRPr="00FE4F10">
        <w:rPr>
          <w:rFonts w:eastAsiaTheme="majorEastAsia" w:cs="Times New Roman"/>
          <w:kern w:val="0"/>
          <w:lang w:eastAsia="en-NZ"/>
        </w:rPr>
        <w:t xml:space="preserve">Hiringa Mahara - Mental Health and Wellbeing Commission is a kaitiaki (guardian) of </w:t>
      </w:r>
      <w:r w:rsidRPr="00BE7099">
        <w:t>mental health and wellbeing</w:t>
      </w:r>
      <w:r>
        <w:t>,</w:t>
      </w:r>
      <w:r w:rsidRPr="004F5E82">
        <w:t xml:space="preserve"> </w:t>
      </w:r>
      <w:r w:rsidRPr="00ED2669">
        <w:t xml:space="preserve">contributing to better and equitable outcomes for people </w:t>
      </w:r>
      <w:r w:rsidRPr="00ED2669">
        <w:rPr>
          <w:rFonts w:ascii="Cambria Math" w:hAnsi="Cambria Math" w:cs="Cambria Math"/>
        </w:rPr>
        <w:t>​</w:t>
      </w:r>
      <w:r w:rsidRPr="00BE7099">
        <w:t>in Aotearoa New Zealand</w:t>
      </w:r>
      <w:r>
        <w:t xml:space="preserve">. </w:t>
      </w:r>
    </w:p>
    <w:p w14:paraId="412C8EC0" w14:textId="3AE556D8" w:rsidR="00217305" w:rsidRPr="005D0443" w:rsidRDefault="00217305" w:rsidP="00217305">
      <w:pPr>
        <w:pStyle w:val="BodyText"/>
      </w:pPr>
      <w:r>
        <w:t>We are an independent Crown entity established following the Government Inquiry into mental health and addiction’s 2018 report</w:t>
      </w:r>
      <w:r w:rsidRPr="00792659">
        <w:t xml:space="preserve"> He Ara </w:t>
      </w:r>
      <w:proofErr w:type="spellStart"/>
      <w:r w:rsidRPr="00792659">
        <w:t>Oranga</w:t>
      </w:r>
      <w:proofErr w:type="spellEnd"/>
      <w:r>
        <w:t>.  We have i</w:t>
      </w:r>
      <w:r w:rsidRPr="00ED2669">
        <w:t xml:space="preserve">mportant obligations to Te Tiriti o </w:t>
      </w:r>
      <w:proofErr w:type="gramStart"/>
      <w:r w:rsidRPr="00ED2669">
        <w:t>Waitangi</w:t>
      </w:r>
      <w:proofErr w:type="gramEnd"/>
      <w:r>
        <w:t xml:space="preserve"> and our</w:t>
      </w:r>
      <w:r>
        <w:rPr>
          <w:rFonts w:ascii="Calibri" w:hAnsi="Calibri" w:cs="Calibri"/>
        </w:rPr>
        <w:t xml:space="preserve"> </w:t>
      </w:r>
      <w:r w:rsidRPr="008139C0">
        <w:t>functions include</w:t>
      </w:r>
      <w:r w:rsidRPr="008139C0">
        <w:rPr>
          <w:rFonts w:ascii="Calibri" w:hAnsi="Calibri" w:cs="Calibri"/>
        </w:rPr>
        <w:t> </w:t>
      </w:r>
      <w:r w:rsidRPr="008139C0">
        <w:t>system-level oversight and leadership, monitoring</w:t>
      </w:r>
      <w:r>
        <w:t xml:space="preserve">, </w:t>
      </w:r>
      <w:r w:rsidRPr="008139C0">
        <w:t>reporting and advocacy</w:t>
      </w:r>
      <w:r>
        <w:t xml:space="preserve">. We </w:t>
      </w:r>
      <w:r w:rsidRPr="00650EB2">
        <w:rPr>
          <w:lang w:eastAsia="en-NZ"/>
        </w:rPr>
        <w:t>promote</w:t>
      </w:r>
      <w:r>
        <w:rPr>
          <w:lang w:eastAsia="en-NZ"/>
        </w:rPr>
        <w:t xml:space="preserve"> </w:t>
      </w:r>
      <w:r w:rsidRPr="00650EB2">
        <w:rPr>
          <w:lang w:eastAsia="en-NZ"/>
        </w:rPr>
        <w:t>alignment</w:t>
      </w:r>
      <w:r>
        <w:rPr>
          <w:lang w:eastAsia="en-NZ"/>
        </w:rPr>
        <w:t>,</w:t>
      </w:r>
      <w:r>
        <w:rPr>
          <w:rFonts w:ascii="Calibri" w:hAnsi="Calibri" w:cs="Calibri"/>
          <w:lang w:eastAsia="en-NZ"/>
        </w:rPr>
        <w:t xml:space="preserve"> </w:t>
      </w:r>
      <w:r w:rsidRPr="00650EB2">
        <w:rPr>
          <w:lang w:eastAsia="en-NZ"/>
        </w:rPr>
        <w:t>collaboration</w:t>
      </w:r>
      <w:r w:rsidRPr="00650EB2">
        <w:rPr>
          <w:rFonts w:ascii="Calibri" w:hAnsi="Calibri" w:cs="Calibri"/>
          <w:lang w:eastAsia="en-NZ"/>
        </w:rPr>
        <w:t> </w:t>
      </w:r>
      <w:r w:rsidRPr="00650EB2">
        <w:rPr>
          <w:lang w:eastAsia="en-NZ"/>
        </w:rPr>
        <w:t xml:space="preserve">and communication between </w:t>
      </w:r>
      <w:r>
        <w:rPr>
          <w:lang w:eastAsia="en-NZ"/>
        </w:rPr>
        <w:t xml:space="preserve">agencies and </w:t>
      </w:r>
      <w:r w:rsidR="003E7963">
        <w:rPr>
          <w:lang w:eastAsia="en-NZ"/>
        </w:rPr>
        <w:t>groups</w:t>
      </w:r>
      <w:r w:rsidRPr="00650EB2">
        <w:rPr>
          <w:rFonts w:ascii="Calibri" w:hAnsi="Calibri" w:cs="Calibri"/>
          <w:lang w:eastAsia="en-NZ"/>
        </w:rPr>
        <w:t> </w:t>
      </w:r>
      <w:r w:rsidRPr="00650EB2">
        <w:rPr>
          <w:lang w:eastAsia="en-NZ"/>
        </w:rPr>
        <w:t>involved in mental health and wellbeing</w:t>
      </w:r>
      <w:r>
        <w:rPr>
          <w:lang w:eastAsia="en-NZ"/>
        </w:rPr>
        <w:t>.</w:t>
      </w:r>
      <w:r w:rsidRPr="00650EB2">
        <w:rPr>
          <w:rFonts w:ascii="Calibri" w:hAnsi="Calibri" w:cs="Calibri"/>
          <w:lang w:eastAsia="en-NZ"/>
        </w:rPr>
        <w:t> </w:t>
      </w:r>
      <w:r w:rsidRPr="009F6A48">
        <w:t>We advocate for</w:t>
      </w:r>
      <w:r w:rsidRPr="009F6A48">
        <w:rPr>
          <w:rFonts w:ascii="Calibri" w:hAnsi="Calibri" w:cs="Calibri"/>
        </w:rPr>
        <w:t> </w:t>
      </w:r>
      <w:r w:rsidRPr="009F6A48">
        <w:t>the</w:t>
      </w:r>
      <w:r w:rsidRPr="00FE4F10">
        <w:rPr>
          <w:lang w:val="en-NZ" w:eastAsia="en-NZ"/>
        </w:rPr>
        <w:t xml:space="preserve"> collective interests</w:t>
      </w:r>
      <w:r w:rsidRPr="00FE4F10">
        <w:rPr>
          <w:rFonts w:ascii="Calibri" w:hAnsi="Calibri" w:cs="Calibri"/>
          <w:lang w:val="en-NZ" w:eastAsia="en-NZ"/>
        </w:rPr>
        <w:t> </w:t>
      </w:r>
      <w:r w:rsidRPr="00FE4F10">
        <w:rPr>
          <w:lang w:val="en-NZ" w:eastAsia="en-NZ"/>
        </w:rPr>
        <w:t>of people who experience</w:t>
      </w:r>
      <w:r w:rsidRPr="00FE4F10">
        <w:rPr>
          <w:rFonts w:ascii="Calibri" w:hAnsi="Calibri" w:cs="Calibri"/>
          <w:lang w:val="en-NZ" w:eastAsia="en-NZ"/>
        </w:rPr>
        <w:t> </w:t>
      </w:r>
      <w:r w:rsidRPr="00FE4F10">
        <w:rPr>
          <w:lang w:val="en-NZ" w:eastAsia="en-NZ"/>
        </w:rPr>
        <w:t>mental distress</w:t>
      </w:r>
      <w:r w:rsidRPr="00FE4F10">
        <w:rPr>
          <w:rFonts w:ascii="Calibri" w:hAnsi="Calibri" w:cs="Calibri"/>
          <w:lang w:val="en-NZ" w:eastAsia="en-NZ"/>
        </w:rPr>
        <w:t> </w:t>
      </w:r>
      <w:r w:rsidRPr="00FE4F10">
        <w:rPr>
          <w:lang w:val="en-NZ" w:eastAsia="en-NZ"/>
        </w:rPr>
        <w:t>or addiction</w:t>
      </w:r>
      <w:r w:rsidRPr="00FE4F10">
        <w:rPr>
          <w:rFonts w:ascii="Calibri" w:hAnsi="Calibri" w:cs="Calibri"/>
          <w:lang w:val="en-NZ" w:eastAsia="en-NZ"/>
        </w:rPr>
        <w:t> </w:t>
      </w:r>
      <w:r w:rsidRPr="00FE4F10">
        <w:rPr>
          <w:lang w:val="en-NZ" w:eastAsia="en-NZ"/>
        </w:rPr>
        <w:t>and th</w:t>
      </w:r>
      <w:r>
        <w:rPr>
          <w:lang w:val="en-NZ" w:eastAsia="en-NZ"/>
        </w:rPr>
        <w:t>os</w:t>
      </w:r>
      <w:r w:rsidRPr="00FE4F10">
        <w:rPr>
          <w:lang w:val="en-NZ" w:eastAsia="en-NZ"/>
        </w:rPr>
        <w:t>e who support them</w:t>
      </w:r>
      <w:r>
        <w:rPr>
          <w:lang w:val="en-NZ" w:eastAsia="en-NZ"/>
        </w:rPr>
        <w:t>.</w:t>
      </w:r>
      <w:r w:rsidRPr="00FE4F10">
        <w:rPr>
          <w:rFonts w:ascii="Calibri" w:hAnsi="Calibri" w:cs="Calibri"/>
          <w:lang w:val="en-NZ" w:eastAsia="en-NZ"/>
        </w:rPr>
        <w:t> </w:t>
      </w:r>
      <w:r w:rsidRPr="008139C0">
        <w:t xml:space="preserve"> </w:t>
      </w:r>
    </w:p>
    <w:p w14:paraId="5796446C" w14:textId="77777777" w:rsidR="004C7627" w:rsidRDefault="004C7627" w:rsidP="004C7627">
      <w:pPr>
        <w:pStyle w:val="Heading3"/>
        <w:rPr>
          <w:rFonts w:ascii="Calibri" w:hAnsi="Calibri" w:cs="Calibri"/>
        </w:rPr>
      </w:pPr>
      <w:r w:rsidRPr="004C7627">
        <w:t>Context for a national conversation on safety, risk and mental health</w:t>
      </w:r>
      <w:r w:rsidRPr="004C7627">
        <w:rPr>
          <w:rFonts w:ascii="Calibri" w:hAnsi="Calibri" w:cs="Calibri"/>
        </w:rPr>
        <w:t>  </w:t>
      </w:r>
    </w:p>
    <w:p w14:paraId="6EFD1D76" w14:textId="63332C7A" w:rsidR="00001A4A" w:rsidRPr="00551E82" w:rsidRDefault="00001A4A" w:rsidP="00551E82">
      <w:pPr>
        <w:pStyle w:val="BodyText"/>
      </w:pPr>
      <w:r w:rsidRPr="00551E82">
        <w:t>In 2018, He Ara</w:t>
      </w:r>
      <w:r w:rsidRPr="00551E82">
        <w:rPr>
          <w:rFonts w:ascii="Calibri" w:hAnsi="Calibri" w:cs="Calibri"/>
        </w:rPr>
        <w:t> </w:t>
      </w:r>
      <w:proofErr w:type="spellStart"/>
      <w:r w:rsidRPr="00551E82">
        <w:t>Oranga</w:t>
      </w:r>
      <w:proofErr w:type="spellEnd"/>
      <w:r w:rsidRPr="00551E82">
        <w:rPr>
          <w:rFonts w:ascii="Calibri" w:hAnsi="Calibri" w:cs="Calibri"/>
        </w:rPr>
        <w:t> </w:t>
      </w:r>
      <w:r w:rsidRPr="00551E82">
        <w:t>report</w:t>
      </w:r>
      <w:r w:rsidR="00551E82">
        <w:rPr>
          <w:rStyle w:val="FootnoteReference"/>
        </w:rPr>
        <w:footnoteReference w:id="2"/>
      </w:r>
      <w:r w:rsidRPr="00551E82">
        <w:rPr>
          <w:rFonts w:ascii="Calibri" w:hAnsi="Calibri" w:cs="Calibri"/>
        </w:rPr>
        <w:t> </w:t>
      </w:r>
      <w:r w:rsidRPr="00551E82">
        <w:t>recommended repeal and replacement of the Mental Health (Compulsory Assessment and Treatment) Act 1992 so that it reflects a human rights-based approach, promotes supported decision making, aligns with the recovery and wellbeing model of mental health, and provides measures to minimise compulsory or coercive treatment (Recommendation 34).</w:t>
      </w:r>
      <w:r w:rsidRPr="00551E82">
        <w:rPr>
          <w:rFonts w:ascii="Calibri" w:hAnsi="Calibri" w:cs="Calibri"/>
        </w:rPr>
        <w:t>   </w:t>
      </w:r>
    </w:p>
    <w:p w14:paraId="54316170" w14:textId="01B3C22C" w:rsidR="00012657" w:rsidRDefault="00244B5E" w:rsidP="000A37EB">
      <w:pPr>
        <w:pStyle w:val="BodyText"/>
      </w:pPr>
      <w:r>
        <w:t xml:space="preserve">He Ara </w:t>
      </w:r>
      <w:proofErr w:type="spellStart"/>
      <w:r>
        <w:t>Oranga</w:t>
      </w:r>
      <w:proofErr w:type="spellEnd"/>
      <w:r>
        <w:t xml:space="preserve"> </w:t>
      </w:r>
      <w:r w:rsidR="00001A4A" w:rsidRPr="00551E82">
        <w:t>report also recommended</w:t>
      </w:r>
      <w:r w:rsidR="00001A4A" w:rsidRPr="00551E82">
        <w:rPr>
          <w:rFonts w:ascii="Calibri" w:hAnsi="Calibri" w:cs="Calibri"/>
        </w:rPr>
        <w:t> </w:t>
      </w:r>
      <w:r w:rsidR="00001A4A" w:rsidRPr="00551E82">
        <w:t>that there be a national discussion to reconsider beliefs, evidence and attitudes about mental health and risk</w:t>
      </w:r>
      <w:r w:rsidR="00D21C49">
        <w:t xml:space="preserve"> (Recommendation 35)</w:t>
      </w:r>
      <w:r w:rsidR="00001A4A" w:rsidRPr="00551E82">
        <w:t>.</w:t>
      </w:r>
      <w:r w:rsidR="00001A4A" w:rsidRPr="00551E82">
        <w:rPr>
          <w:rFonts w:ascii="Calibri" w:hAnsi="Calibri" w:cs="Calibri"/>
        </w:rPr>
        <w:t> </w:t>
      </w:r>
      <w:r w:rsidR="00001A4A" w:rsidRPr="00551E82">
        <w:t>This was in response to a perceived risk averse culture and defensive practice negatively affecting the experience of care for patients, health professionals and the community, and causing harm.</w:t>
      </w:r>
      <w:r w:rsidR="00001A4A" w:rsidRPr="00551E82">
        <w:rPr>
          <w:rFonts w:ascii="Calibri" w:hAnsi="Calibri" w:cs="Calibri"/>
        </w:rPr>
        <w:t>  </w:t>
      </w:r>
      <w:r w:rsidR="000A37EB">
        <w:t xml:space="preserve">He Ara </w:t>
      </w:r>
      <w:proofErr w:type="spellStart"/>
      <w:r w:rsidR="000A37EB">
        <w:t>Oranga</w:t>
      </w:r>
      <w:proofErr w:type="spellEnd"/>
      <w:r w:rsidR="000A37EB" w:rsidRPr="006C2058">
        <w:t xml:space="preserve"> </w:t>
      </w:r>
      <w:r w:rsidR="00012657">
        <w:t xml:space="preserve">report </w:t>
      </w:r>
      <w:r w:rsidR="000A37EB" w:rsidRPr="006C2058">
        <w:t>recognise</w:t>
      </w:r>
      <w:r w:rsidR="00CC28A2">
        <w:t>d</w:t>
      </w:r>
      <w:r w:rsidR="000A37EB" w:rsidRPr="006C2058">
        <w:t xml:space="preserve"> that Māori are overrepresented</w:t>
      </w:r>
      <w:r w:rsidR="00C12C42">
        <w:t xml:space="preserve"> in terms of being subject to coercive practices</w:t>
      </w:r>
      <w:r w:rsidR="000A37EB" w:rsidRPr="006C2058">
        <w:t>.</w:t>
      </w:r>
      <w:r w:rsidR="000A37EB">
        <w:t xml:space="preserve"> </w:t>
      </w:r>
    </w:p>
    <w:p w14:paraId="24E59DC2" w14:textId="77777777" w:rsidR="00602F20" w:rsidRDefault="00602F20" w:rsidP="00602F20">
      <w:pPr>
        <w:pStyle w:val="BodyText"/>
        <w:spacing w:after="0"/>
      </w:pPr>
    </w:p>
    <w:p w14:paraId="35C03FA3" w14:textId="77777777" w:rsidR="00602F20" w:rsidRDefault="00602F20" w:rsidP="00935EC2">
      <w:pPr>
        <w:pStyle w:val="BodyText"/>
        <w:rPr>
          <w:rFonts w:eastAsiaTheme="majorEastAsia" w:cs="Times New Roman" w:hint="eastAsia"/>
          <w:kern w:val="0"/>
          <w:lang w:eastAsia="en-NZ"/>
        </w:rPr>
      </w:pPr>
      <w:r w:rsidRPr="004F0034">
        <w:rPr>
          <w:rFonts w:eastAsiaTheme="majorEastAsia" w:cs="Times New Roman"/>
          <w:kern w:val="0"/>
          <w:lang w:eastAsia="en-NZ"/>
        </w:rPr>
        <w:lastRenderedPageBreak/>
        <w:t>The aim was noted in the report as being to increase understanding about mental health and risks, confirm the proper role of review processes, discuss responsible reporting of sad and difficult situations and to support good clinical decision-making.</w:t>
      </w:r>
    </w:p>
    <w:p w14:paraId="33DE3D91" w14:textId="70BA4A45" w:rsidR="00AF29EF" w:rsidRPr="00935EC2" w:rsidRDefault="00AF29EF" w:rsidP="00935EC2">
      <w:pPr>
        <w:pStyle w:val="BodyText"/>
      </w:pPr>
      <w:r w:rsidRPr="00935EC2">
        <w:t xml:space="preserve">He Ara </w:t>
      </w:r>
      <w:proofErr w:type="spellStart"/>
      <w:r w:rsidRPr="00935EC2">
        <w:t>Oranga</w:t>
      </w:r>
      <w:proofErr w:type="spellEnd"/>
      <w:r w:rsidRPr="00935EC2">
        <w:t xml:space="preserve"> report</w:t>
      </w:r>
      <w:r w:rsidR="00F34F16" w:rsidRPr="00935EC2">
        <w:t>, recommendation 35,</w:t>
      </w:r>
      <w:r w:rsidRPr="00935EC2">
        <w:t xml:space="preserve"> identified stakeholders who should be engaged in the debate</w:t>
      </w:r>
      <w:r w:rsidR="00FC608F">
        <w:t>:</w:t>
      </w:r>
      <w:r w:rsidR="00821203" w:rsidRPr="00935EC2">
        <w:t xml:space="preserve"> </w:t>
      </w:r>
    </w:p>
    <w:p w14:paraId="23DE352E" w14:textId="24637097" w:rsidR="00AF29EF" w:rsidRPr="0090611C" w:rsidRDefault="00AF29EF" w:rsidP="00935EC2">
      <w:pPr>
        <w:pStyle w:val="IntenseQuote"/>
        <w:spacing w:before="120" w:after="240"/>
        <w:rPr>
          <w:rFonts w:ascii="Calibri" w:hAnsi="Calibri" w:cs="Calibri"/>
          <w:sz w:val="22"/>
          <w:szCs w:val="22"/>
          <w:lang w:val="en-NZ" w:eastAsia="en-NZ"/>
        </w:rPr>
      </w:pPr>
      <w:r w:rsidRPr="0090611C">
        <w:rPr>
          <w:sz w:val="22"/>
          <w:szCs w:val="22"/>
          <w:lang w:val="en-NZ" w:eastAsia="en-NZ"/>
        </w:rPr>
        <w:t>Encourage mental health advocacy groups and sector leaders, people with lived experience, families and whānau, professional colleges, DHB chief</w:t>
      </w:r>
      <w:r w:rsidRPr="0090611C">
        <w:rPr>
          <w:rFonts w:ascii="Calibri" w:hAnsi="Calibri" w:cs="Calibri"/>
          <w:sz w:val="22"/>
          <w:szCs w:val="22"/>
          <w:lang w:val="en-NZ" w:eastAsia="en-NZ"/>
        </w:rPr>
        <w:t> </w:t>
      </w:r>
      <w:r w:rsidRPr="0090611C">
        <w:rPr>
          <w:sz w:val="22"/>
          <w:szCs w:val="22"/>
          <w:lang w:val="en-NZ" w:eastAsia="en-NZ"/>
        </w:rPr>
        <w:t>executive officers, coroners, the Health and Disability Commissioner, New Zealand Police and the Health and Quality Safety Commission to engage in a national discussion to reconsider beliefs, evidence and attitudes about mental health and risk</w:t>
      </w:r>
      <w:r w:rsidR="00F34F16">
        <w:rPr>
          <w:sz w:val="22"/>
          <w:szCs w:val="22"/>
          <w:lang w:val="en-NZ" w:eastAsia="en-NZ"/>
        </w:rPr>
        <w:t>.</w:t>
      </w:r>
    </w:p>
    <w:p w14:paraId="136D54BA" w14:textId="424BBE67" w:rsidR="00FC608F" w:rsidRDefault="00FC608F" w:rsidP="00536B01">
      <w:pPr>
        <w:pStyle w:val="BodyText"/>
      </w:pPr>
      <w:r>
        <w:t>M</w:t>
      </w:r>
      <w:r w:rsidRPr="00935EC2">
        <w:t>edia leaders</w:t>
      </w:r>
      <w:r>
        <w:t xml:space="preserve"> were also mentioned in this context in the body of the report</w:t>
      </w:r>
      <w:r w:rsidRPr="00935EC2">
        <w:rPr>
          <w:vertAlign w:val="superscript"/>
        </w:rPr>
        <w:footnoteReference w:id="3"/>
      </w:r>
      <w:r>
        <w:t>.</w:t>
      </w:r>
    </w:p>
    <w:p w14:paraId="3D678B77" w14:textId="66C44A90" w:rsidR="00536B01" w:rsidRPr="00CD6262" w:rsidRDefault="00536B01" w:rsidP="00536B01">
      <w:pPr>
        <w:pStyle w:val="BodyText"/>
        <w:rPr>
          <w:rFonts w:ascii="Basic Sans Light" w:eastAsiaTheme="minorHAnsi" w:hAnsi="Basic Sans Light" w:cstheme="minorBidi"/>
          <w:szCs w:val="24"/>
          <w:lang w:val="en-US" w:bidi="th-TH"/>
        </w:rPr>
      </w:pPr>
      <w:r w:rsidRPr="00FE4F10">
        <w:rPr>
          <w:rFonts w:eastAsiaTheme="majorEastAsia" w:cs="Times New Roman"/>
          <w:kern w:val="0"/>
          <w:lang w:val="en-NZ" w:eastAsia="en-NZ"/>
        </w:rPr>
        <w:t xml:space="preserve">In </w:t>
      </w:r>
      <w:r>
        <w:rPr>
          <w:rFonts w:eastAsiaTheme="majorEastAsia" w:cs="Times New Roman"/>
          <w:kern w:val="0"/>
          <w:lang w:val="en-NZ" w:eastAsia="en-NZ"/>
        </w:rPr>
        <w:t>response to the above call to engage in a national discussion,</w:t>
      </w:r>
      <w:r w:rsidRPr="00FE4F10">
        <w:rPr>
          <w:rFonts w:eastAsiaTheme="majorEastAsia" w:cs="Times New Roman"/>
          <w:kern w:val="0"/>
          <w:lang w:val="en-NZ" w:eastAsia="en-NZ"/>
        </w:rPr>
        <w:t xml:space="preserve"> the former District Health Boards’ Mental Health and Addiction Partnership Group released a discussion paper </w:t>
      </w:r>
      <w:r>
        <w:rPr>
          <w:rFonts w:eastAsiaTheme="majorEastAsia" w:cs="Times New Roman"/>
          <w:kern w:val="0"/>
          <w:lang w:val="en-NZ" w:eastAsia="en-NZ"/>
        </w:rPr>
        <w:t xml:space="preserve">in 2020 </w:t>
      </w:r>
      <w:r w:rsidRPr="00FE4F10">
        <w:rPr>
          <w:rFonts w:eastAsiaTheme="majorEastAsia" w:cs="Times New Roman"/>
          <w:kern w:val="0"/>
          <w:lang w:val="en-NZ" w:eastAsia="en-NZ"/>
        </w:rPr>
        <w:t>–</w:t>
      </w:r>
      <w:r w:rsidRPr="01084A98">
        <w:t xml:space="preserve"> </w:t>
      </w:r>
      <w:r w:rsidRPr="00103313">
        <w:rPr>
          <w:i/>
          <w:iCs/>
        </w:rPr>
        <w:t>Reframing Risk and Risk Management in Mental Health and Addiction Services</w:t>
      </w:r>
      <w:r w:rsidRPr="01084A98">
        <w:t>.</w:t>
      </w:r>
      <w:r w:rsidRPr="01084A98">
        <w:rPr>
          <w:rStyle w:val="FootnoteReference"/>
        </w:rPr>
        <w:footnoteReference w:id="4"/>
      </w:r>
      <w:r>
        <w:t xml:space="preserve">  </w:t>
      </w:r>
      <w:r w:rsidRPr="00FE4F10">
        <w:rPr>
          <w:rFonts w:eastAsiaTheme="majorEastAsia" w:cs="Times New Roman"/>
          <w:kern w:val="0"/>
          <w:lang w:val="en-NZ" w:eastAsia="en-NZ"/>
        </w:rPr>
        <w:t xml:space="preserve">The paper reviewed the context of risk management and presented </w:t>
      </w:r>
      <w:r w:rsidR="00047A10">
        <w:rPr>
          <w:rFonts w:eastAsiaTheme="majorEastAsia" w:cs="Times New Roman"/>
          <w:kern w:val="0"/>
          <w:lang w:val="en-NZ" w:eastAsia="en-NZ"/>
        </w:rPr>
        <w:t xml:space="preserve">possible </w:t>
      </w:r>
      <w:r w:rsidRPr="00FE4F10">
        <w:rPr>
          <w:rFonts w:eastAsiaTheme="majorEastAsia" w:cs="Times New Roman"/>
          <w:kern w:val="0"/>
          <w:lang w:val="en-NZ" w:eastAsia="en-NZ"/>
        </w:rPr>
        <w:t>ways</w:t>
      </w:r>
      <w:r w:rsidRPr="00FE4F10">
        <w:rPr>
          <w:rFonts w:ascii="Calibri" w:eastAsiaTheme="majorEastAsia" w:hAnsi="Calibri" w:cs="Calibri"/>
          <w:kern w:val="0"/>
          <w:lang w:val="en-NZ" w:eastAsia="en-NZ"/>
        </w:rPr>
        <w:t> </w:t>
      </w:r>
      <w:r w:rsidRPr="00FE4F10">
        <w:rPr>
          <w:rFonts w:eastAsiaTheme="majorEastAsia" w:cs="Times New Roman"/>
          <w:kern w:val="0"/>
          <w:lang w:val="en-NZ" w:eastAsia="en-NZ"/>
        </w:rPr>
        <w:t>forward, such as development of a Just Culture</w:t>
      </w:r>
      <w:r>
        <w:rPr>
          <w:rStyle w:val="FootnoteReference"/>
          <w:rFonts w:eastAsiaTheme="majorEastAsia" w:cs="Times New Roman"/>
          <w:kern w:val="0"/>
          <w:lang w:val="en-NZ" w:eastAsia="en-NZ"/>
        </w:rPr>
        <w:footnoteReference w:id="5"/>
      </w:r>
      <w:r w:rsidRPr="00FE4F10">
        <w:rPr>
          <w:rFonts w:eastAsiaTheme="majorEastAsia" w:cs="Times New Roman"/>
          <w:kern w:val="0"/>
          <w:lang w:val="en-NZ" w:eastAsia="en-NZ"/>
        </w:rPr>
        <w:t xml:space="preserve"> approach to </w:t>
      </w:r>
      <w:r w:rsidR="008A6146">
        <w:rPr>
          <w:rFonts w:eastAsiaTheme="majorEastAsia" w:cs="Times New Roman"/>
          <w:kern w:val="0"/>
          <w:lang w:val="en-NZ" w:eastAsia="en-NZ"/>
        </w:rPr>
        <w:t xml:space="preserve">the </w:t>
      </w:r>
      <w:r w:rsidRPr="00FE4F10">
        <w:rPr>
          <w:rFonts w:eastAsiaTheme="majorEastAsia" w:cs="Times New Roman"/>
          <w:kern w:val="0"/>
          <w:lang w:val="en-NZ" w:eastAsia="en-NZ"/>
        </w:rPr>
        <w:t>review of harm-related incidents and deaths.</w:t>
      </w:r>
      <w:r w:rsidRPr="00FE4F10">
        <w:rPr>
          <w:rFonts w:ascii="Calibri" w:eastAsiaTheme="majorEastAsia" w:hAnsi="Calibri" w:cs="Calibri"/>
          <w:kern w:val="0"/>
          <w:lang w:val="en-NZ" w:eastAsia="en-NZ"/>
        </w:rPr>
        <w:t> </w:t>
      </w:r>
      <w:r>
        <w:t xml:space="preserve"> </w:t>
      </w:r>
    </w:p>
    <w:p w14:paraId="19219FC2" w14:textId="27F0E79E" w:rsidR="006B4D27" w:rsidRDefault="00142B17" w:rsidP="006B4D27">
      <w:pPr>
        <w:pStyle w:val="BodyText"/>
        <w:rPr>
          <w:rFonts w:eastAsiaTheme="majorEastAsia" w:cs="Times New Roman" w:hint="eastAsia"/>
          <w:kern w:val="0"/>
          <w:lang w:val="en-NZ" w:eastAsia="en-NZ"/>
        </w:rPr>
      </w:pPr>
      <w:r w:rsidRPr="00FE4F10">
        <w:rPr>
          <w:rFonts w:eastAsiaTheme="majorEastAsia" w:cs="Times New Roman"/>
          <w:kern w:val="0"/>
          <w:lang w:val="en-NZ" w:eastAsia="en-NZ"/>
        </w:rPr>
        <w:t>In 2022,</w:t>
      </w:r>
      <w:r w:rsidRPr="00FE4F10">
        <w:rPr>
          <w:rFonts w:ascii="Calibri" w:eastAsiaTheme="majorEastAsia" w:hAnsi="Calibri" w:cs="Calibri"/>
          <w:kern w:val="0"/>
          <w:lang w:val="en-NZ" w:eastAsia="en-NZ"/>
        </w:rPr>
        <w:t> </w:t>
      </w:r>
      <w:proofErr w:type="spellStart"/>
      <w:r w:rsidRPr="00FE4F10">
        <w:rPr>
          <w:rFonts w:eastAsiaTheme="majorEastAsia" w:cs="Times New Roman"/>
          <w:kern w:val="0"/>
          <w:lang w:val="en-NZ" w:eastAsia="en-NZ"/>
        </w:rPr>
        <w:t>Manatū</w:t>
      </w:r>
      <w:proofErr w:type="spellEnd"/>
      <w:r w:rsidRPr="00FE4F10">
        <w:rPr>
          <w:rFonts w:ascii="Calibri" w:eastAsiaTheme="majorEastAsia" w:hAnsi="Calibri" w:cs="Calibri"/>
          <w:kern w:val="0"/>
          <w:lang w:val="en-NZ" w:eastAsia="en-NZ"/>
        </w:rPr>
        <w:t> </w:t>
      </w:r>
      <w:r w:rsidRPr="00FE4F10">
        <w:rPr>
          <w:rFonts w:eastAsiaTheme="majorEastAsia" w:cs="Times New Roman"/>
          <w:kern w:val="0"/>
          <w:lang w:val="en-NZ" w:eastAsia="en-NZ"/>
        </w:rPr>
        <w:t xml:space="preserve">Hauora | Ministry of Health released a discussion paper </w:t>
      </w:r>
      <w:r w:rsidRPr="00522AAA">
        <w:rPr>
          <w:rFonts w:eastAsiaTheme="majorEastAsia" w:cs="Basic Sans Light"/>
          <w:kern w:val="0"/>
          <w:lang w:val="en-NZ" w:eastAsia="en-NZ"/>
        </w:rPr>
        <w:t>–</w:t>
      </w:r>
      <w:r w:rsidRPr="00522AAA">
        <w:rPr>
          <w:i/>
          <w:iCs/>
        </w:rPr>
        <w:t xml:space="preserve"> He </w:t>
      </w:r>
      <w:proofErr w:type="spellStart"/>
      <w:r w:rsidRPr="00522AAA">
        <w:rPr>
          <w:i/>
          <w:iCs/>
        </w:rPr>
        <w:t>Arotake</w:t>
      </w:r>
      <w:proofErr w:type="spellEnd"/>
      <w:r w:rsidRPr="00522AAA">
        <w:rPr>
          <w:i/>
          <w:iCs/>
        </w:rPr>
        <w:t xml:space="preserve"> </w:t>
      </w:r>
      <w:proofErr w:type="spellStart"/>
      <w:r w:rsidRPr="00522AAA">
        <w:rPr>
          <w:i/>
          <w:iCs/>
        </w:rPr>
        <w:t>ngā</w:t>
      </w:r>
      <w:proofErr w:type="spellEnd"/>
      <w:r w:rsidRPr="00522AAA">
        <w:rPr>
          <w:i/>
          <w:iCs/>
        </w:rPr>
        <w:t xml:space="preserve"> </w:t>
      </w:r>
      <w:proofErr w:type="spellStart"/>
      <w:r w:rsidRPr="00522AAA">
        <w:rPr>
          <w:i/>
          <w:iCs/>
        </w:rPr>
        <w:t>Tūraru</w:t>
      </w:r>
      <w:proofErr w:type="spellEnd"/>
      <w:r w:rsidRPr="00522AAA">
        <w:rPr>
          <w:i/>
          <w:iCs/>
        </w:rPr>
        <w:t xml:space="preserve"> | Reviewing Risk</w:t>
      </w:r>
      <w:r w:rsidR="001D0411" w:rsidRPr="006B4D27">
        <w:rPr>
          <w:rStyle w:val="FootnoteReference"/>
        </w:rPr>
        <w:footnoteReference w:id="6"/>
      </w:r>
      <w:r w:rsidR="001D0411">
        <w:rPr>
          <w:i/>
          <w:iCs/>
        </w:rPr>
        <w:t xml:space="preserve"> </w:t>
      </w:r>
      <w:r w:rsidR="001D0411" w:rsidRPr="001D0411">
        <w:t>(</w:t>
      </w:r>
      <w:r w:rsidR="001D0411">
        <w:rPr>
          <w:i/>
          <w:iCs/>
        </w:rPr>
        <w:t xml:space="preserve">He </w:t>
      </w:r>
      <w:proofErr w:type="spellStart"/>
      <w:r w:rsidR="001D0411">
        <w:rPr>
          <w:i/>
          <w:iCs/>
        </w:rPr>
        <w:t>Arotake</w:t>
      </w:r>
      <w:proofErr w:type="spellEnd"/>
      <w:r w:rsidR="001D0411">
        <w:rPr>
          <w:i/>
          <w:iCs/>
        </w:rPr>
        <w:t xml:space="preserve"> </w:t>
      </w:r>
      <w:proofErr w:type="spellStart"/>
      <w:r w:rsidR="001D0411">
        <w:rPr>
          <w:i/>
          <w:iCs/>
        </w:rPr>
        <w:t>ngā</w:t>
      </w:r>
      <w:proofErr w:type="spellEnd"/>
      <w:r w:rsidR="001D0411">
        <w:rPr>
          <w:i/>
          <w:iCs/>
        </w:rPr>
        <w:t xml:space="preserve"> </w:t>
      </w:r>
      <w:proofErr w:type="spellStart"/>
      <w:r w:rsidR="001D0411">
        <w:rPr>
          <w:i/>
          <w:iCs/>
        </w:rPr>
        <w:t>Tūraru</w:t>
      </w:r>
      <w:proofErr w:type="spellEnd"/>
      <w:r w:rsidR="00C42883">
        <w:rPr>
          <w:i/>
          <w:iCs/>
        </w:rPr>
        <w:t xml:space="preserve"> / Reviewing Risk</w:t>
      </w:r>
      <w:r w:rsidR="001D0411" w:rsidRPr="001D0411">
        <w:t>)</w:t>
      </w:r>
      <w:r w:rsidRPr="001D0411">
        <w:rPr>
          <w:rFonts w:eastAsiaTheme="majorEastAsia" w:cs="Times New Roman"/>
          <w:kern w:val="0"/>
          <w:lang w:val="en-NZ" w:eastAsia="en-NZ"/>
        </w:rPr>
        <w:t>.</w:t>
      </w:r>
      <w:r w:rsidRPr="00FE4F10">
        <w:rPr>
          <w:rFonts w:eastAsiaTheme="majorEastAsia" w:cs="Times New Roman"/>
          <w:kern w:val="0"/>
          <w:lang w:val="en-NZ" w:eastAsia="en-NZ"/>
        </w:rPr>
        <w:t xml:space="preserve"> </w:t>
      </w:r>
      <w:r w:rsidRPr="01084A98">
        <w:t xml:space="preserve">The </w:t>
      </w:r>
      <w:r>
        <w:t xml:space="preserve">evidence-informed </w:t>
      </w:r>
      <w:r w:rsidRPr="01084A98">
        <w:t>paper</w:t>
      </w:r>
      <w:r>
        <w:t xml:space="preserve"> i</w:t>
      </w:r>
      <w:r w:rsidRPr="01084A98">
        <w:t xml:space="preserve">s a resource </w:t>
      </w:r>
      <w:r>
        <w:t>for</w:t>
      </w:r>
      <w:r w:rsidRPr="01084A98">
        <w:t xml:space="preserve"> the mental health and addiction sector and </w:t>
      </w:r>
      <w:r w:rsidR="006B4D27">
        <w:t xml:space="preserve">the </w:t>
      </w:r>
      <w:r w:rsidRPr="01084A98">
        <w:t>public.</w:t>
      </w:r>
      <w:r>
        <w:t xml:space="preserve"> </w:t>
      </w:r>
      <w:r w:rsidR="005D6521">
        <w:t>It addresses t</w:t>
      </w:r>
      <w:r>
        <w:t xml:space="preserve">hemes that include the </w:t>
      </w:r>
      <w:r w:rsidRPr="00103313">
        <w:rPr>
          <w:lang w:val="en-NZ"/>
        </w:rPr>
        <w:t>harm resulting to people because of a risk-averse culture, perceptions</w:t>
      </w:r>
      <w:r w:rsidRPr="00B04639">
        <w:t xml:space="preserve"> </w:t>
      </w:r>
      <w:r w:rsidRPr="01084A98">
        <w:t>about people with mental illness being a risk to society</w:t>
      </w:r>
      <w:r>
        <w:t>, and the u</w:t>
      </w:r>
      <w:r w:rsidRPr="00103313">
        <w:rPr>
          <w:lang w:val="en-NZ"/>
        </w:rPr>
        <w:t>se of compulsory treatment to mitigate the perceived risk of harm.</w:t>
      </w:r>
      <w:r w:rsidRPr="0033663F">
        <w:rPr>
          <w:rFonts w:eastAsiaTheme="majorEastAsia" w:cs="Times New Roman"/>
          <w:kern w:val="0"/>
          <w:lang w:val="en-NZ" w:eastAsia="en-NZ"/>
        </w:rPr>
        <w:t xml:space="preserve"> </w:t>
      </w:r>
    </w:p>
    <w:p w14:paraId="067749DB" w14:textId="77777777" w:rsidR="00142B17" w:rsidRPr="006B4D27" w:rsidRDefault="00142B17" w:rsidP="006B4D27">
      <w:pPr>
        <w:pStyle w:val="Heading3"/>
      </w:pPr>
      <w:r>
        <w:t>Our role leading conversations about safety, risk and mental health</w:t>
      </w:r>
    </w:p>
    <w:p w14:paraId="67C750E5" w14:textId="387E38DF" w:rsidR="00142B17" w:rsidRPr="00803855" w:rsidRDefault="00142B17" w:rsidP="00142B17">
      <w:pPr>
        <w:pStyle w:val="BodyText"/>
      </w:pPr>
      <w:r>
        <w:t xml:space="preserve">In 2023, as part of our work monitoring services’ use of coercive practices under the Mental Health Act 1992, we </w:t>
      </w:r>
      <w:r w:rsidRPr="01084A98">
        <w:t>report</w:t>
      </w:r>
      <w:r>
        <w:t>ed</w:t>
      </w:r>
      <w:r w:rsidRPr="01084A98">
        <w:t xml:space="preserve"> on lived experiences of compulsory treatment orders in community settings</w:t>
      </w:r>
      <w:r>
        <w:t>.</w:t>
      </w:r>
      <w:r>
        <w:rPr>
          <w:rStyle w:val="FootnoteReference"/>
        </w:rPr>
        <w:footnoteReference w:id="7"/>
      </w:r>
      <w:r>
        <w:t xml:space="preserve"> W</w:t>
      </w:r>
      <w:r w:rsidRPr="01084A98">
        <w:t xml:space="preserve">e acknowledged government action towards He Ara </w:t>
      </w:r>
      <w:proofErr w:type="spellStart"/>
      <w:r w:rsidRPr="01084A98">
        <w:t>Oranga</w:t>
      </w:r>
      <w:proofErr w:type="spellEnd"/>
      <w:r w:rsidRPr="01084A98">
        <w:t xml:space="preserve"> recommendations 34 and 35. In particular</w:t>
      </w:r>
      <w:r>
        <w:t>,</w:t>
      </w:r>
      <w:r w:rsidRPr="01084A98">
        <w:t xml:space="preserve"> we referred to </w:t>
      </w:r>
      <w:proofErr w:type="spellStart"/>
      <w:r w:rsidRPr="01084A98">
        <w:rPr>
          <w:i/>
        </w:rPr>
        <w:t>He</w:t>
      </w:r>
      <w:proofErr w:type="spellEnd"/>
      <w:r w:rsidRPr="01084A98">
        <w:rPr>
          <w:i/>
        </w:rPr>
        <w:t xml:space="preserve"> </w:t>
      </w:r>
      <w:proofErr w:type="spellStart"/>
      <w:r w:rsidRPr="01084A98">
        <w:rPr>
          <w:i/>
        </w:rPr>
        <w:t>Arotake</w:t>
      </w:r>
      <w:proofErr w:type="spellEnd"/>
      <w:r w:rsidRPr="01084A98">
        <w:rPr>
          <w:i/>
        </w:rPr>
        <w:t xml:space="preserve"> </w:t>
      </w:r>
      <w:proofErr w:type="spellStart"/>
      <w:r w:rsidRPr="01084A98">
        <w:rPr>
          <w:i/>
        </w:rPr>
        <w:t>ngā</w:t>
      </w:r>
      <w:proofErr w:type="spellEnd"/>
      <w:r w:rsidRPr="01084A98">
        <w:rPr>
          <w:i/>
        </w:rPr>
        <w:t xml:space="preserve"> </w:t>
      </w:r>
      <w:proofErr w:type="spellStart"/>
      <w:r w:rsidRPr="01084A98">
        <w:rPr>
          <w:i/>
        </w:rPr>
        <w:lastRenderedPageBreak/>
        <w:t>Tūraru</w:t>
      </w:r>
      <w:proofErr w:type="spellEnd"/>
      <w:r w:rsidRPr="01084A98">
        <w:rPr>
          <w:i/>
        </w:rPr>
        <w:t xml:space="preserve"> | Reviewing Risk</w:t>
      </w:r>
      <w:r w:rsidR="00C42883">
        <w:rPr>
          <w:i/>
        </w:rPr>
        <w:t xml:space="preserve"> </w:t>
      </w:r>
      <w:r>
        <w:t xml:space="preserve">commenting </w:t>
      </w:r>
      <w:r w:rsidRPr="01084A98">
        <w:t xml:space="preserve">that mental health clinicians </w:t>
      </w:r>
      <w:r>
        <w:t xml:space="preserve">are faced with </w:t>
      </w:r>
      <w:r w:rsidRPr="01084A98">
        <w:t>responding to complex needs in the current service context of limited options and a stretched workforce</w:t>
      </w:r>
      <w:r w:rsidR="00C42883">
        <w:t xml:space="preserve"> and</w:t>
      </w:r>
      <w:r w:rsidRPr="01084A98">
        <w:t xml:space="preserve"> that public attitudes towards risk and mental health are important to support the transformation in how we approach mental wellbeing</w:t>
      </w:r>
      <w:r w:rsidR="00C42883">
        <w:t xml:space="preserve">. </w:t>
      </w:r>
    </w:p>
    <w:p w14:paraId="2479040A" w14:textId="18D451D6" w:rsidR="007E74AA" w:rsidRDefault="007E74AA" w:rsidP="007E74AA">
      <w:r w:rsidRPr="001A7348">
        <w:t xml:space="preserve">Since 2024, through our system performance monitoring and </w:t>
      </w:r>
      <w:r>
        <w:t xml:space="preserve">submissions on the </w:t>
      </w:r>
      <w:r w:rsidRPr="001A7348">
        <w:t>Mental Health Bill, we continued to examine how safety, risk, rights, supported decision-making and coercive practices are understood and applied across the mental health system.</w:t>
      </w:r>
    </w:p>
    <w:p w14:paraId="5CCE52E3" w14:textId="6F458AF6" w:rsidR="004701EE" w:rsidRDefault="004701EE" w:rsidP="004701EE">
      <w:pPr>
        <w:pStyle w:val="BodyText"/>
      </w:pPr>
      <w:r>
        <w:t xml:space="preserve">We </w:t>
      </w:r>
      <w:r w:rsidR="00451327">
        <w:t xml:space="preserve">have </w:t>
      </w:r>
      <w:r w:rsidR="00B62017">
        <w:t>continue</w:t>
      </w:r>
      <w:r w:rsidR="00324D93">
        <w:t>d</w:t>
      </w:r>
      <w:r w:rsidR="00B62017">
        <w:t xml:space="preserve"> to hear from lived experience communities </w:t>
      </w:r>
      <w:r>
        <w:t xml:space="preserve">that a </w:t>
      </w:r>
      <w:r w:rsidRPr="00DC3FF1">
        <w:t>national level discussion about</w:t>
      </w:r>
      <w:r w:rsidR="00B62017">
        <w:t xml:space="preserve"> safety, </w:t>
      </w:r>
      <w:r w:rsidRPr="00DC3FF1">
        <w:t xml:space="preserve">risk </w:t>
      </w:r>
      <w:r w:rsidR="00B62017">
        <w:t xml:space="preserve">and mental health </w:t>
      </w:r>
      <w:r w:rsidRPr="00DC3FF1">
        <w:t xml:space="preserve">envisaged by He Ara </w:t>
      </w:r>
      <w:proofErr w:type="spellStart"/>
      <w:r w:rsidRPr="00DC3FF1">
        <w:t>Oranga</w:t>
      </w:r>
      <w:proofErr w:type="spellEnd"/>
      <w:r w:rsidRPr="00DC3FF1">
        <w:t xml:space="preserve"> remains a priority. </w:t>
      </w:r>
      <w:r>
        <w:t>We recognise that understanding h</w:t>
      </w:r>
      <w:r w:rsidRPr="01084A98">
        <w:t xml:space="preserve">ow </w:t>
      </w:r>
      <w:r>
        <w:t xml:space="preserve">people with lived experience, and their supporters, perceive </w:t>
      </w:r>
      <w:r w:rsidRPr="01084A98">
        <w:t xml:space="preserve">risk </w:t>
      </w:r>
      <w:r>
        <w:t>and safety across a diverse range of contexts is</w:t>
      </w:r>
      <w:r w:rsidRPr="01084A98">
        <w:t xml:space="preserve"> fundamental to shifting practices towards meeting the needs of tāngata whaiora </w:t>
      </w:r>
      <w:r>
        <w:t xml:space="preserve">and away from </w:t>
      </w:r>
      <w:r w:rsidRPr="01084A98">
        <w:t>managing risk</w:t>
      </w:r>
      <w:r>
        <w:t>.</w:t>
      </w:r>
    </w:p>
    <w:p w14:paraId="41EEC866" w14:textId="12262B7E" w:rsidR="004701EE" w:rsidRDefault="004701EE" w:rsidP="004701EE">
      <w:pPr>
        <w:pStyle w:val="Heading3"/>
      </w:pPr>
      <w:r>
        <w:t>Why now</w:t>
      </w:r>
      <w:r w:rsidR="00C4386C">
        <w:t xml:space="preserve"> </w:t>
      </w:r>
    </w:p>
    <w:p w14:paraId="4D491BCA" w14:textId="77777777" w:rsidR="003F1BC1" w:rsidRDefault="00496D59" w:rsidP="00935EC2">
      <w:r>
        <w:t>We undertook this engagement in response to Hon Minister Matt Doocey, Minister of Mental Health’s</w:t>
      </w:r>
      <w:r w:rsidRPr="0022071B">
        <w:t xml:space="preserve"> </w:t>
      </w:r>
      <w:r w:rsidR="0022071B" w:rsidRPr="0022071B">
        <w:t>2025/26 Letter of Expectations</w:t>
      </w:r>
      <w:r>
        <w:t>. T</w:t>
      </w:r>
      <w:r w:rsidR="0022071B" w:rsidRPr="0022071B">
        <w:t>he Minister identified “</w:t>
      </w:r>
      <w:r w:rsidR="00451327">
        <w:t xml:space="preserve">a </w:t>
      </w:r>
      <w:r w:rsidR="0022071B" w:rsidRPr="0022071B">
        <w:t xml:space="preserve">role for the Commission to provide leadership in supporting positive discourse about mental health and wellbeing … </w:t>
      </w:r>
      <w:r>
        <w:t>in particular [</w:t>
      </w:r>
      <w:r w:rsidR="0022071B">
        <w:t>lead</w:t>
      </w:r>
      <w:r>
        <w:t>ing]</w:t>
      </w:r>
      <w:r w:rsidR="0022071B">
        <w:t xml:space="preserve"> </w:t>
      </w:r>
      <w:r w:rsidR="0022071B" w:rsidRPr="0022071B">
        <w:t>a national conversation about risk and mental health.</w:t>
      </w:r>
      <w:r>
        <w:t>”</w:t>
      </w:r>
      <w:r w:rsidR="003F1BC1">
        <w:t xml:space="preserve"> </w:t>
      </w:r>
    </w:p>
    <w:p w14:paraId="163CD1DD" w14:textId="77777777" w:rsidR="004456DB" w:rsidRDefault="00C4386C" w:rsidP="00B0235F">
      <w:pPr>
        <w:spacing w:before="60"/>
        <w:rPr>
          <w:rFonts w:asciiTheme="minorHAnsi" w:eastAsia="+mn-ea" w:hAnsiTheme="minorHAnsi" w:cs="Calibri"/>
          <w:color w:val="000000" w:themeColor="text1"/>
        </w:rPr>
      </w:pPr>
      <w:r w:rsidRPr="00B0235F">
        <w:rPr>
          <w:rFonts w:asciiTheme="minorHAnsi" w:eastAsia="+mn-ea" w:hAnsiTheme="minorHAnsi" w:cs="Calibri"/>
          <w:color w:val="000000" w:themeColor="text1"/>
        </w:rPr>
        <w:t>We have undertaken early work to understand the most important issues,</w:t>
      </w:r>
      <w:r w:rsidRPr="00B0235F">
        <w:rPr>
          <w:rStyle w:val="normaltextrun"/>
          <w:rFonts w:eastAsiaTheme="majorEastAsia"/>
        </w:rPr>
        <w:t xml:space="preserve"> what needs to change, and</w:t>
      </w:r>
      <w:r w:rsidRPr="00B0235F">
        <w:rPr>
          <w:rStyle w:val="normaltextrun"/>
          <w:rFonts w:ascii="Calibri" w:eastAsiaTheme="majorEastAsia" w:hAnsi="Calibri" w:cs="Calibri"/>
        </w:rPr>
        <w:t> </w:t>
      </w:r>
      <w:r w:rsidRPr="00B0235F">
        <w:rPr>
          <w:rStyle w:val="normaltextrun"/>
          <w:rFonts w:eastAsiaTheme="majorEastAsia"/>
        </w:rPr>
        <w:t>the</w:t>
      </w:r>
      <w:r w:rsidRPr="00B0235F">
        <w:rPr>
          <w:rStyle w:val="normaltextrun"/>
          <w:rFonts w:ascii="Calibri" w:eastAsiaTheme="majorEastAsia" w:hAnsi="Calibri" w:cs="Calibri"/>
        </w:rPr>
        <w:t> </w:t>
      </w:r>
      <w:r w:rsidRPr="00B0235F">
        <w:rPr>
          <w:rStyle w:val="normaltextrun"/>
          <w:rFonts w:eastAsiaTheme="majorEastAsia"/>
        </w:rPr>
        <w:t>role</w:t>
      </w:r>
      <w:r w:rsidRPr="00B0235F">
        <w:rPr>
          <w:rStyle w:val="normaltextrun"/>
          <w:rFonts w:ascii="Calibri" w:eastAsiaTheme="majorEastAsia" w:hAnsi="Calibri" w:cs="Calibri"/>
        </w:rPr>
        <w:t> </w:t>
      </w:r>
      <w:r w:rsidRPr="00B0235F">
        <w:rPr>
          <w:rStyle w:val="normaltextrun"/>
          <w:rFonts w:eastAsiaTheme="majorEastAsia"/>
        </w:rPr>
        <w:t>that</w:t>
      </w:r>
      <w:r w:rsidRPr="00B0235F">
        <w:rPr>
          <w:rStyle w:val="normaltextrun"/>
          <w:rFonts w:ascii="Calibri" w:eastAsiaTheme="majorEastAsia" w:hAnsi="Calibri" w:cs="Calibri"/>
        </w:rPr>
        <w:t> </w:t>
      </w:r>
      <w:r w:rsidRPr="00B0235F">
        <w:rPr>
          <w:rStyle w:val="normaltextrun"/>
          <w:rFonts w:eastAsiaTheme="majorEastAsia"/>
        </w:rPr>
        <w:t xml:space="preserve">we can play alongside other agencies and groups identified in He Ara </w:t>
      </w:r>
      <w:proofErr w:type="spellStart"/>
      <w:r w:rsidRPr="00B0235F">
        <w:rPr>
          <w:rStyle w:val="normaltextrun"/>
          <w:rFonts w:eastAsiaTheme="majorEastAsia"/>
        </w:rPr>
        <w:t>Oranga</w:t>
      </w:r>
      <w:proofErr w:type="spellEnd"/>
      <w:r w:rsidRPr="00B0235F">
        <w:rPr>
          <w:rStyle w:val="normaltextrun"/>
          <w:rFonts w:eastAsiaTheme="majorEastAsia"/>
        </w:rPr>
        <w:t xml:space="preserve"> report and </w:t>
      </w:r>
      <w:hyperlink r:id="rId14">
        <w:r w:rsidRPr="00B0235F">
          <w:rPr>
            <w:rFonts w:asciiTheme="minorHAnsi" w:eastAsia="+mn-ea" w:hAnsiTheme="minorHAnsi" w:cs="Calibri"/>
            <w:i/>
            <w:iCs/>
            <w:color w:val="000000" w:themeColor="text1"/>
          </w:rPr>
          <w:t>He</w:t>
        </w:r>
        <w:r w:rsidRPr="00B0235F">
          <w:rPr>
            <w:rFonts w:ascii="Calibri" w:eastAsia="+mn-ea" w:hAnsi="Calibri" w:cs="Calibri"/>
            <w:color w:val="000000" w:themeColor="text1"/>
          </w:rPr>
          <w:t> </w:t>
        </w:r>
        <w:proofErr w:type="spellStart"/>
        <w:r w:rsidRPr="00B0235F">
          <w:rPr>
            <w:rFonts w:asciiTheme="minorHAnsi" w:eastAsia="+mn-ea" w:hAnsiTheme="minorHAnsi" w:cs="Calibri"/>
            <w:i/>
            <w:iCs/>
            <w:color w:val="000000" w:themeColor="text1"/>
          </w:rPr>
          <w:t>Arotake</w:t>
        </w:r>
        <w:proofErr w:type="spellEnd"/>
        <w:r w:rsidRPr="00B0235F">
          <w:rPr>
            <w:rFonts w:ascii="Calibri" w:eastAsia="+mn-ea" w:hAnsi="Calibri" w:cs="Calibri"/>
            <w:i/>
            <w:iCs/>
            <w:color w:val="000000" w:themeColor="text1"/>
          </w:rPr>
          <w:t> </w:t>
        </w:r>
        <w:proofErr w:type="spellStart"/>
        <w:r w:rsidRPr="00B0235F">
          <w:rPr>
            <w:rFonts w:asciiTheme="minorHAnsi" w:eastAsia="+mn-ea" w:hAnsiTheme="minorHAnsi" w:cs="Calibri"/>
            <w:i/>
            <w:iCs/>
            <w:color w:val="000000" w:themeColor="text1"/>
          </w:rPr>
          <w:t>ngā</w:t>
        </w:r>
        <w:proofErr w:type="spellEnd"/>
        <w:r w:rsidRPr="00B0235F">
          <w:rPr>
            <w:rFonts w:ascii="Calibri" w:eastAsia="+mn-ea" w:hAnsi="Calibri" w:cs="Calibri"/>
            <w:i/>
            <w:iCs/>
            <w:color w:val="000000" w:themeColor="text1"/>
          </w:rPr>
          <w:t> </w:t>
        </w:r>
        <w:proofErr w:type="spellStart"/>
        <w:r w:rsidRPr="00B0235F">
          <w:rPr>
            <w:rFonts w:asciiTheme="minorHAnsi" w:eastAsia="+mn-ea" w:hAnsiTheme="minorHAnsi" w:cs="Calibri"/>
            <w:i/>
            <w:iCs/>
            <w:color w:val="000000" w:themeColor="text1"/>
          </w:rPr>
          <w:t>Tūraru</w:t>
        </w:r>
        <w:proofErr w:type="spellEnd"/>
        <w:r w:rsidRPr="00B0235F">
          <w:rPr>
            <w:rFonts w:asciiTheme="minorHAnsi" w:eastAsia="+mn-ea" w:hAnsiTheme="minorHAnsi" w:cs="Calibri"/>
            <w:i/>
            <w:iCs/>
            <w:color w:val="000000" w:themeColor="text1"/>
          </w:rPr>
          <w:t>, Reviewing Risk</w:t>
        </w:r>
      </w:hyperlink>
      <w:r w:rsidRPr="00B0235F">
        <w:rPr>
          <w:rStyle w:val="normaltextrun"/>
          <w:rFonts w:eastAsiaTheme="majorEastAsia"/>
        </w:rPr>
        <w:t>.</w:t>
      </w:r>
      <w:r w:rsidR="004456DB">
        <w:rPr>
          <w:rStyle w:val="normaltextrun"/>
          <w:rFonts w:eastAsiaTheme="majorEastAsia"/>
        </w:rPr>
        <w:t xml:space="preserve"> </w:t>
      </w:r>
      <w:r w:rsidRPr="00B0235F">
        <w:rPr>
          <w:rFonts w:asciiTheme="minorHAnsi" w:eastAsia="+mn-ea" w:hAnsiTheme="minorHAnsi" w:cs="Calibri"/>
          <w:color w:val="000000" w:themeColor="text1"/>
        </w:rPr>
        <w:t>We</w:t>
      </w:r>
      <w:r w:rsidRPr="00B0235F">
        <w:rPr>
          <w:rFonts w:ascii="Calibri" w:eastAsia="+mn-ea" w:hAnsi="Calibri" w:cs="Calibri"/>
          <w:color w:val="000000" w:themeColor="text1"/>
        </w:rPr>
        <w:t> </w:t>
      </w:r>
      <w:r w:rsidRPr="00B0235F">
        <w:rPr>
          <w:rFonts w:asciiTheme="minorHAnsi" w:eastAsia="+mn-ea" w:hAnsiTheme="minorHAnsi" w:cs="Calibri"/>
          <w:color w:val="000000" w:themeColor="text1"/>
        </w:rPr>
        <w:t xml:space="preserve">wanted to better understand the current context and issues through the lenses of the agencies and groups and to identify active work </w:t>
      </w:r>
      <w:r w:rsidR="00335D9B" w:rsidRPr="00B0235F">
        <w:rPr>
          <w:rFonts w:asciiTheme="minorHAnsi" w:eastAsia="+mn-ea" w:hAnsiTheme="minorHAnsi" w:cs="Calibri"/>
          <w:color w:val="000000" w:themeColor="text1"/>
        </w:rPr>
        <w:t>underway</w:t>
      </w:r>
      <w:r w:rsidR="00335D9B" w:rsidRPr="00B5257C">
        <w:rPr>
          <w:rFonts w:asciiTheme="minorHAnsi" w:eastAsia="+mn-ea" w:hAnsiTheme="minorHAnsi" w:cs="Calibri"/>
          <w:color w:val="000000" w:themeColor="text1"/>
        </w:rPr>
        <w:t xml:space="preserve">. </w:t>
      </w:r>
    </w:p>
    <w:p w14:paraId="7184CADF" w14:textId="3512330A" w:rsidR="004701EE" w:rsidRPr="004456DB" w:rsidRDefault="00335D9B" w:rsidP="00B0235F">
      <w:pPr>
        <w:spacing w:before="60"/>
        <w:rPr>
          <w:rFonts w:eastAsiaTheme="majorEastAsia"/>
        </w:rPr>
      </w:pPr>
      <w:r w:rsidRPr="00B5257C">
        <w:rPr>
          <w:rFonts w:asciiTheme="minorHAnsi" w:eastAsia="+mn-ea" w:hAnsiTheme="minorHAnsi" w:cs="Calibri"/>
          <w:color w:val="000000" w:themeColor="text1"/>
        </w:rPr>
        <w:t>After</w:t>
      </w:r>
      <w:r w:rsidR="004701EE">
        <w:rPr>
          <w:rFonts w:eastAsiaTheme="majorEastAsia" w:cs="Times New Roman"/>
          <w:kern w:val="0"/>
          <w:lang w:val="en-NZ" w:eastAsia="en-NZ"/>
        </w:rPr>
        <w:t xml:space="preserve"> years of policy development and consultation, t</w:t>
      </w:r>
      <w:r w:rsidR="004701EE" w:rsidRPr="00E8312E">
        <w:rPr>
          <w:rFonts w:eastAsiaTheme="majorEastAsia" w:cs="Times New Roman"/>
          <w:kern w:val="0"/>
          <w:lang w:val="en-NZ" w:eastAsia="en-NZ"/>
        </w:rPr>
        <w:t xml:space="preserve">he Mental Health </w:t>
      </w:r>
      <w:r w:rsidR="004701EE">
        <w:rPr>
          <w:rFonts w:eastAsiaTheme="majorEastAsia" w:cs="Times New Roman"/>
          <w:kern w:val="0"/>
          <w:lang w:val="en-NZ" w:eastAsia="en-NZ"/>
        </w:rPr>
        <w:t>Bill passed its third reading in Parliament on 4 July 2026</w:t>
      </w:r>
      <w:r w:rsidR="004701EE">
        <w:rPr>
          <w:rStyle w:val="FootnoteReference"/>
          <w:rFonts w:eastAsiaTheme="majorEastAsia" w:cs="Times New Roman"/>
          <w:kern w:val="0"/>
          <w:lang w:val="en-NZ" w:eastAsia="en-NZ"/>
        </w:rPr>
        <w:footnoteReference w:id="8"/>
      </w:r>
      <w:r w:rsidR="004701EE">
        <w:rPr>
          <w:rFonts w:eastAsiaTheme="majorEastAsia" w:cs="Times New Roman"/>
          <w:kern w:val="0"/>
          <w:lang w:val="en-NZ" w:eastAsia="en-NZ"/>
        </w:rPr>
        <w:t xml:space="preserve"> and will transition into law by July 2028. </w:t>
      </w:r>
    </w:p>
    <w:p w14:paraId="70871A2A" w14:textId="6FE5EFB9" w:rsidR="00FB2FC5" w:rsidRPr="004701EE" w:rsidRDefault="004701EE" w:rsidP="004701EE">
      <w:pPr>
        <w:pStyle w:val="BodyText"/>
        <w:rPr>
          <w:rFonts w:eastAsia="Basic Sans Light" w:cs="Basic Sans Light"/>
          <w:color w:val="000000" w:themeColor="text1"/>
        </w:rPr>
      </w:pPr>
      <w:r>
        <w:rPr>
          <w:rFonts w:eastAsia="Basic Sans Light" w:cs="Basic Sans Light"/>
          <w:color w:val="000000" w:themeColor="text1"/>
        </w:rPr>
        <w:t xml:space="preserve">The </w:t>
      </w:r>
      <w:r w:rsidR="00710018">
        <w:rPr>
          <w:rFonts w:eastAsia="Basic Sans Light" w:cs="Basic Sans Light"/>
          <w:color w:val="000000" w:themeColor="text1"/>
        </w:rPr>
        <w:t xml:space="preserve">implementation of the new Act </w:t>
      </w:r>
      <w:r>
        <w:rPr>
          <w:rFonts w:eastAsia="Basic Sans Light" w:cs="Basic Sans Light"/>
          <w:color w:val="000000" w:themeColor="text1"/>
        </w:rPr>
        <w:t>provides an opportunity to</w:t>
      </w:r>
      <w:r w:rsidRPr="00FE4F10">
        <w:rPr>
          <w:rFonts w:eastAsia="Basic Sans Light" w:cs="Basic Sans Light"/>
          <w:color w:val="000000" w:themeColor="text1"/>
        </w:rPr>
        <w:t xml:space="preserve"> u</w:t>
      </w:r>
      <w:r>
        <w:rPr>
          <w:rFonts w:eastAsia="Basic Sans Light" w:cs="Basic Sans Light"/>
          <w:color w:val="000000" w:themeColor="text1"/>
        </w:rPr>
        <w:t>nderstand</w:t>
      </w:r>
      <w:r w:rsidRPr="00FE4F10">
        <w:rPr>
          <w:rFonts w:eastAsia="Basic Sans Light" w:cs="Basic Sans Light"/>
          <w:color w:val="000000" w:themeColor="text1"/>
        </w:rPr>
        <w:t xml:space="preserve"> the impact of beliefs, evidence and attitudes on safety, risk and mental health</w:t>
      </w:r>
      <w:r>
        <w:rPr>
          <w:rFonts w:eastAsia="Basic Sans Light" w:cs="Basic Sans Light"/>
          <w:color w:val="000000" w:themeColor="text1"/>
        </w:rPr>
        <w:t xml:space="preserve"> within the context of the Government’s broader commitment to </w:t>
      </w:r>
      <w:r w:rsidR="00FA1D67">
        <w:rPr>
          <w:rFonts w:eastAsia="Basic Sans Light" w:cs="Basic Sans Light"/>
          <w:color w:val="000000" w:themeColor="text1"/>
        </w:rPr>
        <w:t xml:space="preserve">the </w:t>
      </w:r>
      <w:r>
        <w:rPr>
          <w:rFonts w:eastAsia="Basic Sans Light" w:cs="Basic Sans Light"/>
          <w:color w:val="000000" w:themeColor="text1"/>
        </w:rPr>
        <w:t>Mental Health and Wellbeing Strategy 2026-2036 and implementation</w:t>
      </w:r>
      <w:r w:rsidR="00FA1D67">
        <w:rPr>
          <w:rFonts w:eastAsia="Basic Sans Light" w:cs="Basic Sans Light"/>
          <w:color w:val="000000" w:themeColor="text1"/>
        </w:rPr>
        <w:t>.</w:t>
      </w:r>
      <w:r w:rsidR="00A62C19">
        <w:rPr>
          <w:rStyle w:val="FootnoteReference"/>
          <w:rFonts w:eastAsia="Basic Sans Light" w:cs="Basic Sans Light"/>
          <w:color w:val="000000" w:themeColor="text1"/>
        </w:rPr>
        <w:footnoteReference w:id="9"/>
      </w:r>
      <w:r>
        <w:rPr>
          <w:rFonts w:eastAsia="Basic Sans Light" w:cs="Basic Sans Light"/>
          <w:color w:val="000000" w:themeColor="text1"/>
        </w:rPr>
        <w:t xml:space="preserve"> </w:t>
      </w:r>
    </w:p>
    <w:p w14:paraId="226E3DCB" w14:textId="1361A246" w:rsidR="008566FE" w:rsidRDefault="00C90942" w:rsidP="00CD49A7">
      <w:pPr>
        <w:pStyle w:val="Heading1"/>
      </w:pPr>
      <w:r>
        <w:rPr>
          <w:noProof/>
        </w:rPr>
        <w:lastRenderedPageBreak/>
        <mc:AlternateContent>
          <mc:Choice Requires="wps">
            <w:drawing>
              <wp:anchor distT="0" distB="0" distL="114300" distR="114300" simplePos="0" relativeHeight="251658241" behindDoc="1" locked="0" layoutInCell="1" allowOverlap="1" wp14:anchorId="500DA97C" wp14:editId="000BD873">
                <wp:simplePos x="0" y="0"/>
                <wp:positionH relativeFrom="column">
                  <wp:posOffset>-903890</wp:posOffset>
                </wp:positionH>
                <wp:positionV relativeFrom="paragraph">
                  <wp:posOffset>-903890</wp:posOffset>
                </wp:positionV>
                <wp:extent cx="7546428" cy="10710042"/>
                <wp:effectExtent l="0" t="0" r="0" b="0"/>
                <wp:wrapNone/>
                <wp:docPr id="469791179" name="Rectangle 4"/>
                <wp:cNvGraphicFramePr/>
                <a:graphic xmlns:a="http://schemas.openxmlformats.org/drawingml/2006/main">
                  <a:graphicData uri="http://schemas.microsoft.com/office/word/2010/wordprocessingShape">
                    <wps:wsp>
                      <wps:cNvSpPr/>
                      <wps:spPr>
                        <a:xfrm>
                          <a:off x="0" y="0"/>
                          <a:ext cx="7546428" cy="10710042"/>
                        </a:xfrm>
                        <a:prstGeom prst="rect">
                          <a:avLst/>
                        </a:prstGeom>
                        <a:solidFill>
                          <a:srgbClr val="F0EAD8">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8CF012" id="Rectangle 4" o:spid="_x0000_s1026" style="position:absolute;margin-left:-71.15pt;margin-top:-71.15pt;width:594.2pt;height:843.3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" fillcolor="#f0ead8" stroked="f" strokeweight="1pt">
                <v:fill opacity="32896f"/>
              </v:rect>
            </w:pict>
          </mc:Fallback>
        </mc:AlternateContent>
      </w:r>
      <w:r w:rsidR="008566FE">
        <w:t>Summary of engagement insights</w:t>
      </w:r>
    </w:p>
    <w:p w14:paraId="55EAE539" w14:textId="6D0F4A38" w:rsidR="0051310D" w:rsidRDefault="00A91CA9" w:rsidP="004A480B">
      <w:pPr>
        <w:pStyle w:val="BodyText"/>
      </w:pPr>
      <w:r w:rsidRPr="00B0235F">
        <w:rPr>
          <w:rFonts w:asciiTheme="minorHAnsi" w:eastAsia="+mn-ea" w:hAnsiTheme="minorHAnsi" w:cs="Calibri"/>
          <w:color w:val="000000" w:themeColor="text1"/>
        </w:rPr>
        <w:t>Here is a summary of what we heard. W</w:t>
      </w:r>
      <w:r w:rsidR="004A480B" w:rsidRPr="00B0235F">
        <w:t>here relevant</w:t>
      </w:r>
      <w:r w:rsidR="0051310D" w:rsidRPr="00B0235F">
        <w:t>,</w:t>
      </w:r>
      <w:r w:rsidR="00365107" w:rsidRPr="00B0235F">
        <w:t xml:space="preserve"> we have linked </w:t>
      </w:r>
      <w:r w:rsidR="004A480B" w:rsidRPr="00B0235F">
        <w:t>themes to agencies or groups based on their roles and publicly known work</w:t>
      </w:r>
      <w:r w:rsidR="0051310D" w:rsidRPr="00B0235F">
        <w:t>.</w:t>
      </w:r>
      <w:r w:rsidR="00FA1D67" w:rsidRPr="00B0235F">
        <w:t xml:space="preserve"> The conclusions and key insights are those of Te Hiringa Mahara.</w:t>
      </w:r>
    </w:p>
    <w:p w14:paraId="0FA34C05" w14:textId="25718D99" w:rsidR="00B0235F" w:rsidRPr="00B0235F" w:rsidRDefault="00B0235F" w:rsidP="004A480B">
      <w:pPr>
        <w:pStyle w:val="BodyText"/>
      </w:pPr>
      <w:r w:rsidRPr="00B0235F">
        <w:rPr>
          <w:rFonts w:asciiTheme="minorHAnsi" w:eastAsia="+mn-ea" w:hAnsiTheme="minorHAnsi" w:cs="Calibri"/>
          <w:color w:val="000000" w:themeColor="text1"/>
        </w:rPr>
        <w:t>More information is in our appendices – Appendix A identifies the 17 agencies and groups we engaged with – and Appendix B explains our methodology.</w:t>
      </w:r>
    </w:p>
    <w:p w14:paraId="62B5B677" w14:textId="45601FA6" w:rsidR="00365107" w:rsidRDefault="00365107" w:rsidP="004A480B">
      <w:pPr>
        <w:pStyle w:val="BodyText"/>
      </w:pPr>
      <w:r w:rsidRPr="46BDF021">
        <w:t>The</w:t>
      </w:r>
      <w:r w:rsidR="001F7DDD" w:rsidRPr="46BDF021">
        <w:t xml:space="preserve"> last sections are</w:t>
      </w:r>
      <w:r w:rsidRPr="46BDF021">
        <w:t xml:space="preserve"> </w:t>
      </w:r>
      <w:r w:rsidR="00FA1D67" w:rsidRPr="46BDF021">
        <w:t xml:space="preserve">‘Shared directions for change’ </w:t>
      </w:r>
      <w:r w:rsidR="001F7DDD" w:rsidRPr="46BDF021">
        <w:t xml:space="preserve">which is </w:t>
      </w:r>
      <w:r w:rsidR="0057513B" w:rsidRPr="46BDF021">
        <w:t xml:space="preserve">our </w:t>
      </w:r>
      <w:r w:rsidRPr="46BDF021">
        <w:t xml:space="preserve">synthesis </w:t>
      </w:r>
      <w:r w:rsidR="00042A4D" w:rsidRPr="46BDF021">
        <w:t xml:space="preserve">of </w:t>
      </w:r>
      <w:r w:rsidRPr="46BDF021">
        <w:t>shared understanding</w:t>
      </w:r>
      <w:r w:rsidR="00FA1D67" w:rsidRPr="46BDF021">
        <w:t>s</w:t>
      </w:r>
      <w:r w:rsidRPr="46BDF021">
        <w:t xml:space="preserve">, multiple perspectives, </w:t>
      </w:r>
      <w:r w:rsidR="00FA1D67" w:rsidRPr="46BDF021">
        <w:t xml:space="preserve">and </w:t>
      </w:r>
      <w:r w:rsidR="00042A4D" w:rsidRPr="46BDF021">
        <w:t xml:space="preserve">opportunities for </w:t>
      </w:r>
      <w:r w:rsidR="001F7DDD" w:rsidRPr="46BDF021">
        <w:t xml:space="preserve">both </w:t>
      </w:r>
      <w:r w:rsidRPr="46BDF021">
        <w:t>collective action and system change</w:t>
      </w:r>
      <w:r w:rsidR="0057513B" w:rsidRPr="46BDF021">
        <w:t xml:space="preserve"> and </w:t>
      </w:r>
      <w:r w:rsidR="006E0A4F" w:rsidRPr="46BDF021">
        <w:t>‘N</w:t>
      </w:r>
      <w:r w:rsidR="00CD4C31" w:rsidRPr="46BDF021">
        <w:t>ext steps</w:t>
      </w:r>
      <w:r w:rsidR="006E0A4F" w:rsidRPr="46BDF021">
        <w:t>’</w:t>
      </w:r>
      <w:r w:rsidR="00F872B3" w:rsidRPr="46BDF021">
        <w:t xml:space="preserve">. </w:t>
      </w:r>
    </w:p>
    <w:p w14:paraId="2ED4018D" w14:textId="7B7A253F" w:rsidR="00FA1D67" w:rsidRPr="00FA1D67" w:rsidRDefault="00FA1D67" w:rsidP="00FA1D67">
      <w:pPr>
        <w:rPr>
          <w:rFonts w:ascii="Basic Sans" w:eastAsiaTheme="majorEastAsia" w:hAnsi="Basic Sans" w:cstheme="majorBidi"/>
          <w:color w:val="005E85" w:themeColor="text2"/>
          <w:sz w:val="28"/>
        </w:rPr>
      </w:pPr>
      <w:r w:rsidRPr="00FA1D67">
        <w:rPr>
          <w:rFonts w:ascii="Basic Sans" w:eastAsiaTheme="majorEastAsia" w:hAnsi="Basic Sans" w:cstheme="majorBidi"/>
          <w:color w:val="005E85" w:themeColor="text2"/>
          <w:sz w:val="28"/>
        </w:rPr>
        <w:t>Key themes from the engagement</w:t>
      </w:r>
    </w:p>
    <w:p w14:paraId="04465028" w14:textId="08FFEC17" w:rsidR="006B43E1" w:rsidRDefault="00FA1D67" w:rsidP="00FA1D67">
      <w:pPr>
        <w:jc w:val="center"/>
        <w:rPr>
          <w:rFonts w:ascii="Basic Sans" w:eastAsiaTheme="majorEastAsia" w:hAnsi="Basic Sans" w:cstheme="majorBidi"/>
          <w:color w:val="005E85" w:themeColor="text2"/>
          <w:sz w:val="28"/>
        </w:rPr>
      </w:pPr>
      <w:r w:rsidRPr="00580EB0">
        <w:rPr>
          <w:noProof/>
          <w:lang w:val="en-NZ" w:eastAsia="en-NZ" w:bidi="ar-SA"/>
        </w:rPr>
        <w:drawing>
          <wp:inline distT="0" distB="0" distL="0" distR="0" wp14:anchorId="6A12D037" wp14:editId="787DE3D2">
            <wp:extent cx="4379422" cy="4829175"/>
            <wp:effectExtent l="0" t="0" r="2540" b="0"/>
            <wp:docPr id="5293102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69529" cy="4928535"/>
                    </a:xfrm>
                    <a:prstGeom prst="rect">
                      <a:avLst/>
                    </a:prstGeom>
                    <a:noFill/>
                    <a:ln>
                      <a:noFill/>
                    </a:ln>
                  </pic:spPr>
                </pic:pic>
              </a:graphicData>
            </a:graphic>
          </wp:inline>
        </w:drawing>
      </w:r>
    </w:p>
    <w:p w14:paraId="623359CE" w14:textId="231165B4" w:rsidR="00E10FA0" w:rsidRPr="00117C9A" w:rsidRDefault="00081F86" w:rsidP="000A108C">
      <w:pPr>
        <w:pStyle w:val="Heading3"/>
      </w:pPr>
      <w:r w:rsidRPr="00117C9A">
        <w:t>A</w:t>
      </w:r>
      <w:r w:rsidR="00117C9A">
        <w:t>ims of a</w:t>
      </w:r>
      <w:r w:rsidR="00C539C6" w:rsidRPr="00117C9A">
        <w:t xml:space="preserve"> national discussion</w:t>
      </w:r>
      <w:r w:rsidR="00E10FA0" w:rsidRPr="00117C9A">
        <w:t xml:space="preserve"> </w:t>
      </w:r>
    </w:p>
    <w:p w14:paraId="2916ABBC" w14:textId="0E099943" w:rsidR="00DD2685" w:rsidRPr="00661983" w:rsidRDefault="00DD2685" w:rsidP="00DD2685">
      <w:pPr>
        <w:pStyle w:val="Heading2"/>
      </w:pPr>
      <w:r w:rsidRPr="00661983">
        <w:t>Not ‘a</w:t>
      </w:r>
      <w:r w:rsidR="00FB1586">
        <w:t xml:space="preserve"> </w:t>
      </w:r>
      <w:r w:rsidRPr="00661983">
        <w:t>national’ conversation</w:t>
      </w:r>
      <w:r>
        <w:t>, but multiple complex conversations</w:t>
      </w:r>
    </w:p>
    <w:p w14:paraId="65C707C3" w14:textId="239B0A29" w:rsidR="00DD2685" w:rsidRDefault="00DD2685" w:rsidP="00DD2685">
      <w:pPr>
        <w:pStyle w:val="BodyText"/>
        <w:rPr>
          <w:lang w:eastAsia="en-NZ"/>
        </w:rPr>
      </w:pPr>
      <w:r>
        <w:rPr>
          <w:lang w:eastAsia="en-NZ"/>
        </w:rPr>
        <w:t xml:space="preserve">A significant insight is that all agencies and </w:t>
      </w:r>
      <w:r w:rsidR="003E7963">
        <w:rPr>
          <w:lang w:eastAsia="en-NZ"/>
        </w:rPr>
        <w:t>groups</w:t>
      </w:r>
      <w:r>
        <w:rPr>
          <w:lang w:eastAsia="en-NZ"/>
        </w:rPr>
        <w:t xml:space="preserve"> favoured encouraging multiple, complex conversations, rather than a single national discussion. We heard these </w:t>
      </w:r>
      <w:r w:rsidR="00D42EC2">
        <w:rPr>
          <w:noProof/>
        </w:rPr>
        <w:lastRenderedPageBreak/>
        <mc:AlternateContent>
          <mc:Choice Requires="wps">
            <w:drawing>
              <wp:anchor distT="0" distB="0" distL="114300" distR="114300" simplePos="0" relativeHeight="251658244" behindDoc="1" locked="0" layoutInCell="1" allowOverlap="1" wp14:anchorId="44D52DB4" wp14:editId="25E1E6A7">
                <wp:simplePos x="0" y="0"/>
                <wp:positionH relativeFrom="column">
                  <wp:posOffset>-939165</wp:posOffset>
                </wp:positionH>
                <wp:positionV relativeFrom="paragraph">
                  <wp:posOffset>-918210</wp:posOffset>
                </wp:positionV>
                <wp:extent cx="7546428" cy="10710042"/>
                <wp:effectExtent l="0" t="0" r="0" b="0"/>
                <wp:wrapNone/>
                <wp:docPr id="118119996" name="Rectangle 4"/>
                <wp:cNvGraphicFramePr/>
                <a:graphic xmlns:a="http://schemas.openxmlformats.org/drawingml/2006/main">
                  <a:graphicData uri="http://schemas.microsoft.com/office/word/2010/wordprocessingShape">
                    <wps:wsp>
                      <wps:cNvSpPr/>
                      <wps:spPr>
                        <a:xfrm>
                          <a:off x="0" y="0"/>
                          <a:ext cx="7546428" cy="10710042"/>
                        </a:xfrm>
                        <a:prstGeom prst="rect">
                          <a:avLst/>
                        </a:prstGeom>
                        <a:solidFill>
                          <a:srgbClr val="F0EAD8">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02EEDE" id="Rectangle 4" o:spid="_x0000_s1026" style="position:absolute;margin-left:-73.95pt;margin-top:-72.3pt;width:594.2pt;height:843.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" fillcolor="#f0ead8" stroked="f" strokeweight="1pt">
                <v:fill opacity="32896f"/>
              </v:rect>
            </w:pict>
          </mc:Fallback>
        </mc:AlternateContent>
      </w:r>
      <w:r>
        <w:rPr>
          <w:lang w:eastAsia="en-NZ"/>
        </w:rPr>
        <w:t>conversations already take place every day between tāngata whaiora and people who support them,</w:t>
      </w:r>
      <w:r w:rsidRPr="00EE116A">
        <w:rPr>
          <w:lang w:eastAsia="en-NZ"/>
        </w:rPr>
        <w:t xml:space="preserve"> </w:t>
      </w:r>
      <w:r>
        <w:rPr>
          <w:lang w:eastAsia="en-NZ"/>
        </w:rPr>
        <w:t>within services, and across the wider</w:t>
      </w:r>
      <w:r w:rsidRPr="00EE116A">
        <w:rPr>
          <w:lang w:eastAsia="en-NZ"/>
        </w:rPr>
        <w:t xml:space="preserve"> system</w:t>
      </w:r>
      <w:r>
        <w:rPr>
          <w:lang w:eastAsia="en-NZ"/>
        </w:rPr>
        <w:t xml:space="preserve">, such as police and courts.  </w:t>
      </w:r>
    </w:p>
    <w:p w14:paraId="1F81B416" w14:textId="199F4DE8" w:rsidR="00DD2685" w:rsidRPr="0074708A" w:rsidRDefault="00DD2685" w:rsidP="00DD2685">
      <w:pPr>
        <w:pStyle w:val="BodyText"/>
        <w:rPr>
          <w:lang w:eastAsia="en-NZ"/>
        </w:rPr>
      </w:pPr>
      <w:r>
        <w:rPr>
          <w:lang w:eastAsia="en-NZ"/>
        </w:rPr>
        <w:t xml:space="preserve">A few agencies and </w:t>
      </w:r>
      <w:r w:rsidR="003E7963">
        <w:rPr>
          <w:lang w:eastAsia="en-NZ"/>
        </w:rPr>
        <w:t>groups</w:t>
      </w:r>
      <w:r>
        <w:rPr>
          <w:lang w:eastAsia="en-NZ"/>
        </w:rPr>
        <w:t xml:space="preserve"> emphasised that Te Hiringa Mahara would need to carefully consider both the timing and public responsiveness within the broader policy and social change</w:t>
      </w:r>
      <w:r>
        <w:t xml:space="preserve"> context</w:t>
      </w:r>
      <w:r>
        <w:rPr>
          <w:lang w:eastAsia="en-NZ"/>
        </w:rPr>
        <w:t xml:space="preserve"> of any national action.   </w:t>
      </w:r>
    </w:p>
    <w:p w14:paraId="709EB0DE" w14:textId="4CEACF9C" w:rsidR="003B1CCF" w:rsidRPr="00661983" w:rsidRDefault="00C116ED" w:rsidP="000A108C">
      <w:pPr>
        <w:pStyle w:val="Heading2"/>
      </w:pPr>
      <w:r w:rsidRPr="00661983">
        <w:t xml:space="preserve">Increase understanding about mental health and risk </w:t>
      </w:r>
    </w:p>
    <w:p w14:paraId="4761294E" w14:textId="1D3B4D8C" w:rsidR="000775AA" w:rsidRDefault="005B478B" w:rsidP="00AA0E08">
      <w:pPr>
        <w:pStyle w:val="BodyText"/>
        <w:rPr>
          <w:kern w:val="0"/>
          <w:lang w:eastAsia="en-NZ"/>
          <w14:ligatures w14:val="none"/>
        </w:rPr>
      </w:pPr>
      <w:r>
        <w:rPr>
          <w:kern w:val="0"/>
          <w:lang w:eastAsia="en-NZ"/>
          <w14:ligatures w14:val="none"/>
        </w:rPr>
        <w:t xml:space="preserve">Agencies and </w:t>
      </w:r>
      <w:r w:rsidR="003E7963">
        <w:rPr>
          <w:kern w:val="0"/>
          <w:lang w:eastAsia="en-NZ"/>
          <w14:ligatures w14:val="none"/>
        </w:rPr>
        <w:t>groups</w:t>
      </w:r>
      <w:r w:rsidR="003E402D">
        <w:rPr>
          <w:kern w:val="0"/>
          <w:lang w:eastAsia="en-NZ"/>
          <w14:ligatures w14:val="none"/>
        </w:rPr>
        <w:t xml:space="preserve"> </w:t>
      </w:r>
      <w:r w:rsidR="00CC485E" w:rsidRPr="009A60B2">
        <w:rPr>
          <w:kern w:val="0"/>
          <w:lang w:eastAsia="en-NZ"/>
          <w14:ligatures w14:val="none"/>
        </w:rPr>
        <w:t>commonly</w:t>
      </w:r>
      <w:r w:rsidR="00CC485E">
        <w:rPr>
          <w:kern w:val="0"/>
          <w:lang w:eastAsia="en-NZ"/>
          <w14:ligatures w14:val="none"/>
        </w:rPr>
        <w:t xml:space="preserve"> suggested an aim of a national conversation should be to increase understanding, about mental health and risk. </w:t>
      </w:r>
      <w:r w:rsidR="0055183C">
        <w:rPr>
          <w:kern w:val="0"/>
          <w:lang w:eastAsia="en-NZ"/>
          <w14:ligatures w14:val="none"/>
        </w:rPr>
        <w:t xml:space="preserve">The mental health and addiction sector’s </w:t>
      </w:r>
      <w:r w:rsidR="00CD61AE">
        <w:rPr>
          <w:kern w:val="0"/>
          <w:lang w:eastAsia="en-NZ"/>
          <w14:ligatures w14:val="none"/>
        </w:rPr>
        <w:t xml:space="preserve">context and </w:t>
      </w:r>
      <w:r w:rsidR="0055183C">
        <w:rPr>
          <w:kern w:val="0"/>
          <w:lang w:eastAsia="en-NZ"/>
          <w14:ligatures w14:val="none"/>
        </w:rPr>
        <w:t>e</w:t>
      </w:r>
      <w:r w:rsidR="00CC485E">
        <w:rPr>
          <w:kern w:val="0"/>
          <w:lang w:eastAsia="en-NZ"/>
          <w14:ligatures w14:val="none"/>
        </w:rPr>
        <w:t xml:space="preserve">xperiences had informed </w:t>
      </w:r>
      <w:r w:rsidR="00CD61AE">
        <w:rPr>
          <w:kern w:val="0"/>
          <w:lang w:eastAsia="en-NZ"/>
          <w14:ligatures w14:val="none"/>
        </w:rPr>
        <w:t xml:space="preserve">their </w:t>
      </w:r>
      <w:r w:rsidR="00A45EFF">
        <w:rPr>
          <w:kern w:val="0"/>
          <w:lang w:eastAsia="en-NZ"/>
          <w14:ligatures w14:val="none"/>
        </w:rPr>
        <w:t>understanding,</w:t>
      </w:r>
      <w:r w:rsidR="00CC485E">
        <w:rPr>
          <w:kern w:val="0"/>
          <w:lang w:eastAsia="en-NZ"/>
          <w14:ligatures w14:val="none"/>
        </w:rPr>
        <w:t xml:space="preserve"> but they were quick to recognise that others did not always </w:t>
      </w:r>
      <w:r w:rsidR="00CD61AE">
        <w:rPr>
          <w:kern w:val="0"/>
          <w:lang w:eastAsia="en-NZ"/>
          <w14:ligatures w14:val="none"/>
        </w:rPr>
        <w:t xml:space="preserve">have </w:t>
      </w:r>
      <w:r w:rsidR="00CC485E">
        <w:rPr>
          <w:kern w:val="0"/>
          <w:lang w:eastAsia="en-NZ"/>
          <w14:ligatures w14:val="none"/>
        </w:rPr>
        <w:t xml:space="preserve">that same level of understanding.  </w:t>
      </w:r>
    </w:p>
    <w:p w14:paraId="02B4D8D1" w14:textId="45A24BDD" w:rsidR="00EE116A" w:rsidRPr="00EE116A" w:rsidRDefault="00B33A8F" w:rsidP="00AA0E08">
      <w:pPr>
        <w:pStyle w:val="BodyText"/>
        <w:rPr>
          <w:rFonts w:ascii="Times New Roman" w:eastAsia="Times New Roman" w:hAnsi="Times New Roman" w:cs="Times New Roman"/>
          <w:kern w:val="0"/>
          <w:lang w:val="en-NZ" w:eastAsia="en-NZ"/>
        </w:rPr>
      </w:pPr>
      <w:r w:rsidRPr="6ED22AAA">
        <w:rPr>
          <w:lang w:eastAsia="en-NZ"/>
        </w:rPr>
        <w:t xml:space="preserve">Clinicians </w:t>
      </w:r>
      <w:r w:rsidR="007E5286" w:rsidRPr="6ED22AAA">
        <w:rPr>
          <w:lang w:eastAsia="en-NZ"/>
        </w:rPr>
        <w:t>suggested</w:t>
      </w:r>
      <w:r w:rsidRPr="6ED22AAA">
        <w:rPr>
          <w:lang w:eastAsia="en-NZ"/>
        </w:rPr>
        <w:t xml:space="preserve"> </w:t>
      </w:r>
      <w:r w:rsidR="00087A45" w:rsidRPr="6ED22AAA">
        <w:rPr>
          <w:lang w:eastAsia="en-NZ"/>
        </w:rPr>
        <w:t xml:space="preserve">understanding risk </w:t>
      </w:r>
      <w:r w:rsidR="00CC485E" w:rsidRPr="6ED22AAA">
        <w:rPr>
          <w:lang w:eastAsia="en-NZ"/>
        </w:rPr>
        <w:t>including identifying risk factors and using risk assessment tools</w:t>
      </w:r>
      <w:r w:rsidR="00D82D36" w:rsidRPr="00D82D36">
        <w:rPr>
          <w:lang w:eastAsia="en-NZ"/>
        </w:rPr>
        <w:t xml:space="preserve"> </w:t>
      </w:r>
      <w:r w:rsidR="00D82D36">
        <w:rPr>
          <w:lang w:eastAsia="en-NZ"/>
        </w:rPr>
        <w:t xml:space="preserve">is </w:t>
      </w:r>
      <w:r w:rsidR="00D82D36" w:rsidRPr="6ED22AAA">
        <w:rPr>
          <w:lang w:eastAsia="en-NZ"/>
        </w:rPr>
        <w:t>important to reduce harm and build resilience</w:t>
      </w:r>
      <w:r w:rsidR="00CC485E" w:rsidRPr="6ED22AAA">
        <w:rPr>
          <w:lang w:eastAsia="en-NZ"/>
        </w:rPr>
        <w:t xml:space="preserve">. Some </w:t>
      </w:r>
      <w:r w:rsidR="0081493D" w:rsidRPr="6ED22AAA">
        <w:rPr>
          <w:lang w:eastAsia="en-NZ"/>
        </w:rPr>
        <w:t>lived experience</w:t>
      </w:r>
      <w:r w:rsidR="00801E42">
        <w:rPr>
          <w:lang w:eastAsia="en-NZ"/>
        </w:rPr>
        <w:t>,</w:t>
      </w:r>
      <w:r w:rsidR="0081493D" w:rsidRPr="6ED22AAA">
        <w:rPr>
          <w:lang w:eastAsia="en-NZ"/>
        </w:rPr>
        <w:t xml:space="preserve"> whānau</w:t>
      </w:r>
      <w:r w:rsidR="00801E42">
        <w:rPr>
          <w:lang w:eastAsia="en-NZ"/>
        </w:rPr>
        <w:t xml:space="preserve"> Māori and family</w:t>
      </w:r>
      <w:r w:rsidR="0081493D" w:rsidRPr="6ED22AAA">
        <w:rPr>
          <w:lang w:eastAsia="en-NZ"/>
        </w:rPr>
        <w:t xml:space="preserve"> </w:t>
      </w:r>
      <w:r w:rsidR="003E7963">
        <w:rPr>
          <w:lang w:eastAsia="en-NZ"/>
        </w:rPr>
        <w:t>groups</w:t>
      </w:r>
      <w:r w:rsidR="00087A45" w:rsidRPr="6ED22AAA">
        <w:rPr>
          <w:lang w:eastAsia="en-NZ"/>
        </w:rPr>
        <w:t xml:space="preserve"> talked</w:t>
      </w:r>
      <w:r w:rsidR="00CC485E" w:rsidRPr="6ED22AAA">
        <w:rPr>
          <w:lang w:eastAsia="en-NZ"/>
        </w:rPr>
        <w:t xml:space="preserve"> about having a greater tolerance for risk versus others who seemed more risk averse. Most </w:t>
      </w:r>
      <w:r w:rsidR="00087A45" w:rsidRPr="6ED22AAA">
        <w:rPr>
          <w:lang w:eastAsia="en-NZ"/>
        </w:rPr>
        <w:t xml:space="preserve">entities </w:t>
      </w:r>
      <w:r w:rsidR="00CC485E" w:rsidRPr="6ED22AAA">
        <w:rPr>
          <w:lang w:eastAsia="en-NZ"/>
        </w:rPr>
        <w:t xml:space="preserve">discussed the need to clarify their roles, responsibilities, and boundaries, reinforcing the need for greater understanding between key agencies and </w:t>
      </w:r>
      <w:r w:rsidR="003E7963">
        <w:rPr>
          <w:lang w:eastAsia="en-NZ"/>
        </w:rPr>
        <w:t>groups</w:t>
      </w:r>
      <w:r w:rsidR="00CC485E" w:rsidRPr="6ED22AAA">
        <w:rPr>
          <w:lang w:eastAsia="en-NZ"/>
        </w:rPr>
        <w:t xml:space="preserve"> about their roles and</w:t>
      </w:r>
      <w:r w:rsidR="00E96768" w:rsidRPr="6ED22AAA">
        <w:rPr>
          <w:lang w:eastAsia="en-NZ"/>
        </w:rPr>
        <w:t xml:space="preserve"> </w:t>
      </w:r>
      <w:r w:rsidR="002C65FE" w:rsidRPr="6ED22AAA">
        <w:rPr>
          <w:lang w:eastAsia="en-NZ"/>
        </w:rPr>
        <w:t xml:space="preserve">how </w:t>
      </w:r>
      <w:r w:rsidR="002108B5" w:rsidRPr="6ED22AAA">
        <w:rPr>
          <w:lang w:eastAsia="en-NZ"/>
        </w:rPr>
        <w:t>they perceive</w:t>
      </w:r>
      <w:r w:rsidR="00CC485E" w:rsidRPr="6ED22AAA">
        <w:rPr>
          <w:lang w:eastAsia="en-NZ"/>
        </w:rPr>
        <w:t xml:space="preserve"> risk</w:t>
      </w:r>
      <w:r w:rsidR="006D401A" w:rsidRPr="6ED22AAA">
        <w:rPr>
          <w:lang w:eastAsia="en-NZ"/>
        </w:rPr>
        <w:t xml:space="preserve"> in the work they do</w:t>
      </w:r>
      <w:r w:rsidR="00C80A88" w:rsidRPr="6ED22AAA">
        <w:rPr>
          <w:lang w:eastAsia="en-NZ"/>
        </w:rPr>
        <w:t xml:space="preserve"> to meet needs of tāngata whaiora</w:t>
      </w:r>
      <w:r w:rsidR="00D82D36">
        <w:rPr>
          <w:lang w:eastAsia="en-NZ"/>
        </w:rPr>
        <w:t>.</w:t>
      </w:r>
      <w:r w:rsidR="00D05E78">
        <w:rPr>
          <w:lang w:eastAsia="en-NZ"/>
        </w:rPr>
        <w:t xml:space="preserve"> </w:t>
      </w:r>
    </w:p>
    <w:p w14:paraId="4D08EFB4" w14:textId="2BD595EE" w:rsidR="00EE116A" w:rsidRPr="00EE116A" w:rsidRDefault="00EE116A" w:rsidP="000A108C">
      <w:pPr>
        <w:pStyle w:val="Heading2"/>
        <w:rPr>
          <w:rFonts w:ascii="Times New Roman" w:eastAsia="Times New Roman" w:hAnsi="Times New Roman" w:cs="Times New Roman"/>
          <w:kern w:val="0"/>
        </w:rPr>
      </w:pPr>
      <w:r w:rsidRPr="00EE116A">
        <w:rPr>
          <w:rFonts w:eastAsiaTheme="minorEastAsia"/>
        </w:rPr>
        <w:t xml:space="preserve">Clarify meanings </w:t>
      </w:r>
      <w:r w:rsidR="00BC2D6B">
        <w:rPr>
          <w:rFonts w:eastAsiaTheme="minorEastAsia"/>
        </w:rPr>
        <w:t xml:space="preserve">of </w:t>
      </w:r>
      <w:r w:rsidRPr="00EE116A">
        <w:rPr>
          <w:rFonts w:eastAsiaTheme="minorEastAsia"/>
        </w:rPr>
        <w:t xml:space="preserve">‘risk’ </w:t>
      </w:r>
      <w:r w:rsidR="00E50BC4">
        <w:rPr>
          <w:rFonts w:eastAsiaTheme="minorEastAsia"/>
        </w:rPr>
        <w:t xml:space="preserve">and ‘safety’ </w:t>
      </w:r>
      <w:r w:rsidRPr="00EE116A">
        <w:rPr>
          <w:rFonts w:eastAsiaTheme="minorEastAsia"/>
        </w:rPr>
        <w:t>shaped by L</w:t>
      </w:r>
      <w:r w:rsidR="00011AF3">
        <w:rPr>
          <w:rFonts w:eastAsiaTheme="minorEastAsia"/>
        </w:rPr>
        <w:t>ived Experie</w:t>
      </w:r>
      <w:r w:rsidR="00A72974">
        <w:rPr>
          <w:rFonts w:eastAsiaTheme="minorEastAsia"/>
        </w:rPr>
        <w:t xml:space="preserve">nce and Te Ao </w:t>
      </w:r>
      <w:r w:rsidRPr="00EE116A">
        <w:rPr>
          <w:rFonts w:eastAsiaTheme="minorEastAsia"/>
        </w:rPr>
        <w:t>Māori perspectives</w:t>
      </w:r>
    </w:p>
    <w:p w14:paraId="33FEA2AE" w14:textId="6B8390DB" w:rsidR="00F20106" w:rsidRDefault="00444DF3" w:rsidP="00AA0E08">
      <w:pPr>
        <w:pStyle w:val="BodyText"/>
        <w:rPr>
          <w:lang w:eastAsia="en-NZ"/>
        </w:rPr>
      </w:pPr>
      <w:r>
        <w:rPr>
          <w:lang w:eastAsia="en-NZ"/>
        </w:rPr>
        <w:t>A</w:t>
      </w:r>
      <w:r w:rsidR="00FA4A53">
        <w:rPr>
          <w:lang w:eastAsia="en-NZ"/>
        </w:rPr>
        <w:t xml:space="preserve">dvocacy </w:t>
      </w:r>
      <w:r w:rsidR="00454D4E">
        <w:rPr>
          <w:lang w:eastAsia="en-NZ"/>
        </w:rPr>
        <w:t xml:space="preserve">and </w:t>
      </w:r>
      <w:r w:rsidR="00403DB3">
        <w:rPr>
          <w:lang w:eastAsia="en-NZ"/>
        </w:rPr>
        <w:t xml:space="preserve">some </w:t>
      </w:r>
      <w:r w:rsidR="00AB49A7">
        <w:rPr>
          <w:lang w:eastAsia="en-NZ"/>
        </w:rPr>
        <w:t xml:space="preserve">service provision </w:t>
      </w:r>
      <w:r w:rsidR="00F20106">
        <w:rPr>
          <w:lang w:eastAsia="en-NZ"/>
        </w:rPr>
        <w:t xml:space="preserve">and workforce training </w:t>
      </w:r>
      <w:r w:rsidR="003E7963">
        <w:rPr>
          <w:lang w:eastAsia="en-NZ"/>
        </w:rPr>
        <w:t>groups</w:t>
      </w:r>
      <w:r w:rsidR="00782126">
        <w:rPr>
          <w:lang w:eastAsia="en-NZ"/>
        </w:rPr>
        <w:t xml:space="preserve"> </w:t>
      </w:r>
      <w:r w:rsidR="0025278C">
        <w:rPr>
          <w:lang w:eastAsia="en-NZ"/>
        </w:rPr>
        <w:t xml:space="preserve">described </w:t>
      </w:r>
      <w:r w:rsidR="00782126">
        <w:rPr>
          <w:lang w:eastAsia="en-NZ"/>
        </w:rPr>
        <w:t xml:space="preserve">how </w:t>
      </w:r>
      <w:r w:rsidR="0025278C">
        <w:rPr>
          <w:lang w:eastAsia="en-NZ"/>
        </w:rPr>
        <w:t>for tāngata whaiora</w:t>
      </w:r>
      <w:r w:rsidR="006D3E6A">
        <w:rPr>
          <w:lang w:eastAsia="en-NZ"/>
        </w:rPr>
        <w:t xml:space="preserve">, </w:t>
      </w:r>
      <w:r w:rsidR="0025278C">
        <w:rPr>
          <w:lang w:eastAsia="en-NZ"/>
        </w:rPr>
        <w:t xml:space="preserve">whānau </w:t>
      </w:r>
      <w:r w:rsidR="006D3E6A">
        <w:rPr>
          <w:lang w:eastAsia="en-NZ"/>
        </w:rPr>
        <w:t xml:space="preserve">Māori and families </w:t>
      </w:r>
      <w:r w:rsidR="00782126">
        <w:rPr>
          <w:lang w:eastAsia="en-NZ"/>
        </w:rPr>
        <w:t xml:space="preserve">risk </w:t>
      </w:r>
      <w:r w:rsidR="00BF0587">
        <w:rPr>
          <w:lang w:eastAsia="en-NZ"/>
        </w:rPr>
        <w:t xml:space="preserve">carried </w:t>
      </w:r>
      <w:r w:rsidR="00782126">
        <w:rPr>
          <w:lang w:eastAsia="en-NZ"/>
        </w:rPr>
        <w:t xml:space="preserve">varied meanings </w:t>
      </w:r>
      <w:r w:rsidR="0025278C">
        <w:rPr>
          <w:lang w:eastAsia="en-NZ"/>
        </w:rPr>
        <w:t>shaped by their own personal lived experience</w:t>
      </w:r>
      <w:r w:rsidR="00E32C13">
        <w:rPr>
          <w:lang w:eastAsia="en-NZ"/>
        </w:rPr>
        <w:t xml:space="preserve"> of </w:t>
      </w:r>
      <w:r w:rsidR="00A84891">
        <w:rPr>
          <w:lang w:eastAsia="en-NZ"/>
        </w:rPr>
        <w:t xml:space="preserve">being </w:t>
      </w:r>
      <w:r w:rsidR="00E32C13">
        <w:rPr>
          <w:lang w:eastAsia="en-NZ"/>
        </w:rPr>
        <w:t>harm</w:t>
      </w:r>
      <w:r w:rsidR="00A84891">
        <w:rPr>
          <w:lang w:eastAsia="en-NZ"/>
        </w:rPr>
        <w:t>ed</w:t>
      </w:r>
      <w:r w:rsidR="007E53AB">
        <w:rPr>
          <w:lang w:eastAsia="en-NZ"/>
        </w:rPr>
        <w:t xml:space="preserve"> by the system</w:t>
      </w:r>
      <w:r w:rsidR="0025278C">
        <w:rPr>
          <w:lang w:eastAsia="en-NZ"/>
        </w:rPr>
        <w:t xml:space="preserve">. They thought it was important for others to understand </w:t>
      </w:r>
      <w:r w:rsidR="0062495A">
        <w:rPr>
          <w:lang w:eastAsia="en-NZ"/>
        </w:rPr>
        <w:t xml:space="preserve">their informed perspectives and </w:t>
      </w:r>
      <w:r w:rsidR="0025278C">
        <w:rPr>
          <w:lang w:eastAsia="en-NZ"/>
        </w:rPr>
        <w:t xml:space="preserve">those </w:t>
      </w:r>
      <w:r w:rsidR="008876DA">
        <w:rPr>
          <w:lang w:eastAsia="en-NZ"/>
        </w:rPr>
        <w:t>meanings</w:t>
      </w:r>
      <w:r w:rsidR="0025278C">
        <w:rPr>
          <w:lang w:eastAsia="en-NZ"/>
        </w:rPr>
        <w:t xml:space="preserve">.  Māori lived experience </w:t>
      </w:r>
      <w:r w:rsidR="00C214BB">
        <w:rPr>
          <w:lang w:eastAsia="en-NZ"/>
        </w:rPr>
        <w:t xml:space="preserve">described </w:t>
      </w:r>
      <w:r w:rsidR="008F5287">
        <w:rPr>
          <w:lang w:eastAsia="en-NZ"/>
        </w:rPr>
        <w:t xml:space="preserve">both </w:t>
      </w:r>
      <w:r w:rsidR="00C214BB">
        <w:rPr>
          <w:lang w:eastAsia="en-NZ"/>
        </w:rPr>
        <w:t>historical</w:t>
      </w:r>
      <w:r w:rsidR="0025278C">
        <w:rPr>
          <w:lang w:eastAsia="en-NZ"/>
        </w:rPr>
        <w:t xml:space="preserve"> and social intergenerational factors that often contributed to negative risk experiences</w:t>
      </w:r>
      <w:r w:rsidR="008F5287">
        <w:rPr>
          <w:lang w:eastAsia="en-NZ"/>
        </w:rPr>
        <w:t xml:space="preserve"> and</w:t>
      </w:r>
      <w:r w:rsidR="0025278C">
        <w:rPr>
          <w:lang w:eastAsia="en-NZ"/>
        </w:rPr>
        <w:t xml:space="preserve"> emphasised the importance of culturally safe practices that were more holistic in response to risk. </w:t>
      </w:r>
      <w:r w:rsidR="008F5287">
        <w:rPr>
          <w:lang w:eastAsia="en-NZ"/>
        </w:rPr>
        <w:t>Lived experience identified s</w:t>
      </w:r>
      <w:r w:rsidR="00C34526">
        <w:rPr>
          <w:lang w:eastAsia="en-NZ"/>
        </w:rPr>
        <w:t xml:space="preserve">afety </w:t>
      </w:r>
      <w:r w:rsidR="005302D4">
        <w:rPr>
          <w:lang w:eastAsia="en-NZ"/>
        </w:rPr>
        <w:t>defined by l</w:t>
      </w:r>
      <w:r w:rsidR="005A789E">
        <w:rPr>
          <w:lang w:eastAsia="en-NZ"/>
        </w:rPr>
        <w:t>ived experience</w:t>
      </w:r>
      <w:r w:rsidR="0062495A" w:rsidRPr="0062495A">
        <w:rPr>
          <w:lang w:eastAsia="en-NZ"/>
        </w:rPr>
        <w:t xml:space="preserve"> </w:t>
      </w:r>
      <w:r w:rsidR="0062495A">
        <w:rPr>
          <w:lang w:eastAsia="en-NZ"/>
        </w:rPr>
        <w:t>as an important concept</w:t>
      </w:r>
      <w:r w:rsidR="005A789E">
        <w:rPr>
          <w:lang w:eastAsia="en-NZ"/>
        </w:rPr>
        <w:t>, encapsulat</w:t>
      </w:r>
      <w:r w:rsidR="0062495A">
        <w:rPr>
          <w:lang w:eastAsia="en-NZ"/>
        </w:rPr>
        <w:t xml:space="preserve">ing </w:t>
      </w:r>
      <w:r w:rsidR="00C514E8">
        <w:rPr>
          <w:lang w:eastAsia="en-NZ"/>
        </w:rPr>
        <w:t>the factors that support</w:t>
      </w:r>
      <w:r w:rsidR="0025278C">
        <w:rPr>
          <w:lang w:eastAsia="en-NZ"/>
        </w:rPr>
        <w:t xml:space="preserve"> </w:t>
      </w:r>
      <w:r w:rsidR="0002055C">
        <w:rPr>
          <w:lang w:eastAsia="en-NZ"/>
        </w:rPr>
        <w:t>tāngata whaiora</w:t>
      </w:r>
      <w:r w:rsidR="001F48FC">
        <w:rPr>
          <w:lang w:eastAsia="en-NZ"/>
        </w:rPr>
        <w:t>,</w:t>
      </w:r>
      <w:r w:rsidR="0002055C">
        <w:rPr>
          <w:lang w:eastAsia="en-NZ"/>
        </w:rPr>
        <w:t xml:space="preserve"> whānau</w:t>
      </w:r>
      <w:r w:rsidR="001F48FC" w:rsidRPr="001F48FC">
        <w:rPr>
          <w:lang w:eastAsia="en-NZ"/>
        </w:rPr>
        <w:t xml:space="preserve"> </w:t>
      </w:r>
      <w:r w:rsidR="001F48FC">
        <w:rPr>
          <w:lang w:eastAsia="en-NZ"/>
        </w:rPr>
        <w:t>Māori and families</w:t>
      </w:r>
      <w:r w:rsidR="0002055C">
        <w:rPr>
          <w:lang w:eastAsia="en-NZ"/>
        </w:rPr>
        <w:t xml:space="preserve"> to feel safe</w:t>
      </w:r>
      <w:r w:rsidR="00F65C99">
        <w:rPr>
          <w:lang w:eastAsia="en-NZ"/>
        </w:rPr>
        <w:t xml:space="preserve"> and supported</w:t>
      </w:r>
      <w:r w:rsidR="0002055C">
        <w:rPr>
          <w:lang w:eastAsia="en-NZ"/>
        </w:rPr>
        <w:t>.</w:t>
      </w:r>
      <w:r w:rsidR="0025278C">
        <w:rPr>
          <w:lang w:eastAsia="en-NZ"/>
        </w:rPr>
        <w:t xml:space="preserve"> While it is becoming more common to talk about safety alongside risk, it is risk that still dominates the conversation.</w:t>
      </w:r>
    </w:p>
    <w:p w14:paraId="6AC68299" w14:textId="43F4A9AE" w:rsidR="00DC18D6" w:rsidRDefault="00DC18D6" w:rsidP="000A108C">
      <w:pPr>
        <w:pStyle w:val="Heading2"/>
      </w:pPr>
      <w:r>
        <w:t xml:space="preserve">Move from </w:t>
      </w:r>
      <w:r w:rsidR="00A539DE">
        <w:t xml:space="preserve">away from </w:t>
      </w:r>
      <w:r>
        <w:t xml:space="preserve">blame and fear </w:t>
      </w:r>
      <w:r w:rsidR="00A539DE">
        <w:t xml:space="preserve">towards </w:t>
      </w:r>
      <w:r w:rsidR="00622530">
        <w:t>healing</w:t>
      </w:r>
      <w:r w:rsidR="00935BEA">
        <w:t xml:space="preserve"> and</w:t>
      </w:r>
      <w:r w:rsidR="00622530">
        <w:t xml:space="preserve"> </w:t>
      </w:r>
      <w:r w:rsidR="00A539DE">
        <w:t>learning</w:t>
      </w:r>
      <w:r w:rsidR="009F347B">
        <w:t xml:space="preserve"> </w:t>
      </w:r>
    </w:p>
    <w:p w14:paraId="1C419817" w14:textId="4C03B83D" w:rsidR="004107BD" w:rsidRPr="004107BD" w:rsidRDefault="00E334EB" w:rsidP="004107BD">
      <w:pPr>
        <w:pStyle w:val="BodyText"/>
        <w:rPr>
          <w:lang w:val="en-NZ" w:eastAsia="en-NZ"/>
        </w:rPr>
      </w:pPr>
      <w:r>
        <w:rPr>
          <w:lang w:eastAsia="en-NZ"/>
        </w:rPr>
        <w:t>Advocacy</w:t>
      </w:r>
      <w:r w:rsidR="002D7445">
        <w:rPr>
          <w:lang w:eastAsia="en-NZ"/>
        </w:rPr>
        <w:t xml:space="preserve"> and </w:t>
      </w:r>
      <w:r w:rsidR="00F177BC">
        <w:rPr>
          <w:lang w:eastAsia="en-NZ"/>
        </w:rPr>
        <w:t>service</w:t>
      </w:r>
      <w:r w:rsidR="002D7445">
        <w:rPr>
          <w:lang w:eastAsia="en-NZ"/>
        </w:rPr>
        <w:t xml:space="preserve"> </w:t>
      </w:r>
      <w:r w:rsidR="003E7963">
        <w:rPr>
          <w:lang w:eastAsia="en-NZ"/>
        </w:rPr>
        <w:t>groups</w:t>
      </w:r>
      <w:r w:rsidR="00F177BC">
        <w:rPr>
          <w:lang w:eastAsia="en-NZ"/>
        </w:rPr>
        <w:t xml:space="preserve">, and </w:t>
      </w:r>
      <w:r w:rsidR="0062495A">
        <w:rPr>
          <w:lang w:eastAsia="en-NZ"/>
        </w:rPr>
        <w:t xml:space="preserve">government </w:t>
      </w:r>
      <w:r w:rsidR="00F177BC">
        <w:rPr>
          <w:lang w:eastAsia="en-NZ"/>
        </w:rPr>
        <w:t>agencies</w:t>
      </w:r>
      <w:r w:rsidR="00A16229">
        <w:rPr>
          <w:lang w:eastAsia="en-NZ"/>
        </w:rPr>
        <w:t xml:space="preserve"> </w:t>
      </w:r>
      <w:r w:rsidR="002D7445">
        <w:rPr>
          <w:lang w:eastAsia="en-NZ"/>
        </w:rPr>
        <w:t xml:space="preserve">described the importance of conversations </w:t>
      </w:r>
      <w:r w:rsidR="00B23250">
        <w:rPr>
          <w:lang w:eastAsia="en-NZ"/>
        </w:rPr>
        <w:t>to</w:t>
      </w:r>
      <w:r w:rsidR="008D549B">
        <w:rPr>
          <w:lang w:eastAsia="en-NZ"/>
        </w:rPr>
        <w:t xml:space="preserve"> </w:t>
      </w:r>
      <w:r w:rsidR="00B23250" w:rsidRPr="00EE116A">
        <w:rPr>
          <w:lang w:eastAsia="en-NZ"/>
        </w:rPr>
        <w:t>reframe</w:t>
      </w:r>
      <w:r w:rsidR="00EE116A" w:rsidRPr="00EE116A">
        <w:rPr>
          <w:lang w:eastAsia="en-NZ"/>
        </w:rPr>
        <w:t xml:space="preserve"> </w:t>
      </w:r>
      <w:r w:rsidR="005939D5">
        <w:rPr>
          <w:lang w:eastAsia="en-NZ"/>
        </w:rPr>
        <w:t xml:space="preserve">the way incidents causing harm are managed.  Blame and fear (sometimes related to how risks were assessed and managed) </w:t>
      </w:r>
      <w:r w:rsidR="0062495A">
        <w:rPr>
          <w:lang w:eastAsia="en-NZ"/>
        </w:rPr>
        <w:t xml:space="preserve">are very real and compound </w:t>
      </w:r>
      <w:r w:rsidR="005939D5">
        <w:rPr>
          <w:lang w:eastAsia="en-NZ"/>
        </w:rPr>
        <w:t>harm to tāngata whaiora, whānau</w:t>
      </w:r>
      <w:r w:rsidR="00EE1F54">
        <w:rPr>
          <w:lang w:eastAsia="en-NZ"/>
        </w:rPr>
        <w:t xml:space="preserve"> Māori</w:t>
      </w:r>
      <w:r w:rsidR="00C0675D">
        <w:rPr>
          <w:lang w:eastAsia="en-NZ"/>
        </w:rPr>
        <w:t>, families</w:t>
      </w:r>
      <w:r w:rsidR="00A16229">
        <w:rPr>
          <w:lang w:eastAsia="en-NZ"/>
        </w:rPr>
        <w:t>,</w:t>
      </w:r>
      <w:r w:rsidR="005939D5">
        <w:rPr>
          <w:lang w:eastAsia="en-NZ"/>
        </w:rPr>
        <w:t xml:space="preserve"> and health professionals.</w:t>
      </w:r>
      <w:r w:rsidR="004107BD">
        <w:rPr>
          <w:lang w:eastAsia="en-NZ"/>
        </w:rPr>
        <w:t xml:space="preserve"> </w:t>
      </w:r>
      <w:r w:rsidR="004107BD" w:rsidRPr="004107BD">
        <w:rPr>
          <w:lang w:val="en-NZ" w:eastAsia="en-NZ"/>
        </w:rPr>
        <w:t xml:space="preserve">Although </w:t>
      </w:r>
      <w:r w:rsidR="004107BD">
        <w:rPr>
          <w:lang w:val="en-NZ" w:eastAsia="en-NZ"/>
        </w:rPr>
        <w:t xml:space="preserve">these </w:t>
      </w:r>
      <w:r w:rsidR="005B478B">
        <w:rPr>
          <w:lang w:val="en-NZ" w:eastAsia="en-NZ"/>
        </w:rPr>
        <w:t xml:space="preserve">agencies and </w:t>
      </w:r>
      <w:r w:rsidR="003E7963">
        <w:rPr>
          <w:lang w:val="en-NZ" w:eastAsia="en-NZ"/>
        </w:rPr>
        <w:t>groups</w:t>
      </w:r>
      <w:r w:rsidR="004107BD">
        <w:rPr>
          <w:lang w:val="en-NZ" w:eastAsia="en-NZ"/>
        </w:rPr>
        <w:t xml:space="preserve"> </w:t>
      </w:r>
      <w:r w:rsidR="004107BD" w:rsidRPr="004107BD">
        <w:rPr>
          <w:lang w:val="en-NZ" w:eastAsia="en-NZ"/>
        </w:rPr>
        <w:t>intend to move towards healing, learning and improvement, blame and fear continued to shape responses in practice</w:t>
      </w:r>
      <w:r w:rsidR="004107BD">
        <w:rPr>
          <w:lang w:val="en-NZ" w:eastAsia="en-NZ"/>
        </w:rPr>
        <w:t>.</w:t>
      </w:r>
    </w:p>
    <w:p w14:paraId="150D1968" w14:textId="7A9B6E03" w:rsidR="00EE116A" w:rsidRPr="00C676ED" w:rsidRDefault="00D42EC2" w:rsidP="000A108C">
      <w:pPr>
        <w:pStyle w:val="Heading2"/>
        <w:rPr>
          <w:rFonts w:ascii="Times New Roman" w:eastAsia="Times New Roman" w:hAnsi="Times New Roman" w:cs="Times New Roman"/>
          <w:kern w:val="0"/>
        </w:rPr>
      </w:pPr>
      <w:r>
        <w:rPr>
          <w:noProof/>
        </w:rPr>
        <w:lastRenderedPageBreak/>
        <mc:AlternateContent>
          <mc:Choice Requires="wps">
            <w:drawing>
              <wp:anchor distT="0" distB="0" distL="114300" distR="114300" simplePos="0" relativeHeight="251658245" behindDoc="1" locked="0" layoutInCell="1" allowOverlap="1" wp14:anchorId="3046F512" wp14:editId="6701B0D6">
                <wp:simplePos x="0" y="0"/>
                <wp:positionH relativeFrom="column">
                  <wp:posOffset>-912495</wp:posOffset>
                </wp:positionH>
                <wp:positionV relativeFrom="paragraph">
                  <wp:posOffset>-923377</wp:posOffset>
                </wp:positionV>
                <wp:extent cx="7546428" cy="10710042"/>
                <wp:effectExtent l="0" t="0" r="0" b="0"/>
                <wp:wrapNone/>
                <wp:docPr id="1934603098" name="Rectangle 4"/>
                <wp:cNvGraphicFramePr/>
                <a:graphic xmlns:a="http://schemas.openxmlformats.org/drawingml/2006/main">
                  <a:graphicData uri="http://schemas.microsoft.com/office/word/2010/wordprocessingShape">
                    <wps:wsp>
                      <wps:cNvSpPr/>
                      <wps:spPr>
                        <a:xfrm>
                          <a:off x="0" y="0"/>
                          <a:ext cx="7546428" cy="10710042"/>
                        </a:xfrm>
                        <a:prstGeom prst="rect">
                          <a:avLst/>
                        </a:prstGeom>
                        <a:solidFill>
                          <a:srgbClr val="F0EAD8">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F0CB6B" id="Rectangle 4" o:spid="_x0000_s1026" style="position:absolute;margin-left:-71.85pt;margin-top:-72.7pt;width:594.2pt;height:843.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" fillcolor="#f0ead8" stroked="f" strokeweight="1pt">
                <v:fill opacity="32896f"/>
              </v:rect>
            </w:pict>
          </mc:Fallback>
        </mc:AlternateContent>
      </w:r>
      <w:r w:rsidR="00EE116A" w:rsidRPr="00C676ED">
        <w:rPr>
          <w:rFonts w:eastAsiaTheme="minorEastAsia"/>
        </w:rPr>
        <w:t xml:space="preserve">Build shared </w:t>
      </w:r>
      <w:r w:rsidR="00EE116A" w:rsidRPr="00EA0C4D">
        <w:rPr>
          <w:rFonts w:eastAsiaTheme="minorEastAsia"/>
        </w:rPr>
        <w:t xml:space="preserve">language because </w:t>
      </w:r>
      <w:r w:rsidR="00EE116A" w:rsidRPr="00C676ED">
        <w:rPr>
          <w:rFonts w:eastAsiaTheme="minorEastAsia"/>
        </w:rPr>
        <w:t xml:space="preserve">perspectives </w:t>
      </w:r>
      <w:r w:rsidR="001B1B94">
        <w:rPr>
          <w:rFonts w:eastAsiaTheme="minorEastAsia"/>
        </w:rPr>
        <w:t>are diverse</w:t>
      </w:r>
    </w:p>
    <w:p w14:paraId="6A52C8A6" w14:textId="6767224A" w:rsidR="00D35C53" w:rsidRDefault="005B478B" w:rsidP="00AA0E08">
      <w:pPr>
        <w:pStyle w:val="BodyText"/>
        <w:rPr>
          <w:lang w:eastAsia="en-NZ"/>
        </w:rPr>
      </w:pPr>
      <w:r>
        <w:rPr>
          <w:lang w:eastAsia="en-NZ"/>
        </w:rPr>
        <w:t xml:space="preserve">Agencies and </w:t>
      </w:r>
      <w:r w:rsidR="003E7963">
        <w:rPr>
          <w:lang w:eastAsia="en-NZ"/>
        </w:rPr>
        <w:t>groups</w:t>
      </w:r>
      <w:r w:rsidR="001D199F">
        <w:rPr>
          <w:lang w:eastAsia="en-NZ"/>
        </w:rPr>
        <w:t xml:space="preserve"> </w:t>
      </w:r>
      <w:r w:rsidR="004D4FDE">
        <w:rPr>
          <w:lang w:eastAsia="en-NZ"/>
        </w:rPr>
        <w:t>consistently emphasised</w:t>
      </w:r>
      <w:r w:rsidR="00C80984">
        <w:rPr>
          <w:lang w:eastAsia="en-NZ"/>
        </w:rPr>
        <w:t xml:space="preserve"> </w:t>
      </w:r>
      <w:r w:rsidR="007300A0">
        <w:rPr>
          <w:lang w:eastAsia="en-NZ"/>
        </w:rPr>
        <w:t>the need</w:t>
      </w:r>
      <w:r w:rsidR="00763C28">
        <w:rPr>
          <w:lang w:eastAsia="en-NZ"/>
        </w:rPr>
        <w:t xml:space="preserve"> to </w:t>
      </w:r>
      <w:r w:rsidR="00C80984">
        <w:rPr>
          <w:lang w:eastAsia="en-NZ"/>
        </w:rPr>
        <w:t xml:space="preserve">enable understanding by </w:t>
      </w:r>
      <w:r w:rsidR="00763C28">
        <w:rPr>
          <w:lang w:eastAsia="en-NZ"/>
        </w:rPr>
        <w:t>build</w:t>
      </w:r>
      <w:r w:rsidR="00C80984">
        <w:rPr>
          <w:lang w:eastAsia="en-NZ"/>
        </w:rPr>
        <w:t>ing</w:t>
      </w:r>
      <w:r w:rsidR="00763C28">
        <w:rPr>
          <w:lang w:eastAsia="en-NZ"/>
        </w:rPr>
        <w:t xml:space="preserve"> a shared </w:t>
      </w:r>
      <w:r w:rsidR="00857FD2">
        <w:rPr>
          <w:lang w:eastAsia="en-NZ"/>
        </w:rPr>
        <w:t>language</w:t>
      </w:r>
      <w:r w:rsidR="00C80984">
        <w:rPr>
          <w:lang w:eastAsia="en-NZ"/>
        </w:rPr>
        <w:t xml:space="preserve"> </w:t>
      </w:r>
      <w:r w:rsidR="00E7459A" w:rsidRPr="001B1B94">
        <w:rPr>
          <w:i/>
          <w:iCs/>
          <w:lang w:eastAsia="en-NZ"/>
        </w:rPr>
        <w:t>because</w:t>
      </w:r>
      <w:r w:rsidR="00E7459A">
        <w:rPr>
          <w:lang w:eastAsia="en-NZ"/>
        </w:rPr>
        <w:t xml:space="preserve"> there</w:t>
      </w:r>
      <w:r w:rsidR="00826D48">
        <w:rPr>
          <w:lang w:eastAsia="en-NZ"/>
        </w:rPr>
        <w:t xml:space="preserve"> are</w:t>
      </w:r>
      <w:r w:rsidR="00857FD2">
        <w:rPr>
          <w:lang w:eastAsia="en-NZ"/>
        </w:rPr>
        <w:t xml:space="preserve"> </w:t>
      </w:r>
      <w:r w:rsidR="0036078E">
        <w:rPr>
          <w:lang w:eastAsia="en-NZ"/>
        </w:rPr>
        <w:t xml:space="preserve">multiple </w:t>
      </w:r>
      <w:r w:rsidR="00C80984">
        <w:rPr>
          <w:lang w:eastAsia="en-NZ"/>
        </w:rPr>
        <w:t xml:space="preserve">knowledge </w:t>
      </w:r>
      <w:r w:rsidR="0094099A">
        <w:rPr>
          <w:lang w:eastAsia="en-NZ"/>
        </w:rPr>
        <w:t xml:space="preserve">areas </w:t>
      </w:r>
      <w:r w:rsidR="00C80984">
        <w:rPr>
          <w:lang w:eastAsia="en-NZ"/>
        </w:rPr>
        <w:t xml:space="preserve">including </w:t>
      </w:r>
      <w:r w:rsidR="000065B9">
        <w:rPr>
          <w:lang w:eastAsia="en-NZ"/>
        </w:rPr>
        <w:t>cultural</w:t>
      </w:r>
      <w:r w:rsidR="00343D37">
        <w:rPr>
          <w:lang w:eastAsia="en-NZ"/>
        </w:rPr>
        <w:t xml:space="preserve">, </w:t>
      </w:r>
      <w:r w:rsidR="00066EC3">
        <w:rPr>
          <w:lang w:eastAsia="en-NZ"/>
        </w:rPr>
        <w:t xml:space="preserve">clinical, </w:t>
      </w:r>
      <w:r w:rsidR="000D7E9F">
        <w:rPr>
          <w:lang w:eastAsia="en-NZ"/>
        </w:rPr>
        <w:t xml:space="preserve">legal, </w:t>
      </w:r>
      <w:r w:rsidR="00D41F90">
        <w:rPr>
          <w:lang w:eastAsia="en-NZ"/>
        </w:rPr>
        <w:t>management</w:t>
      </w:r>
      <w:r w:rsidR="004D5709">
        <w:rPr>
          <w:lang w:eastAsia="en-NZ"/>
        </w:rPr>
        <w:t xml:space="preserve">, and </w:t>
      </w:r>
      <w:r w:rsidR="00066EC3">
        <w:rPr>
          <w:lang w:eastAsia="en-NZ"/>
        </w:rPr>
        <w:t>experiential</w:t>
      </w:r>
      <w:r w:rsidR="000065B9">
        <w:rPr>
          <w:lang w:eastAsia="en-NZ"/>
        </w:rPr>
        <w:t xml:space="preserve"> expertise</w:t>
      </w:r>
      <w:r w:rsidR="00066EC3">
        <w:rPr>
          <w:lang w:eastAsia="en-NZ"/>
        </w:rPr>
        <w:t xml:space="preserve"> </w:t>
      </w:r>
      <w:r w:rsidR="00C80984">
        <w:rPr>
          <w:lang w:eastAsia="en-NZ"/>
        </w:rPr>
        <w:t xml:space="preserve">driving </w:t>
      </w:r>
      <w:r w:rsidR="004E43A8">
        <w:rPr>
          <w:lang w:eastAsia="en-NZ"/>
        </w:rPr>
        <w:t xml:space="preserve">diverse </w:t>
      </w:r>
      <w:r w:rsidR="00982936">
        <w:rPr>
          <w:lang w:eastAsia="en-NZ"/>
        </w:rPr>
        <w:t xml:space="preserve">perspectives. </w:t>
      </w:r>
      <w:r w:rsidR="00771969">
        <w:rPr>
          <w:lang w:eastAsia="en-NZ"/>
        </w:rPr>
        <w:t xml:space="preserve">We </w:t>
      </w:r>
      <w:r w:rsidR="003F3180">
        <w:rPr>
          <w:lang w:eastAsia="en-NZ"/>
        </w:rPr>
        <w:t>shouldn</w:t>
      </w:r>
      <w:r w:rsidR="00771969">
        <w:rPr>
          <w:lang w:eastAsia="en-NZ"/>
        </w:rPr>
        <w:t>’t</w:t>
      </w:r>
      <w:r w:rsidR="003F3180">
        <w:rPr>
          <w:lang w:eastAsia="en-NZ"/>
        </w:rPr>
        <w:t xml:space="preserve"> </w:t>
      </w:r>
      <w:r w:rsidR="0064472B">
        <w:rPr>
          <w:lang w:eastAsia="en-NZ"/>
        </w:rPr>
        <w:t>force consensus – it doesn’t make sense to try and do that</w:t>
      </w:r>
      <w:r w:rsidR="00E22068">
        <w:rPr>
          <w:lang w:eastAsia="en-NZ"/>
        </w:rPr>
        <w:t xml:space="preserve">. </w:t>
      </w:r>
      <w:r w:rsidR="00C80984">
        <w:rPr>
          <w:lang w:eastAsia="en-NZ"/>
        </w:rPr>
        <w:t xml:space="preserve">We </w:t>
      </w:r>
      <w:r w:rsidR="00E22068">
        <w:rPr>
          <w:lang w:eastAsia="en-NZ"/>
        </w:rPr>
        <w:t>should</w:t>
      </w:r>
      <w:r w:rsidR="00275245">
        <w:rPr>
          <w:lang w:eastAsia="en-NZ"/>
        </w:rPr>
        <w:t xml:space="preserve"> aim to build a shared language </w:t>
      </w:r>
      <w:r w:rsidR="0071759C">
        <w:rPr>
          <w:lang w:eastAsia="en-NZ"/>
        </w:rPr>
        <w:t xml:space="preserve">to bridge </w:t>
      </w:r>
      <w:r w:rsidR="00E32582">
        <w:rPr>
          <w:lang w:eastAsia="en-NZ"/>
        </w:rPr>
        <w:t>knowledge and</w:t>
      </w:r>
      <w:r w:rsidR="0051647B">
        <w:rPr>
          <w:lang w:eastAsia="en-NZ"/>
        </w:rPr>
        <w:t xml:space="preserve"> action.</w:t>
      </w:r>
      <w:r w:rsidR="00E32582">
        <w:rPr>
          <w:lang w:eastAsia="en-NZ"/>
        </w:rPr>
        <w:t xml:space="preserve"> </w:t>
      </w:r>
    </w:p>
    <w:p w14:paraId="09B52BF9" w14:textId="35D137B9" w:rsidR="004C788B" w:rsidRDefault="00C64CAB" w:rsidP="00AE0A8A">
      <w:pPr>
        <w:pStyle w:val="BodyText"/>
        <w:rPr>
          <w:lang w:eastAsia="en-NZ"/>
        </w:rPr>
      </w:pPr>
      <w:r>
        <w:rPr>
          <w:lang w:eastAsia="en-NZ"/>
        </w:rPr>
        <w:t xml:space="preserve">We </w:t>
      </w:r>
      <w:r w:rsidR="00EE116A" w:rsidRPr="00EE116A">
        <w:rPr>
          <w:lang w:eastAsia="en-NZ"/>
        </w:rPr>
        <w:t>hear</w:t>
      </w:r>
      <w:r>
        <w:rPr>
          <w:lang w:eastAsia="en-NZ"/>
        </w:rPr>
        <w:t>d that</w:t>
      </w:r>
      <w:r w:rsidR="00FD21AB">
        <w:rPr>
          <w:lang w:eastAsia="en-NZ"/>
        </w:rPr>
        <w:t xml:space="preserve"> simply listening to</w:t>
      </w:r>
      <w:r w:rsidR="00EE116A" w:rsidRPr="00EE116A">
        <w:rPr>
          <w:lang w:eastAsia="en-NZ"/>
        </w:rPr>
        <w:t xml:space="preserve"> different perspectives </w:t>
      </w:r>
      <w:r w:rsidR="00FD21AB">
        <w:rPr>
          <w:lang w:eastAsia="en-NZ"/>
        </w:rPr>
        <w:t xml:space="preserve">is </w:t>
      </w:r>
      <w:r w:rsidR="00EE116A" w:rsidRPr="00EE116A">
        <w:rPr>
          <w:lang w:eastAsia="en-NZ"/>
        </w:rPr>
        <w:t xml:space="preserve">important to </w:t>
      </w:r>
      <w:r w:rsidR="00FD21AB">
        <w:rPr>
          <w:lang w:eastAsia="en-NZ"/>
        </w:rPr>
        <w:t xml:space="preserve">help </w:t>
      </w:r>
      <w:r w:rsidR="00EE116A" w:rsidRPr="00EE116A">
        <w:rPr>
          <w:lang w:eastAsia="en-NZ"/>
        </w:rPr>
        <w:t>shift people’s thinking</w:t>
      </w:r>
      <w:r w:rsidR="00FD21AB">
        <w:rPr>
          <w:lang w:eastAsia="en-NZ"/>
        </w:rPr>
        <w:t>.</w:t>
      </w:r>
      <w:r w:rsidR="008E7C29" w:rsidRPr="008E7C29">
        <w:rPr>
          <w:lang w:eastAsia="en-NZ"/>
        </w:rPr>
        <w:t xml:space="preserve"> </w:t>
      </w:r>
      <w:r w:rsidR="008E7C29">
        <w:rPr>
          <w:lang w:eastAsia="en-NZ"/>
        </w:rPr>
        <w:t xml:space="preserve">Some </w:t>
      </w:r>
      <w:r w:rsidR="004620B9">
        <w:rPr>
          <w:lang w:eastAsia="en-NZ"/>
        </w:rPr>
        <w:t xml:space="preserve">entities </w:t>
      </w:r>
      <w:r w:rsidR="00C24A84">
        <w:rPr>
          <w:lang w:eastAsia="en-NZ"/>
        </w:rPr>
        <w:t xml:space="preserve">emphasised </w:t>
      </w:r>
      <w:r w:rsidR="005F1D51">
        <w:rPr>
          <w:lang w:eastAsia="en-NZ"/>
        </w:rPr>
        <w:t xml:space="preserve">the importance </w:t>
      </w:r>
      <w:r w:rsidR="00C24A84">
        <w:rPr>
          <w:lang w:eastAsia="en-NZ"/>
        </w:rPr>
        <w:t xml:space="preserve">that </w:t>
      </w:r>
      <w:r w:rsidR="00AA01FA">
        <w:rPr>
          <w:lang w:eastAsia="en-NZ"/>
        </w:rPr>
        <w:t xml:space="preserve">these conversations </w:t>
      </w:r>
      <w:r w:rsidR="00C24A84">
        <w:rPr>
          <w:lang w:eastAsia="en-NZ"/>
        </w:rPr>
        <w:t xml:space="preserve">are </w:t>
      </w:r>
      <w:r w:rsidR="00CD7C18">
        <w:rPr>
          <w:lang w:eastAsia="en-NZ"/>
        </w:rPr>
        <w:t xml:space="preserve">in </w:t>
      </w:r>
      <w:r w:rsidR="00AA01FA">
        <w:rPr>
          <w:lang w:eastAsia="en-NZ"/>
        </w:rPr>
        <w:t xml:space="preserve">the public domain to help </w:t>
      </w:r>
      <w:r w:rsidR="008D7A61">
        <w:rPr>
          <w:lang w:eastAsia="en-NZ"/>
        </w:rPr>
        <w:t>people</w:t>
      </w:r>
      <w:r w:rsidR="00C24A84">
        <w:rPr>
          <w:lang w:eastAsia="en-NZ"/>
        </w:rPr>
        <w:t xml:space="preserve"> understand </w:t>
      </w:r>
      <w:r w:rsidR="0050759B">
        <w:rPr>
          <w:lang w:eastAsia="en-NZ"/>
        </w:rPr>
        <w:t xml:space="preserve">the </w:t>
      </w:r>
      <w:r w:rsidR="0004544F">
        <w:rPr>
          <w:lang w:eastAsia="en-NZ"/>
        </w:rPr>
        <w:t xml:space="preserve">realities of </w:t>
      </w:r>
      <w:r w:rsidR="00CC440D">
        <w:rPr>
          <w:lang w:eastAsia="en-NZ"/>
        </w:rPr>
        <w:t xml:space="preserve">the care, treatment and support </w:t>
      </w:r>
      <w:r w:rsidR="0004544F">
        <w:rPr>
          <w:lang w:eastAsia="en-NZ"/>
        </w:rPr>
        <w:t>services can and can</w:t>
      </w:r>
      <w:r w:rsidR="00CC440D">
        <w:rPr>
          <w:lang w:eastAsia="en-NZ"/>
        </w:rPr>
        <w:t>’</w:t>
      </w:r>
      <w:r w:rsidR="0004544F">
        <w:rPr>
          <w:lang w:eastAsia="en-NZ"/>
        </w:rPr>
        <w:t xml:space="preserve">t </w:t>
      </w:r>
      <w:r w:rsidR="00C10A3B">
        <w:rPr>
          <w:lang w:eastAsia="en-NZ"/>
        </w:rPr>
        <w:t>provide.</w:t>
      </w:r>
      <w:r w:rsidR="009C1BC0">
        <w:rPr>
          <w:lang w:eastAsia="en-NZ"/>
        </w:rPr>
        <w:t xml:space="preserve"> </w:t>
      </w:r>
      <w:r w:rsidR="006D5694">
        <w:rPr>
          <w:lang w:eastAsia="en-NZ"/>
        </w:rPr>
        <w:t xml:space="preserve"> </w:t>
      </w:r>
    </w:p>
    <w:p w14:paraId="0191381E" w14:textId="38975A81" w:rsidR="00852AD8" w:rsidRPr="00AE0A8A" w:rsidRDefault="00CC440D" w:rsidP="00AE0A8A">
      <w:pPr>
        <w:pStyle w:val="BodyText"/>
        <w:rPr>
          <w:rFonts w:ascii="Times New Roman" w:eastAsia="Times New Roman" w:hAnsi="Times New Roman" w:cs="Times New Roman"/>
          <w:kern w:val="0"/>
          <w:lang w:val="en-NZ" w:eastAsia="en-NZ"/>
        </w:rPr>
      </w:pPr>
      <w:r>
        <w:rPr>
          <w:lang w:eastAsia="en-NZ"/>
        </w:rPr>
        <w:t>W</w:t>
      </w:r>
      <w:r w:rsidR="00BA1328">
        <w:rPr>
          <w:lang w:eastAsia="en-NZ"/>
        </w:rPr>
        <w:t xml:space="preserve">e heard that it is </w:t>
      </w:r>
      <w:r w:rsidR="00852AD8" w:rsidRPr="00EE116A">
        <w:rPr>
          <w:lang w:eastAsia="en-NZ"/>
        </w:rPr>
        <w:t xml:space="preserve">not </w:t>
      </w:r>
      <w:r>
        <w:rPr>
          <w:lang w:eastAsia="en-NZ"/>
        </w:rPr>
        <w:t xml:space="preserve">enough to </w:t>
      </w:r>
      <w:r w:rsidR="00A940A0">
        <w:rPr>
          <w:lang w:eastAsia="en-NZ"/>
        </w:rPr>
        <w:t xml:space="preserve">just </w:t>
      </w:r>
      <w:r w:rsidR="00852AD8" w:rsidRPr="00EE116A">
        <w:rPr>
          <w:lang w:eastAsia="en-NZ"/>
        </w:rPr>
        <w:t>hear different perspectives</w:t>
      </w:r>
      <w:r w:rsidR="00BA1328">
        <w:rPr>
          <w:lang w:eastAsia="en-NZ"/>
        </w:rPr>
        <w:t xml:space="preserve">. </w:t>
      </w:r>
      <w:r w:rsidR="00240107">
        <w:rPr>
          <w:lang w:eastAsia="en-NZ"/>
        </w:rPr>
        <w:t>These conversations</w:t>
      </w:r>
      <w:r w:rsidR="00BA1328" w:rsidRPr="00BA1328">
        <w:rPr>
          <w:lang w:eastAsia="en-NZ"/>
        </w:rPr>
        <w:t xml:space="preserve"> </w:t>
      </w:r>
      <w:r w:rsidR="00240107">
        <w:rPr>
          <w:lang w:eastAsia="en-NZ"/>
        </w:rPr>
        <w:t>m</w:t>
      </w:r>
      <w:r w:rsidR="00BA1328" w:rsidRPr="00EE116A">
        <w:rPr>
          <w:lang w:eastAsia="en-NZ"/>
        </w:rPr>
        <w:t>ust lead to actionable insights</w:t>
      </w:r>
      <w:r w:rsidR="00240107">
        <w:rPr>
          <w:lang w:eastAsia="en-NZ"/>
        </w:rPr>
        <w:t>.</w:t>
      </w:r>
    </w:p>
    <w:p w14:paraId="6DFD1182" w14:textId="4DEF790F" w:rsidR="00EE116A" w:rsidRPr="00EE116A" w:rsidRDefault="00117C9A" w:rsidP="000A108C">
      <w:pPr>
        <w:pStyle w:val="Heading3"/>
        <w:rPr>
          <w:rFonts w:ascii="Times New Roman" w:eastAsia="Times New Roman" w:hAnsi="Times New Roman" w:cs="Times New Roman"/>
          <w:kern w:val="0"/>
        </w:rPr>
      </w:pPr>
      <w:r>
        <w:t>Successful</w:t>
      </w:r>
      <w:r w:rsidR="00AD66C6">
        <w:t xml:space="preserve"> </w:t>
      </w:r>
      <w:r w:rsidR="00877BC7">
        <w:t>system change</w:t>
      </w:r>
    </w:p>
    <w:p w14:paraId="3AB88F36" w14:textId="2F7CB08F" w:rsidR="00D00DEA" w:rsidRPr="00EE116A" w:rsidRDefault="00166A47" w:rsidP="00A50446">
      <w:pPr>
        <w:pStyle w:val="BodyText"/>
        <w:rPr>
          <w:rFonts w:ascii="Times New Roman" w:eastAsia="Times New Roman" w:hAnsi="Times New Roman" w:cs="Times New Roman"/>
          <w:kern w:val="0"/>
          <w:lang w:eastAsia="en-NZ"/>
        </w:rPr>
      </w:pPr>
      <w:r>
        <w:rPr>
          <w:rFonts w:eastAsia="Aptos" w:cs="Aptos"/>
          <w:lang w:eastAsia="en-NZ"/>
        </w:rPr>
        <w:t>W</w:t>
      </w:r>
      <w:r w:rsidR="00D00DEA">
        <w:rPr>
          <w:rFonts w:eastAsia="Aptos" w:cs="Aptos"/>
          <w:lang w:eastAsia="en-NZ"/>
        </w:rPr>
        <w:t>e heard that s</w:t>
      </w:r>
      <w:r w:rsidR="00D00DEA" w:rsidRPr="00EE116A">
        <w:rPr>
          <w:rFonts w:eastAsia="Aptos" w:cs="Aptos"/>
          <w:lang w:eastAsia="en-NZ"/>
        </w:rPr>
        <w:t xml:space="preserve">ystem </w:t>
      </w:r>
      <w:r w:rsidR="001F74B1">
        <w:t>change requires</w:t>
      </w:r>
      <w:r w:rsidR="00D00DEA">
        <w:rPr>
          <w:rFonts w:eastAsia="Aptos" w:cs="Aptos"/>
          <w:lang w:eastAsia="en-NZ"/>
        </w:rPr>
        <w:t xml:space="preserve"> </w:t>
      </w:r>
      <w:r w:rsidR="00D00DEA" w:rsidRPr="00EE116A">
        <w:rPr>
          <w:rFonts w:eastAsia="Aptos" w:cs="Aptos"/>
          <w:lang w:eastAsia="en-NZ"/>
        </w:rPr>
        <w:t>clearer accountability</w:t>
      </w:r>
      <w:r w:rsidR="00D00DEA">
        <w:rPr>
          <w:rFonts w:eastAsia="Aptos" w:cs="Aptos"/>
          <w:lang w:eastAsia="en-NZ"/>
        </w:rPr>
        <w:t xml:space="preserve"> </w:t>
      </w:r>
      <w:r w:rsidR="001F74B1">
        <w:t>for</w:t>
      </w:r>
      <w:r w:rsidR="00D00DEA">
        <w:rPr>
          <w:rFonts w:eastAsia="Aptos" w:cs="Aptos"/>
          <w:lang w:eastAsia="en-NZ"/>
        </w:rPr>
        <w:t xml:space="preserve"> </w:t>
      </w:r>
      <w:r w:rsidR="00D00DEA" w:rsidRPr="00EE116A">
        <w:rPr>
          <w:rFonts w:eastAsia="Aptos" w:cs="Aptos"/>
          <w:lang w:eastAsia="en-NZ"/>
        </w:rPr>
        <w:t xml:space="preserve">roles </w:t>
      </w:r>
      <w:r w:rsidR="00D00DEA">
        <w:rPr>
          <w:rFonts w:eastAsia="Aptos" w:cs="Aptos"/>
          <w:lang w:eastAsia="en-NZ"/>
        </w:rPr>
        <w:t xml:space="preserve">and </w:t>
      </w:r>
      <w:r w:rsidR="00D00DEA" w:rsidRPr="00EE116A">
        <w:rPr>
          <w:rFonts w:eastAsia="Aptos" w:cs="Aptos"/>
          <w:lang w:eastAsia="en-NZ"/>
        </w:rPr>
        <w:t>responsibilities</w:t>
      </w:r>
      <w:r w:rsidR="00D00DEA">
        <w:rPr>
          <w:rFonts w:eastAsia="Aptos" w:cs="Aptos"/>
          <w:lang w:eastAsia="en-NZ"/>
        </w:rPr>
        <w:t xml:space="preserve">. At a service level, this </w:t>
      </w:r>
      <w:r w:rsidR="001F74B1">
        <w:t>means</w:t>
      </w:r>
      <w:r w:rsidR="00D00DEA">
        <w:rPr>
          <w:rFonts w:eastAsia="Aptos" w:cs="Aptos"/>
          <w:lang w:eastAsia="en-NZ"/>
        </w:rPr>
        <w:t xml:space="preserve"> more </w:t>
      </w:r>
      <w:r w:rsidR="00D00DEA" w:rsidRPr="00EE116A">
        <w:rPr>
          <w:rFonts w:eastAsia="Aptos" w:cs="Aptos"/>
          <w:lang w:eastAsia="en-NZ"/>
        </w:rPr>
        <w:t>learning, less reliance on risk prediction models</w:t>
      </w:r>
      <w:r w:rsidR="00D00DEA">
        <w:rPr>
          <w:rFonts w:eastAsia="Aptos" w:cs="Aptos"/>
          <w:lang w:eastAsia="en-NZ"/>
        </w:rPr>
        <w:t xml:space="preserve"> and tools</w:t>
      </w:r>
      <w:r w:rsidR="00D00DEA" w:rsidRPr="00EE116A">
        <w:rPr>
          <w:rFonts w:eastAsia="Aptos" w:cs="Aptos"/>
          <w:lang w:eastAsia="en-NZ"/>
        </w:rPr>
        <w:t xml:space="preserve">, and greater recognition of </w:t>
      </w:r>
      <w:r w:rsidR="00D00DEA">
        <w:rPr>
          <w:rFonts w:eastAsia="Aptos" w:cs="Aptos"/>
          <w:lang w:eastAsia="en-NZ"/>
        </w:rPr>
        <w:t xml:space="preserve">the impact of </w:t>
      </w:r>
      <w:r w:rsidR="00D00DEA" w:rsidRPr="00EE116A">
        <w:rPr>
          <w:rFonts w:eastAsia="Aptos" w:cs="Aptos"/>
          <w:lang w:eastAsia="en-NZ"/>
        </w:rPr>
        <w:t>inequities</w:t>
      </w:r>
      <w:r w:rsidR="00D00DEA">
        <w:rPr>
          <w:rFonts w:eastAsia="Aptos" w:cs="Aptos"/>
          <w:lang w:eastAsia="en-NZ"/>
        </w:rPr>
        <w:t>.</w:t>
      </w:r>
    </w:p>
    <w:p w14:paraId="18947027" w14:textId="406C42B5" w:rsidR="00263D1D" w:rsidRPr="002B635E" w:rsidRDefault="00EE116A" w:rsidP="002B635E">
      <w:pPr>
        <w:pStyle w:val="BodyText"/>
        <w:rPr>
          <w:rFonts w:ascii="Times New Roman" w:eastAsia="Times New Roman" w:hAnsi="Times New Roman" w:cs="Times New Roman"/>
          <w:kern w:val="0"/>
          <w:lang w:eastAsia="en-NZ"/>
        </w:rPr>
      </w:pPr>
      <w:r w:rsidRPr="00EE116A">
        <w:rPr>
          <w:rFonts w:eastAsia="Aptos" w:cs="Aptos"/>
          <w:lang w:eastAsia="en-NZ"/>
        </w:rPr>
        <w:t xml:space="preserve">Culture change in services </w:t>
      </w:r>
      <w:r w:rsidR="00E91CBB">
        <w:rPr>
          <w:rFonts w:eastAsia="Aptos" w:cs="Aptos"/>
          <w:lang w:eastAsia="en-NZ"/>
        </w:rPr>
        <w:t xml:space="preserve">needs to </w:t>
      </w:r>
      <w:r w:rsidR="0087151C">
        <w:rPr>
          <w:rFonts w:eastAsia="Aptos" w:cs="Aptos"/>
          <w:lang w:eastAsia="en-NZ"/>
        </w:rPr>
        <w:t xml:space="preserve">be </w:t>
      </w:r>
      <w:r w:rsidRPr="00EE116A">
        <w:rPr>
          <w:rFonts w:eastAsia="Aptos" w:cs="Aptos"/>
          <w:lang w:eastAsia="en-NZ"/>
        </w:rPr>
        <w:t>deliberate,</w:t>
      </w:r>
      <w:r w:rsidR="0087151C">
        <w:rPr>
          <w:rFonts w:eastAsia="Aptos" w:cs="Aptos"/>
          <w:lang w:eastAsia="en-NZ"/>
        </w:rPr>
        <w:t xml:space="preserve"> with</w:t>
      </w:r>
      <w:r w:rsidRPr="00EE116A">
        <w:rPr>
          <w:rFonts w:eastAsia="Aptos" w:cs="Aptos"/>
          <w:lang w:eastAsia="en-NZ"/>
        </w:rPr>
        <w:t xml:space="preserve"> less </w:t>
      </w:r>
      <w:r w:rsidR="00A970B8">
        <w:rPr>
          <w:rFonts w:eastAsia="Aptos" w:cs="Aptos"/>
          <w:lang w:eastAsia="en-NZ"/>
        </w:rPr>
        <w:t xml:space="preserve">use of </w:t>
      </w:r>
      <w:r w:rsidRPr="00EE116A">
        <w:rPr>
          <w:rFonts w:eastAsia="Aptos" w:cs="Aptos"/>
          <w:lang w:eastAsia="en-NZ"/>
        </w:rPr>
        <w:t>coercive</w:t>
      </w:r>
      <w:r w:rsidR="00A970B8">
        <w:rPr>
          <w:rFonts w:eastAsia="Aptos" w:cs="Aptos"/>
          <w:lang w:eastAsia="en-NZ"/>
        </w:rPr>
        <w:t xml:space="preserve"> practices</w:t>
      </w:r>
      <w:r w:rsidRPr="00EE116A">
        <w:rPr>
          <w:rFonts w:eastAsia="Aptos" w:cs="Aptos"/>
          <w:lang w:eastAsia="en-NZ"/>
        </w:rPr>
        <w:t xml:space="preserve">, fewer handoffs </w:t>
      </w:r>
      <w:r w:rsidR="003372EA">
        <w:rPr>
          <w:rFonts w:eastAsia="Aptos" w:cs="Aptos"/>
          <w:lang w:eastAsia="en-NZ"/>
        </w:rPr>
        <w:t xml:space="preserve">to other health professionals </w:t>
      </w:r>
      <w:r w:rsidRPr="00EE116A">
        <w:rPr>
          <w:rFonts w:eastAsia="Aptos" w:cs="Aptos"/>
          <w:lang w:eastAsia="en-NZ"/>
        </w:rPr>
        <w:t xml:space="preserve">and </w:t>
      </w:r>
      <w:r w:rsidR="003E7963">
        <w:rPr>
          <w:rFonts w:eastAsia="Aptos" w:cs="Aptos"/>
          <w:lang w:eastAsia="en-NZ"/>
        </w:rPr>
        <w:t>groups</w:t>
      </w:r>
      <w:r w:rsidR="00F7663A">
        <w:rPr>
          <w:rFonts w:eastAsia="Aptos" w:cs="Aptos"/>
          <w:lang w:eastAsia="en-NZ"/>
        </w:rPr>
        <w:t xml:space="preserve"> and </w:t>
      </w:r>
      <w:r w:rsidR="00856A38">
        <w:rPr>
          <w:rFonts w:eastAsia="Aptos" w:cs="Aptos"/>
          <w:lang w:eastAsia="en-NZ"/>
        </w:rPr>
        <w:t xml:space="preserve">less blame </w:t>
      </w:r>
      <w:r w:rsidR="00F7663A">
        <w:rPr>
          <w:rFonts w:eastAsia="Aptos" w:cs="Aptos"/>
          <w:lang w:eastAsia="en-NZ"/>
        </w:rPr>
        <w:t>attribution. Most of all</w:t>
      </w:r>
      <w:r w:rsidRPr="00EE116A">
        <w:rPr>
          <w:rFonts w:eastAsia="Aptos" w:cs="Aptos"/>
          <w:lang w:eastAsia="en-NZ"/>
        </w:rPr>
        <w:t xml:space="preserve"> </w:t>
      </w:r>
      <w:r w:rsidR="00F05E50">
        <w:rPr>
          <w:rFonts w:eastAsia="Aptos" w:cs="Aptos"/>
          <w:lang w:eastAsia="en-NZ"/>
        </w:rPr>
        <w:t xml:space="preserve">it </w:t>
      </w:r>
      <w:r w:rsidR="00160D1E">
        <w:rPr>
          <w:rFonts w:eastAsia="Aptos" w:cs="Aptos"/>
          <w:lang w:eastAsia="en-NZ"/>
        </w:rPr>
        <w:t xml:space="preserve">means </w:t>
      </w:r>
      <w:r w:rsidR="00F90DC9">
        <w:rPr>
          <w:rFonts w:eastAsia="Aptos" w:cs="Aptos"/>
          <w:lang w:eastAsia="en-NZ"/>
        </w:rPr>
        <w:t xml:space="preserve">being </w:t>
      </w:r>
      <w:r w:rsidRPr="00EE116A">
        <w:rPr>
          <w:rFonts w:eastAsia="Aptos" w:cs="Aptos"/>
          <w:lang w:eastAsia="en-NZ"/>
        </w:rPr>
        <w:t xml:space="preserve">more respectful of </w:t>
      </w:r>
      <w:r w:rsidR="00433E2F">
        <w:rPr>
          <w:rFonts w:eastAsia="Aptos" w:cs="Aptos"/>
          <w:lang w:eastAsia="en-NZ"/>
        </w:rPr>
        <w:t>tāngata whaiora</w:t>
      </w:r>
      <w:r w:rsidR="00DF3C35">
        <w:rPr>
          <w:rFonts w:eastAsia="Aptos" w:cs="Aptos"/>
          <w:lang w:eastAsia="en-NZ"/>
        </w:rPr>
        <w:t xml:space="preserve">, </w:t>
      </w:r>
      <w:r w:rsidR="00433E2F">
        <w:rPr>
          <w:rFonts w:eastAsia="Aptos" w:cs="Aptos"/>
          <w:lang w:eastAsia="en-NZ"/>
        </w:rPr>
        <w:t>whānau</w:t>
      </w:r>
      <w:r w:rsidR="00DF3C35">
        <w:rPr>
          <w:rFonts w:eastAsia="Aptos" w:cs="Aptos"/>
          <w:lang w:eastAsia="en-NZ"/>
        </w:rPr>
        <w:t xml:space="preserve"> </w:t>
      </w:r>
      <w:r w:rsidR="00DF3C35">
        <w:rPr>
          <w:lang w:eastAsia="en-NZ"/>
        </w:rPr>
        <w:t>Māori and families</w:t>
      </w:r>
      <w:r w:rsidR="00433E2F">
        <w:rPr>
          <w:rFonts w:eastAsia="Aptos" w:cs="Aptos"/>
          <w:lang w:eastAsia="en-NZ"/>
        </w:rPr>
        <w:t>.</w:t>
      </w:r>
    </w:p>
    <w:p w14:paraId="3BB84537" w14:textId="7A14D6C8" w:rsidR="003C6984" w:rsidRPr="003C6984" w:rsidRDefault="008A7E1F" w:rsidP="00E64991">
      <w:pPr>
        <w:pStyle w:val="BodyText"/>
        <w:spacing w:after="120"/>
      </w:pPr>
      <w:r>
        <w:t xml:space="preserve">Some </w:t>
      </w:r>
      <w:r w:rsidR="005B478B">
        <w:t xml:space="preserve">agencies and </w:t>
      </w:r>
      <w:r w:rsidR="003E7963">
        <w:t>groups</w:t>
      </w:r>
      <w:r w:rsidR="00160D1E">
        <w:t xml:space="preserve"> </w:t>
      </w:r>
      <w:r w:rsidR="00AC3386">
        <w:t>described</w:t>
      </w:r>
      <w:r w:rsidR="00DA7E99">
        <w:t xml:space="preserve"> </w:t>
      </w:r>
      <w:r w:rsidR="00076BF1">
        <w:t xml:space="preserve">their </w:t>
      </w:r>
      <w:r w:rsidR="002813A3">
        <w:t>priorit</w:t>
      </w:r>
      <w:r w:rsidR="00076BF1">
        <w:t xml:space="preserve">ies </w:t>
      </w:r>
      <w:r w:rsidR="00CA408C">
        <w:t xml:space="preserve">within the context </w:t>
      </w:r>
      <w:r w:rsidR="006B5372">
        <w:t>of their core role</w:t>
      </w:r>
      <w:r w:rsidR="00310997">
        <w:t xml:space="preserve"> and responsibilit</w:t>
      </w:r>
      <w:r w:rsidR="00D85F40">
        <w:t>ies and</w:t>
      </w:r>
      <w:r w:rsidR="00310997">
        <w:t xml:space="preserve"> </w:t>
      </w:r>
      <w:r w:rsidR="00210290">
        <w:t xml:space="preserve">provided </w:t>
      </w:r>
      <w:r w:rsidR="00A23216">
        <w:t>examples</w:t>
      </w:r>
      <w:r w:rsidR="00D85F40">
        <w:t>.</w:t>
      </w:r>
      <w:r w:rsidR="00A23216">
        <w:t xml:space="preserve"> </w:t>
      </w:r>
      <w:r w:rsidR="00D85F40">
        <w:t>M</w:t>
      </w:r>
      <w:r w:rsidR="00900663">
        <w:t xml:space="preserve">ultiple stakeholders </w:t>
      </w:r>
      <w:r w:rsidR="00C10A3B">
        <w:t>supported strengthening</w:t>
      </w:r>
      <w:r w:rsidR="00A77FC6">
        <w:t xml:space="preserve"> work underway with further collective action:  </w:t>
      </w:r>
    </w:p>
    <w:p w14:paraId="4ABA3597" w14:textId="2D7DFBA3" w:rsidR="00EE116A" w:rsidRPr="00C815B9" w:rsidRDefault="00E2216E" w:rsidP="00E64991">
      <w:pPr>
        <w:pStyle w:val="ListParagraph"/>
        <w:numPr>
          <w:ilvl w:val="0"/>
          <w:numId w:val="43"/>
        </w:numPr>
        <w:ind w:left="851" w:hanging="425"/>
      </w:pPr>
      <w:r>
        <w:t>s</w:t>
      </w:r>
      <w:r w:rsidR="006F2D90" w:rsidRPr="00C815B9">
        <w:t>trengthen</w:t>
      </w:r>
      <w:r w:rsidR="00FA47DF" w:rsidRPr="00C815B9">
        <w:t xml:space="preserve"> </w:t>
      </w:r>
      <w:r w:rsidR="00E825B5" w:rsidRPr="00C815B9">
        <w:t>‘</w:t>
      </w:r>
      <w:r w:rsidR="00266F12" w:rsidRPr="00C815B9">
        <w:t>r</w:t>
      </w:r>
      <w:r w:rsidR="00EE116A" w:rsidRPr="00C815B9">
        <w:t>estorative practice</w:t>
      </w:r>
      <w:r w:rsidR="00E825B5" w:rsidRPr="00C815B9">
        <w:t>’</w:t>
      </w:r>
      <w:r w:rsidR="00EE116A" w:rsidRPr="00C815B9">
        <w:t xml:space="preserve"> </w:t>
      </w:r>
      <w:r w:rsidR="00266F12" w:rsidRPr="00C815B9">
        <w:t xml:space="preserve">in investigation of complaints and </w:t>
      </w:r>
      <w:r w:rsidR="007A40B1" w:rsidRPr="00C815B9">
        <w:t xml:space="preserve">inquiry </w:t>
      </w:r>
      <w:r w:rsidR="007147E2" w:rsidRPr="00C815B9">
        <w:t xml:space="preserve">into </w:t>
      </w:r>
      <w:r w:rsidR="00E91605">
        <w:t xml:space="preserve">harm </w:t>
      </w:r>
      <w:r w:rsidR="00804122">
        <w:t xml:space="preserve">and death </w:t>
      </w:r>
      <w:r w:rsidR="00266F12" w:rsidRPr="00C815B9">
        <w:t>events</w:t>
      </w:r>
      <w:r w:rsidR="00ED1F5C" w:rsidRPr="00C815B9">
        <w:t xml:space="preserve">, </w:t>
      </w:r>
      <w:r w:rsidR="00E91605">
        <w:t xml:space="preserve">and ensure processes are </w:t>
      </w:r>
      <w:r w:rsidR="00234352" w:rsidRPr="00C815B9">
        <w:t xml:space="preserve">culturally grounded </w:t>
      </w:r>
      <w:r w:rsidR="00631451" w:rsidRPr="00C815B9">
        <w:t>in tikanga and lived experience expertise</w:t>
      </w:r>
      <w:r>
        <w:t>,</w:t>
      </w:r>
    </w:p>
    <w:p w14:paraId="64A6CE46" w14:textId="06E1D124" w:rsidR="00EE116A" w:rsidRPr="00C815B9" w:rsidRDefault="00E2216E" w:rsidP="00E64991">
      <w:pPr>
        <w:pStyle w:val="ListParagraph"/>
        <w:numPr>
          <w:ilvl w:val="0"/>
          <w:numId w:val="43"/>
        </w:numPr>
        <w:ind w:left="851" w:hanging="425"/>
      </w:pPr>
      <w:r>
        <w:t>e</w:t>
      </w:r>
      <w:r w:rsidR="00DE3B0D" w:rsidRPr="00C815B9">
        <w:t>stablish w</w:t>
      </w:r>
      <w:r w:rsidR="00EE116A" w:rsidRPr="00C815B9">
        <w:t xml:space="preserve">hānau </w:t>
      </w:r>
      <w:r w:rsidR="00E135D8">
        <w:rPr>
          <w:lang w:eastAsia="en-NZ"/>
        </w:rPr>
        <w:t>Māori and famil</w:t>
      </w:r>
      <w:r w:rsidR="00BF2701">
        <w:rPr>
          <w:lang w:eastAsia="en-NZ"/>
        </w:rPr>
        <w:t>y</w:t>
      </w:r>
      <w:r w:rsidR="00E135D8" w:rsidRPr="00C815B9">
        <w:t xml:space="preserve"> </w:t>
      </w:r>
      <w:r w:rsidR="00EE116A" w:rsidRPr="00C815B9">
        <w:t>roles</w:t>
      </w:r>
      <w:r w:rsidR="00DE3B0D" w:rsidRPr="00C815B9">
        <w:t xml:space="preserve"> in </w:t>
      </w:r>
      <w:r w:rsidR="0009004E" w:rsidRPr="00C815B9">
        <w:t>service provision</w:t>
      </w:r>
      <w:r w:rsidR="00B6768C" w:rsidRPr="00C815B9">
        <w:t xml:space="preserve"> organisational structures</w:t>
      </w:r>
      <w:r>
        <w:t>,</w:t>
      </w:r>
    </w:p>
    <w:p w14:paraId="6E444D43" w14:textId="7F290B15" w:rsidR="00EE116A" w:rsidRPr="00C815B9" w:rsidRDefault="00E2216E" w:rsidP="00E64991">
      <w:pPr>
        <w:pStyle w:val="ListParagraph"/>
        <w:numPr>
          <w:ilvl w:val="0"/>
          <w:numId w:val="43"/>
        </w:numPr>
        <w:ind w:left="851" w:hanging="425"/>
      </w:pPr>
      <w:r>
        <w:t>c</w:t>
      </w:r>
      <w:r w:rsidR="00EE116A" w:rsidRPr="00C815B9">
        <w:t>onfront discrimination</w:t>
      </w:r>
      <w:r w:rsidR="001E43E7" w:rsidRPr="00C815B9">
        <w:t xml:space="preserve"> in access</w:t>
      </w:r>
      <w:r w:rsidR="00043FBC" w:rsidRPr="00C815B9">
        <w:t xml:space="preserve"> to and provision of services</w:t>
      </w:r>
      <w:r w:rsidR="006E136B" w:rsidRPr="00C815B9">
        <w:t xml:space="preserve"> through awareness and education</w:t>
      </w:r>
      <w:r>
        <w:t>,</w:t>
      </w:r>
    </w:p>
    <w:p w14:paraId="4D54EA84" w14:textId="649B21D5" w:rsidR="00EE116A" w:rsidRPr="00C815B9" w:rsidRDefault="00E2216E" w:rsidP="00E64991">
      <w:pPr>
        <w:pStyle w:val="ListParagraph"/>
        <w:numPr>
          <w:ilvl w:val="0"/>
          <w:numId w:val="43"/>
        </w:numPr>
        <w:ind w:left="851" w:hanging="425"/>
      </w:pPr>
      <w:r>
        <w:t>k</w:t>
      </w:r>
      <w:r w:rsidR="00A92C74" w:rsidRPr="00C815B9">
        <w:t>eep</w:t>
      </w:r>
      <w:r w:rsidR="00A76E2D">
        <w:t xml:space="preserve"> </w:t>
      </w:r>
      <w:r w:rsidR="00A92C74" w:rsidRPr="00C815B9">
        <w:t xml:space="preserve">the big picture </w:t>
      </w:r>
      <w:r w:rsidR="001E43E7" w:rsidRPr="00C815B9">
        <w:t>on b</w:t>
      </w:r>
      <w:r w:rsidR="00EE116A" w:rsidRPr="00C815B9">
        <w:t>etter outcomes for people</w:t>
      </w:r>
      <w:r w:rsidR="004213DA" w:rsidRPr="00C815B9">
        <w:t xml:space="preserve"> through monitoring, policy advocacy and </w:t>
      </w:r>
      <w:r w:rsidR="00726887" w:rsidRPr="00C815B9">
        <w:t xml:space="preserve">public </w:t>
      </w:r>
      <w:r w:rsidR="004213DA" w:rsidRPr="00C815B9">
        <w:t>reporting</w:t>
      </w:r>
      <w:r>
        <w:t>,</w:t>
      </w:r>
    </w:p>
    <w:p w14:paraId="5EC6D7C0" w14:textId="2E6DD64D" w:rsidR="009443F2" w:rsidRPr="00B85868" w:rsidRDefault="00E2216E" w:rsidP="00E64991">
      <w:pPr>
        <w:pStyle w:val="ListParagraph"/>
        <w:numPr>
          <w:ilvl w:val="0"/>
          <w:numId w:val="43"/>
        </w:numPr>
        <w:ind w:left="851" w:hanging="425"/>
      </w:pPr>
      <w:r>
        <w:t>m</w:t>
      </w:r>
      <w:r w:rsidR="000839E8" w:rsidRPr="00C815B9">
        <w:t>ov</w:t>
      </w:r>
      <w:r w:rsidR="00FA47DF" w:rsidRPr="00C815B9">
        <w:t>e</w:t>
      </w:r>
      <w:r w:rsidR="000F3D80" w:rsidRPr="00C815B9">
        <w:t xml:space="preserve"> </w:t>
      </w:r>
      <w:r w:rsidR="00726887" w:rsidRPr="00C815B9">
        <w:t xml:space="preserve">practice </w:t>
      </w:r>
      <w:r w:rsidR="000F3D80" w:rsidRPr="00C815B9">
        <w:t xml:space="preserve">away from </w:t>
      </w:r>
      <w:r w:rsidR="004474AA">
        <w:t xml:space="preserve">reliance on </w:t>
      </w:r>
      <w:r w:rsidR="000F3D80" w:rsidRPr="00C815B9">
        <w:t>clinical r</w:t>
      </w:r>
      <w:r w:rsidR="00EE116A" w:rsidRPr="00C815B9">
        <w:t>isk tools</w:t>
      </w:r>
      <w:r w:rsidR="000F3D80" w:rsidRPr="00C815B9">
        <w:t xml:space="preserve"> as a pre</w:t>
      </w:r>
      <w:r w:rsidR="00A92C74" w:rsidRPr="00C815B9">
        <w:t xml:space="preserve">dictor of future </w:t>
      </w:r>
      <w:proofErr w:type="spellStart"/>
      <w:r w:rsidR="00A92C74" w:rsidRPr="00C815B9">
        <w:t>behaviour</w:t>
      </w:r>
      <w:proofErr w:type="spellEnd"/>
      <w:r w:rsidR="0009004E" w:rsidRPr="00C815B9">
        <w:t>, especially for suicidality</w:t>
      </w:r>
      <w:r w:rsidR="00CE623A">
        <w:t>.</w:t>
      </w:r>
    </w:p>
    <w:p w14:paraId="65D0C44E" w14:textId="77D940DE" w:rsidR="00E10FA0" w:rsidRDefault="00D42EC2" w:rsidP="00A21BDC">
      <w:pPr>
        <w:pStyle w:val="Heading3"/>
      </w:pPr>
      <w:r>
        <w:rPr>
          <w:noProof/>
        </w:rPr>
        <w:lastRenderedPageBreak/>
        <mc:AlternateContent>
          <mc:Choice Requires="wps">
            <w:drawing>
              <wp:anchor distT="0" distB="0" distL="114300" distR="114300" simplePos="0" relativeHeight="251658246" behindDoc="1" locked="0" layoutInCell="1" allowOverlap="1" wp14:anchorId="00809FB6" wp14:editId="0F43C6BB">
                <wp:simplePos x="0" y="0"/>
                <wp:positionH relativeFrom="column">
                  <wp:posOffset>-901415</wp:posOffset>
                </wp:positionH>
                <wp:positionV relativeFrom="paragraph">
                  <wp:posOffset>-912495</wp:posOffset>
                </wp:positionV>
                <wp:extent cx="7546428" cy="10710042"/>
                <wp:effectExtent l="0" t="0" r="0" b="0"/>
                <wp:wrapNone/>
                <wp:docPr id="1561355669" name="Rectangle 4"/>
                <wp:cNvGraphicFramePr/>
                <a:graphic xmlns:a="http://schemas.openxmlformats.org/drawingml/2006/main">
                  <a:graphicData uri="http://schemas.microsoft.com/office/word/2010/wordprocessingShape">
                    <wps:wsp>
                      <wps:cNvSpPr/>
                      <wps:spPr>
                        <a:xfrm>
                          <a:off x="0" y="0"/>
                          <a:ext cx="7546428" cy="10710042"/>
                        </a:xfrm>
                        <a:prstGeom prst="rect">
                          <a:avLst/>
                        </a:prstGeom>
                        <a:solidFill>
                          <a:srgbClr val="F0EAD8">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82CB6" id="Rectangle 4" o:spid="_x0000_s1026" style="position:absolute;margin-left:-71pt;margin-top:-71.85pt;width:594.2pt;height:843.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" fillcolor="#f0ead8" stroked="f" strokeweight="1pt">
                <v:fill opacity="32896f"/>
              </v:rect>
            </w:pict>
          </mc:Fallback>
        </mc:AlternateContent>
      </w:r>
      <w:r w:rsidR="00E10FA0" w:rsidRPr="00600A8B">
        <w:t>C</w:t>
      </w:r>
      <w:r w:rsidR="00345413">
        <w:t>urrent c</w:t>
      </w:r>
      <w:r w:rsidR="00E10FA0" w:rsidRPr="00600A8B">
        <w:t>onversations and strengthen</w:t>
      </w:r>
      <w:r w:rsidR="00360BE7">
        <w:t>ing</w:t>
      </w:r>
      <w:r w:rsidR="00E10FA0" w:rsidRPr="00600A8B">
        <w:t xml:space="preserve"> action</w:t>
      </w:r>
    </w:p>
    <w:p w14:paraId="739728F4" w14:textId="6B1D52A2" w:rsidR="00531583" w:rsidRPr="003149BE" w:rsidRDefault="00531583" w:rsidP="000A108C">
      <w:pPr>
        <w:pStyle w:val="Heading2"/>
      </w:pPr>
      <w:r w:rsidRPr="003149BE">
        <w:t>Risk as a constant consideration</w:t>
      </w:r>
    </w:p>
    <w:p w14:paraId="55D11824" w14:textId="4E14CA5F" w:rsidR="005149A9" w:rsidRDefault="005B478B" w:rsidP="00531583">
      <w:r>
        <w:t xml:space="preserve">Agencies and </w:t>
      </w:r>
      <w:r w:rsidR="003E7963">
        <w:t>groups</w:t>
      </w:r>
      <w:r w:rsidR="00CE623A">
        <w:t xml:space="preserve"> </w:t>
      </w:r>
      <w:r w:rsidR="00531583">
        <w:t xml:space="preserve">described </w:t>
      </w:r>
      <w:r w:rsidR="00CE623A">
        <w:t xml:space="preserve">how </w:t>
      </w:r>
      <w:r w:rsidR="00531583">
        <w:t xml:space="preserve">risk </w:t>
      </w:r>
      <w:r w:rsidR="00CE623A">
        <w:t xml:space="preserve">is </w:t>
      </w:r>
      <w:r w:rsidR="00531583">
        <w:t xml:space="preserve">a constant consideration in </w:t>
      </w:r>
      <w:r w:rsidR="00CE623A">
        <w:t>planning and deliver</w:t>
      </w:r>
      <w:r w:rsidR="002212DB">
        <w:t xml:space="preserve">ing </w:t>
      </w:r>
      <w:r w:rsidR="00531583">
        <w:t>care and support</w:t>
      </w:r>
      <w:r w:rsidR="00454170">
        <w:t>s</w:t>
      </w:r>
      <w:r w:rsidR="00531583">
        <w:t xml:space="preserve"> to tāngata whaiora and their </w:t>
      </w:r>
      <w:r w:rsidR="002212DB">
        <w:t>whānau</w:t>
      </w:r>
      <w:r w:rsidR="000A3FC0" w:rsidRPr="000A3FC0">
        <w:t xml:space="preserve"> Māori and families</w:t>
      </w:r>
      <w:r w:rsidR="002212DB">
        <w:t>, especially</w:t>
      </w:r>
      <w:r w:rsidR="003C690B">
        <w:t xml:space="preserve"> </w:t>
      </w:r>
      <w:r w:rsidR="002212DB">
        <w:t xml:space="preserve">interpreting and applying risk </w:t>
      </w:r>
      <w:r w:rsidR="00987711">
        <w:t>when working with</w:t>
      </w:r>
      <w:r w:rsidR="003C690B">
        <w:t xml:space="preserve"> Māori. </w:t>
      </w:r>
    </w:p>
    <w:p w14:paraId="53B7720A" w14:textId="3E87CDA9" w:rsidR="000C56D7" w:rsidRPr="000C56D7" w:rsidRDefault="000C56D7" w:rsidP="000C56D7">
      <w:pPr>
        <w:rPr>
          <w:lang w:val="en-NZ"/>
        </w:rPr>
      </w:pPr>
      <w:r w:rsidRPr="000C56D7">
        <w:rPr>
          <w:lang w:val="en-NZ"/>
        </w:rPr>
        <w:t xml:space="preserve">At a system level, the overrepresentation of some groups </w:t>
      </w:r>
      <w:r w:rsidR="0073241C">
        <w:rPr>
          <w:lang w:val="en-NZ"/>
        </w:rPr>
        <w:t xml:space="preserve">experiencing </w:t>
      </w:r>
      <w:r w:rsidRPr="000C56D7">
        <w:rPr>
          <w:lang w:val="en-NZ"/>
        </w:rPr>
        <w:t>coercive practices highlights how processes and risk-related practices contribute to inequities.</w:t>
      </w:r>
      <w:r>
        <w:rPr>
          <w:lang w:val="en-NZ"/>
        </w:rPr>
        <w:t xml:space="preserve"> </w:t>
      </w:r>
    </w:p>
    <w:p w14:paraId="090B20F0" w14:textId="6D4E81DF" w:rsidR="00531583" w:rsidRDefault="00531583" w:rsidP="00531583">
      <w:pPr>
        <w:rPr>
          <w:lang w:val="en-NZ" w:eastAsia="en-NZ" w:bidi="ar-SA"/>
        </w:rPr>
      </w:pPr>
      <w:r>
        <w:t xml:space="preserve">Several </w:t>
      </w:r>
      <w:r w:rsidR="005B478B">
        <w:t xml:space="preserve">agencies and </w:t>
      </w:r>
      <w:r w:rsidR="003E7963">
        <w:t>groups</w:t>
      </w:r>
      <w:r w:rsidR="000C56D7">
        <w:t xml:space="preserve"> </w:t>
      </w:r>
      <w:r w:rsidR="002201BC">
        <w:t xml:space="preserve">commented </w:t>
      </w:r>
      <w:r>
        <w:t xml:space="preserve">that the dominant concern may be </w:t>
      </w:r>
      <w:r w:rsidR="0082105C">
        <w:t xml:space="preserve">more </w:t>
      </w:r>
      <w:r w:rsidR="00026829">
        <w:t xml:space="preserve">aversion to </w:t>
      </w:r>
      <w:r w:rsidR="0082105C">
        <w:t>publicity</w:t>
      </w:r>
      <w:r w:rsidR="000A79B6">
        <w:t xml:space="preserve"> </w:t>
      </w:r>
      <w:r w:rsidR="0082105C">
        <w:t xml:space="preserve">than </w:t>
      </w:r>
      <w:r w:rsidR="00026829">
        <w:t xml:space="preserve">aversion to </w:t>
      </w:r>
      <w:r>
        <w:t>risk</w:t>
      </w:r>
      <w:r w:rsidR="0082105C">
        <w:t xml:space="preserve"> </w:t>
      </w:r>
      <w:r>
        <w:t>—</w:t>
      </w:r>
      <w:r w:rsidR="0082105C">
        <w:t xml:space="preserve"> </w:t>
      </w:r>
      <w:r>
        <w:t xml:space="preserve">how </w:t>
      </w:r>
      <w:r w:rsidR="0082105C">
        <w:t xml:space="preserve">to </w:t>
      </w:r>
      <w:r>
        <w:t>respond to public scrutiny</w:t>
      </w:r>
      <w:r w:rsidR="00026829" w:rsidRPr="00026829">
        <w:t xml:space="preserve"> </w:t>
      </w:r>
      <w:r w:rsidR="00594473">
        <w:t>and/</w:t>
      </w:r>
      <w:r w:rsidR="00026829">
        <w:t>or criticism</w:t>
      </w:r>
      <w:r>
        <w:t>.</w:t>
      </w:r>
    </w:p>
    <w:p w14:paraId="0AFB5A40" w14:textId="77777777" w:rsidR="00531583" w:rsidRPr="003149BE" w:rsidRDefault="00531583" w:rsidP="000A108C">
      <w:pPr>
        <w:pStyle w:val="Heading2"/>
      </w:pPr>
      <w:r w:rsidRPr="003149BE">
        <w:t>Risks of harm within the system</w:t>
      </w:r>
    </w:p>
    <w:p w14:paraId="3AD7CE3B" w14:textId="0D9736D4" w:rsidR="00102897" w:rsidRDefault="00690A29" w:rsidP="00531583">
      <w:r>
        <w:t xml:space="preserve">Risks of harm </w:t>
      </w:r>
      <w:proofErr w:type="gramStart"/>
      <w:r>
        <w:t>at</w:t>
      </w:r>
      <w:proofErr w:type="gramEnd"/>
      <w:r>
        <w:t xml:space="preserve"> the s</w:t>
      </w:r>
      <w:r w:rsidR="0082105C">
        <w:t>ystem</w:t>
      </w:r>
      <w:r w:rsidR="00E57792">
        <w:t>,</w:t>
      </w:r>
      <w:r w:rsidR="0082105C">
        <w:t xml:space="preserve"> </w:t>
      </w:r>
      <w:r w:rsidR="00FE425E">
        <w:t>organisation</w:t>
      </w:r>
      <w:r>
        <w:t xml:space="preserve"> </w:t>
      </w:r>
      <w:r w:rsidR="00E57792">
        <w:t>and</w:t>
      </w:r>
      <w:r w:rsidR="0082105C">
        <w:t xml:space="preserve"> </w:t>
      </w:r>
      <w:r w:rsidR="00641232">
        <w:t>individual practice</w:t>
      </w:r>
      <w:r w:rsidR="00FE425E">
        <w:t>-</w:t>
      </w:r>
      <w:r w:rsidR="00641232">
        <w:t>level</w:t>
      </w:r>
      <w:r w:rsidR="00EF14BE">
        <w:t>s</w:t>
      </w:r>
      <w:r w:rsidR="00641232">
        <w:t xml:space="preserve"> </w:t>
      </w:r>
      <w:r w:rsidR="00531583">
        <w:t>w</w:t>
      </w:r>
      <w:r w:rsidR="00EC1754">
        <w:t>ere</w:t>
      </w:r>
      <w:r w:rsidR="00531583">
        <w:t xml:space="preserve"> </w:t>
      </w:r>
      <w:r w:rsidR="00023590">
        <w:t xml:space="preserve">all </w:t>
      </w:r>
      <w:r w:rsidR="00531583">
        <w:t xml:space="preserve">discussed. </w:t>
      </w:r>
      <w:r w:rsidR="004D3DC1">
        <w:t xml:space="preserve">A </w:t>
      </w:r>
      <w:r w:rsidR="004A5345">
        <w:t xml:space="preserve">main </w:t>
      </w:r>
      <w:r w:rsidR="00531583">
        <w:t xml:space="preserve">concern was the risk of harm to people who access and navigate the system in good faith, with expectations that skilled professional support will reduce the likelihood of harm. </w:t>
      </w:r>
    </w:p>
    <w:p w14:paraId="67C21287" w14:textId="348B1568" w:rsidR="00531583" w:rsidRDefault="0082105C" w:rsidP="00531583">
      <w:pPr>
        <w:rPr>
          <w:lang w:val="en-NZ" w:eastAsia="en-NZ" w:bidi="ar-SA"/>
        </w:rPr>
      </w:pPr>
      <w:r>
        <w:t>P</w:t>
      </w:r>
      <w:r w:rsidR="004C27EB">
        <w:t xml:space="preserve">rofessional colleges </w:t>
      </w:r>
      <w:r>
        <w:t xml:space="preserve">and others </w:t>
      </w:r>
      <w:r w:rsidR="00531583">
        <w:t xml:space="preserve">also highlighted </w:t>
      </w:r>
      <w:r>
        <w:t xml:space="preserve">how </w:t>
      </w:r>
      <w:r w:rsidR="00531583">
        <w:t>stigma, prejudice and discrimination can affect people’s access to, and experience of, care and support.</w:t>
      </w:r>
    </w:p>
    <w:p w14:paraId="1B4DB79C" w14:textId="15410F3B" w:rsidR="00531583" w:rsidRPr="003149BE" w:rsidRDefault="00531583" w:rsidP="000A108C">
      <w:pPr>
        <w:pStyle w:val="Heading2"/>
      </w:pPr>
      <w:r w:rsidRPr="003149BE">
        <w:t>Whānau</w:t>
      </w:r>
      <w:r w:rsidR="5C7C4A53">
        <w:t xml:space="preserve"> Māori</w:t>
      </w:r>
      <w:r w:rsidRPr="003149BE">
        <w:t>, family and culturally grounded approaches</w:t>
      </w:r>
    </w:p>
    <w:p w14:paraId="0F89AB19" w14:textId="49661466" w:rsidR="00531583" w:rsidRDefault="005B478B" w:rsidP="00531583">
      <w:pPr>
        <w:rPr>
          <w:lang w:val="en-NZ" w:eastAsia="en-NZ" w:bidi="ar-SA"/>
        </w:rPr>
      </w:pPr>
      <w:r>
        <w:t xml:space="preserve">Agencies and </w:t>
      </w:r>
      <w:r w:rsidR="003E7963">
        <w:t>groups</w:t>
      </w:r>
      <w:r w:rsidR="00E31E64">
        <w:t xml:space="preserve"> </w:t>
      </w:r>
      <w:r w:rsidR="00531583">
        <w:t xml:space="preserve">called for greater involvement and recognition of whānau </w:t>
      </w:r>
      <w:r w:rsidR="7B008106">
        <w:t xml:space="preserve">Māori </w:t>
      </w:r>
      <w:r w:rsidR="00531583">
        <w:t xml:space="preserve">and family </w:t>
      </w:r>
      <w:r w:rsidR="00503CBD">
        <w:t xml:space="preserve">contributions </w:t>
      </w:r>
      <w:r w:rsidR="00E31E64">
        <w:t xml:space="preserve">to the </w:t>
      </w:r>
      <w:r w:rsidR="00531583">
        <w:t>care and support</w:t>
      </w:r>
      <w:r w:rsidR="00283A00">
        <w:t xml:space="preserve"> of tāngata whaior</w:t>
      </w:r>
      <w:r w:rsidR="00B80A1C">
        <w:t>a</w:t>
      </w:r>
      <w:r w:rsidR="00531583">
        <w:t xml:space="preserve"> </w:t>
      </w:r>
      <w:proofErr w:type="spellStart"/>
      <w:r w:rsidR="00E31E64">
        <w:t>emphasising</w:t>
      </w:r>
      <w:proofErr w:type="spellEnd"/>
      <w:r w:rsidR="00E31E64">
        <w:t xml:space="preserve"> </w:t>
      </w:r>
      <w:r w:rsidR="00531583">
        <w:t>that approaches should be culturally grounded</w:t>
      </w:r>
      <w:r w:rsidR="00CD363C">
        <w:t xml:space="preserve"> in</w:t>
      </w:r>
      <w:r w:rsidR="008A3CD8">
        <w:t xml:space="preserve"> </w:t>
      </w:r>
      <w:proofErr w:type="spellStart"/>
      <w:r w:rsidR="00AA4FE1">
        <w:t>t</w:t>
      </w:r>
      <w:r w:rsidR="008A3CD8">
        <w:t>e</w:t>
      </w:r>
      <w:proofErr w:type="spellEnd"/>
      <w:r w:rsidR="008A3CD8">
        <w:t xml:space="preserve"> </w:t>
      </w:r>
      <w:proofErr w:type="spellStart"/>
      <w:r w:rsidR="008A3CD8">
        <w:t>ao</w:t>
      </w:r>
      <w:proofErr w:type="spellEnd"/>
      <w:r w:rsidR="008A3CD8">
        <w:t xml:space="preserve"> Māori</w:t>
      </w:r>
      <w:r w:rsidR="00707C35">
        <w:t xml:space="preserve">, </w:t>
      </w:r>
      <w:r w:rsidR="00E31E64">
        <w:t xml:space="preserve">evidence-informed and </w:t>
      </w:r>
      <w:r w:rsidR="002F034B">
        <w:t>reflect more</w:t>
      </w:r>
      <w:r w:rsidR="00FB0AE5">
        <w:t xml:space="preserve"> collaborative</w:t>
      </w:r>
      <w:r w:rsidR="002F034B">
        <w:t xml:space="preserve"> decision-making</w:t>
      </w:r>
      <w:r w:rsidR="00531583">
        <w:t xml:space="preserve">. At the same time, some agencies acknowledged the practical constraints </w:t>
      </w:r>
      <w:r w:rsidR="00DD610F">
        <w:t xml:space="preserve">impacting </w:t>
      </w:r>
      <w:r w:rsidR="00531583">
        <w:t xml:space="preserve">Health New Zealand </w:t>
      </w:r>
      <w:r w:rsidR="00DD610F">
        <w:t>(</w:t>
      </w:r>
      <w:r w:rsidR="00531583">
        <w:t xml:space="preserve">as funder </w:t>
      </w:r>
      <w:r w:rsidR="00531583" w:rsidRPr="000A108C">
        <w:rPr>
          <w:i/>
          <w:iCs/>
        </w:rPr>
        <w:t>and</w:t>
      </w:r>
      <w:r w:rsidR="00531583">
        <w:t xml:space="preserve"> provider</w:t>
      </w:r>
      <w:r w:rsidR="00DD610F">
        <w:t>)</w:t>
      </w:r>
      <w:r w:rsidR="00531583">
        <w:t xml:space="preserve"> </w:t>
      </w:r>
      <w:r w:rsidR="00DD610F">
        <w:t xml:space="preserve">and </w:t>
      </w:r>
      <w:r w:rsidR="00531583">
        <w:t xml:space="preserve">constraints on the involvement of </w:t>
      </w:r>
      <w:r w:rsidR="00DD610F">
        <w:t xml:space="preserve">both </w:t>
      </w:r>
      <w:r w:rsidR="00531583">
        <w:t>judges and police</w:t>
      </w:r>
      <w:r w:rsidR="00B940EA">
        <w:t xml:space="preserve"> </w:t>
      </w:r>
      <w:r w:rsidR="005200C4">
        <w:t xml:space="preserve">because of </w:t>
      </w:r>
      <w:r w:rsidR="008F1B5F">
        <w:t>t</w:t>
      </w:r>
      <w:r w:rsidR="00F105BB">
        <w:t>h</w:t>
      </w:r>
      <w:r w:rsidR="00E25D3C">
        <w:t>e</w:t>
      </w:r>
      <w:r w:rsidR="001531CF">
        <w:t xml:space="preserve">ir </w:t>
      </w:r>
      <w:r w:rsidR="005200C4">
        <w:t xml:space="preserve">system roles variously </w:t>
      </w:r>
      <w:r w:rsidR="000E5953">
        <w:t>interpreting</w:t>
      </w:r>
      <w:r w:rsidR="00720937">
        <w:t xml:space="preserve"> the law and </w:t>
      </w:r>
      <w:r w:rsidR="000E5953">
        <w:t>enforcing it</w:t>
      </w:r>
      <w:r w:rsidR="00531583">
        <w:t>.</w:t>
      </w:r>
    </w:p>
    <w:p w14:paraId="2F75A63D" w14:textId="77777777" w:rsidR="00531583" w:rsidRPr="003149BE" w:rsidRDefault="00531583" w:rsidP="000A108C">
      <w:pPr>
        <w:pStyle w:val="Heading2"/>
      </w:pPr>
      <w:r w:rsidRPr="003149BE">
        <w:t>Using legislative change as a lever</w:t>
      </w:r>
    </w:p>
    <w:p w14:paraId="4F7748ED" w14:textId="78098F46" w:rsidR="00531583" w:rsidRDefault="005B478B" w:rsidP="00531583">
      <w:pPr>
        <w:rPr>
          <w:lang w:val="en-NZ" w:eastAsia="en-NZ" w:bidi="ar-SA"/>
        </w:rPr>
      </w:pPr>
      <w:r>
        <w:t xml:space="preserve">Agencies and </w:t>
      </w:r>
      <w:r w:rsidR="003E7963">
        <w:t>groups</w:t>
      </w:r>
      <w:r w:rsidR="005200C4">
        <w:t xml:space="preserve"> see the</w:t>
      </w:r>
      <w:r w:rsidR="00531583">
        <w:t xml:space="preserve"> new Mental Health </w:t>
      </w:r>
      <w:r w:rsidR="005200C4">
        <w:t xml:space="preserve">Act </w:t>
      </w:r>
      <w:r w:rsidR="00531583">
        <w:t xml:space="preserve">as an opportunity to support </w:t>
      </w:r>
      <w:proofErr w:type="gramStart"/>
      <w:r w:rsidR="00531583">
        <w:t>change</w:t>
      </w:r>
      <w:proofErr w:type="gramEnd"/>
      <w:r w:rsidR="00531583">
        <w:t xml:space="preserve"> across the sector. </w:t>
      </w:r>
      <w:r w:rsidR="005200C4">
        <w:t xml:space="preserve"> </w:t>
      </w:r>
      <w:r w:rsidR="00531583">
        <w:t xml:space="preserve">Agencies </w:t>
      </w:r>
      <w:r w:rsidR="005200C4">
        <w:t xml:space="preserve">want more </w:t>
      </w:r>
      <w:r w:rsidR="00531583">
        <w:t xml:space="preserve">certainty about what the </w:t>
      </w:r>
      <w:r w:rsidR="005200C4">
        <w:t xml:space="preserve">Act </w:t>
      </w:r>
      <w:r w:rsidR="00B43417">
        <w:t xml:space="preserve">will </w:t>
      </w:r>
      <w:r w:rsidR="00531583">
        <w:t>mean in practice for service delivery, professional decision-making and the experiences of tāngata whaiora and whānau</w:t>
      </w:r>
      <w:r w:rsidR="00DF3C35" w:rsidRPr="00DF3C35">
        <w:rPr>
          <w:lang w:eastAsia="en-NZ"/>
        </w:rPr>
        <w:t xml:space="preserve"> </w:t>
      </w:r>
      <w:r w:rsidR="00DF3C35">
        <w:rPr>
          <w:lang w:eastAsia="en-NZ"/>
        </w:rPr>
        <w:t>Māori and families</w:t>
      </w:r>
      <w:r w:rsidR="00531583">
        <w:t>.</w:t>
      </w:r>
    </w:p>
    <w:p w14:paraId="2E3592FA" w14:textId="77777777" w:rsidR="00531583" w:rsidRPr="003149BE" w:rsidRDefault="00531583" w:rsidP="000A108C">
      <w:pPr>
        <w:pStyle w:val="Heading2"/>
      </w:pPr>
      <w:r w:rsidRPr="003149BE">
        <w:t>Strengthening collective action</w:t>
      </w:r>
    </w:p>
    <w:p w14:paraId="5854435B" w14:textId="6B44CB92" w:rsidR="00531583" w:rsidRDefault="005B478B" w:rsidP="00E64991">
      <w:pPr>
        <w:spacing w:after="120"/>
        <w:rPr>
          <w:lang w:val="en-NZ" w:eastAsia="en-NZ" w:bidi="ar-SA"/>
        </w:rPr>
      </w:pPr>
      <w:r>
        <w:t xml:space="preserve">Agencies and </w:t>
      </w:r>
      <w:r w:rsidR="003E7963">
        <w:t>groups</w:t>
      </w:r>
      <w:r w:rsidR="00B43417">
        <w:t xml:space="preserve"> </w:t>
      </w:r>
      <w:r w:rsidR="00531583">
        <w:t>saw collective action as essential to achieving positive impact</w:t>
      </w:r>
      <w:r w:rsidR="00E2216E">
        <w:t xml:space="preserve"> and s</w:t>
      </w:r>
      <w:r w:rsidR="00531583">
        <w:t xml:space="preserve">uggested </w:t>
      </w:r>
      <w:r w:rsidR="00E2216E">
        <w:t xml:space="preserve">these </w:t>
      </w:r>
      <w:r w:rsidR="00531583">
        <w:t>approaches:</w:t>
      </w:r>
    </w:p>
    <w:p w14:paraId="33A8DF4A" w14:textId="5FF02E40" w:rsidR="00531583" w:rsidRDefault="00531583" w:rsidP="00E64991">
      <w:pPr>
        <w:pStyle w:val="ListParagraph"/>
        <w:numPr>
          <w:ilvl w:val="0"/>
          <w:numId w:val="43"/>
        </w:numPr>
        <w:ind w:left="851" w:hanging="425"/>
      </w:pPr>
      <w:r>
        <w:t xml:space="preserve">identifying key </w:t>
      </w:r>
      <w:r w:rsidR="001B297E">
        <w:t>agen</w:t>
      </w:r>
      <w:r w:rsidR="005A054D">
        <w:t>cies</w:t>
      </w:r>
      <w:r>
        <w:t xml:space="preserve"> and their roles across the system</w:t>
      </w:r>
      <w:r w:rsidR="00E2216E">
        <w:t>,</w:t>
      </w:r>
    </w:p>
    <w:p w14:paraId="708ADC91" w14:textId="07BE79B4" w:rsidR="00531583" w:rsidRDefault="00531583" w:rsidP="00E64991">
      <w:pPr>
        <w:pStyle w:val="ListParagraph"/>
        <w:numPr>
          <w:ilvl w:val="0"/>
          <w:numId w:val="43"/>
        </w:numPr>
        <w:ind w:left="851" w:hanging="425"/>
      </w:pPr>
      <w:r>
        <w:t>using existing networks to support wider engagement and communication</w:t>
      </w:r>
      <w:r w:rsidR="00E2216E">
        <w:t>,</w:t>
      </w:r>
    </w:p>
    <w:p w14:paraId="1A3C99D8" w14:textId="308851D2" w:rsidR="00531583" w:rsidRDefault="00D42EC2" w:rsidP="00E64991">
      <w:pPr>
        <w:pStyle w:val="ListParagraph"/>
        <w:numPr>
          <w:ilvl w:val="0"/>
          <w:numId w:val="43"/>
        </w:numPr>
        <w:ind w:left="851" w:hanging="425"/>
      </w:pPr>
      <w:r>
        <w:rPr>
          <w:noProof/>
        </w:rPr>
        <w:lastRenderedPageBreak/>
        <mc:AlternateContent>
          <mc:Choice Requires="wps">
            <w:drawing>
              <wp:anchor distT="0" distB="0" distL="114300" distR="114300" simplePos="0" relativeHeight="251658240" behindDoc="1" locked="0" layoutInCell="1" allowOverlap="1" wp14:anchorId="71854FA0" wp14:editId="048427AD">
                <wp:simplePos x="0" y="0"/>
                <wp:positionH relativeFrom="column">
                  <wp:posOffset>-945931</wp:posOffset>
                </wp:positionH>
                <wp:positionV relativeFrom="paragraph">
                  <wp:posOffset>-1008993</wp:posOffset>
                </wp:positionV>
                <wp:extent cx="7609402" cy="10783614"/>
                <wp:effectExtent l="0" t="0" r="0" b="0"/>
                <wp:wrapNone/>
                <wp:docPr id="1775741299" name="Rectangle 4"/>
                <wp:cNvGraphicFramePr/>
                <a:graphic xmlns:a="http://schemas.openxmlformats.org/drawingml/2006/main">
                  <a:graphicData uri="http://schemas.microsoft.com/office/word/2010/wordprocessingShape">
                    <wps:wsp>
                      <wps:cNvSpPr/>
                      <wps:spPr>
                        <a:xfrm>
                          <a:off x="0" y="0"/>
                          <a:ext cx="7609402" cy="10783614"/>
                        </a:xfrm>
                        <a:prstGeom prst="rect">
                          <a:avLst/>
                        </a:prstGeom>
                        <a:solidFill>
                          <a:srgbClr val="F0EAD8">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3AD4C" id="Rectangle 4" o:spid="_x0000_s1026" style="position:absolute;margin-left:-74.5pt;margin-top:-79.45pt;width:599.15pt;height:849.1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" fillcolor="#f0ead8" stroked="f" strokeweight="1pt">
                <v:fill opacity="32896f"/>
              </v:rect>
            </w:pict>
          </mc:Fallback>
        </mc:AlternateContent>
      </w:r>
      <w:r w:rsidR="00531583">
        <w:t>drawing on assets and capabilities from health care and other sectors</w:t>
      </w:r>
      <w:r w:rsidR="00E2216E">
        <w:t>,</w:t>
      </w:r>
    </w:p>
    <w:p w14:paraId="21E6ADFD" w14:textId="0C7CF97F" w:rsidR="00531583" w:rsidRDefault="00531583" w:rsidP="00E64991">
      <w:pPr>
        <w:pStyle w:val="ListParagraph"/>
        <w:numPr>
          <w:ilvl w:val="0"/>
          <w:numId w:val="43"/>
        </w:numPr>
        <w:ind w:left="851" w:hanging="425"/>
      </w:pPr>
      <w:r>
        <w:t>taking a</w:t>
      </w:r>
      <w:r w:rsidR="00860715">
        <w:t xml:space="preserve"> staged </w:t>
      </w:r>
      <w:r>
        <w:t>approach to change</w:t>
      </w:r>
      <w:r w:rsidR="00E2216E">
        <w:t>,</w:t>
      </w:r>
    </w:p>
    <w:p w14:paraId="29AD976E" w14:textId="3750A493" w:rsidR="00531583" w:rsidRDefault="00531583" w:rsidP="00E64991">
      <w:pPr>
        <w:pStyle w:val="ListParagraph"/>
        <w:numPr>
          <w:ilvl w:val="0"/>
          <w:numId w:val="43"/>
        </w:numPr>
        <w:ind w:left="851" w:hanging="425"/>
      </w:pPr>
      <w:r>
        <w:t>using approaches such as restorative practice where they can support learning, accountability and repair.</w:t>
      </w:r>
    </w:p>
    <w:p w14:paraId="186D470B" w14:textId="2145B162" w:rsidR="006A4092" w:rsidRPr="006A4092" w:rsidRDefault="006A4092" w:rsidP="00A21BDC">
      <w:pPr>
        <w:pStyle w:val="Heading3"/>
      </w:pPr>
      <w:r w:rsidRPr="00600A8B">
        <w:t xml:space="preserve">System-wide opportunities for positive change </w:t>
      </w:r>
    </w:p>
    <w:p w14:paraId="39AEC463" w14:textId="14591117" w:rsidR="00654FC3" w:rsidRDefault="00654FC3" w:rsidP="000A108C">
      <w:pPr>
        <w:pStyle w:val="Heading2"/>
      </w:pPr>
      <w:r>
        <w:t>Opportunities</w:t>
      </w:r>
    </w:p>
    <w:p w14:paraId="00B0E5D5" w14:textId="17D06390" w:rsidR="00654FC3" w:rsidRDefault="005136E5" w:rsidP="00654FC3">
      <w:pPr>
        <w:rPr>
          <w:lang w:val="en-NZ" w:eastAsia="en-NZ" w:bidi="ar-SA"/>
        </w:rPr>
      </w:pPr>
      <w:r>
        <w:t xml:space="preserve">The enactment of the </w:t>
      </w:r>
      <w:r w:rsidR="00220225">
        <w:t xml:space="preserve">Mental Health Act </w:t>
      </w:r>
      <w:r w:rsidR="00A11D4B">
        <w:t>2026</w:t>
      </w:r>
      <w:r w:rsidR="00220225">
        <w:t xml:space="preserve"> </w:t>
      </w:r>
      <w:r w:rsidR="00A11D4B">
        <w:t xml:space="preserve">is an opportunity </w:t>
      </w:r>
      <w:r w:rsidR="00654FC3">
        <w:t>to reset the narrative about safety, risk and mental health, and to build a more consistent language and shared understanding across the system.</w:t>
      </w:r>
    </w:p>
    <w:p w14:paraId="1D6DC405" w14:textId="7F70625F" w:rsidR="00654FC3" w:rsidRDefault="00654FC3" w:rsidP="00654FC3">
      <w:pPr>
        <w:rPr>
          <w:lang w:val="en-NZ" w:eastAsia="en-NZ" w:bidi="ar-SA"/>
        </w:rPr>
      </w:pPr>
      <w:r>
        <w:t xml:space="preserve">To make this change meaningful, </w:t>
      </w:r>
      <w:r w:rsidR="009C2616">
        <w:t xml:space="preserve">we </w:t>
      </w:r>
      <w:r w:rsidR="00A230D2">
        <w:t xml:space="preserve">consistently heard that </w:t>
      </w:r>
      <w:r w:rsidR="00BA5819">
        <w:t xml:space="preserve">all </w:t>
      </w:r>
      <w:r w:rsidRPr="00C746DD">
        <w:t>stakeholders</w:t>
      </w:r>
      <w:r>
        <w:t xml:space="preserve"> need to collaborate, model and spread better practice, and </w:t>
      </w:r>
      <w:r w:rsidR="004A52C7">
        <w:t xml:space="preserve">to address </w:t>
      </w:r>
      <w:r>
        <w:t xml:space="preserve">inequities </w:t>
      </w:r>
      <w:r w:rsidR="004A52C7">
        <w:t xml:space="preserve">by making them </w:t>
      </w:r>
      <w:r>
        <w:t xml:space="preserve">more visible. </w:t>
      </w:r>
      <w:r w:rsidR="005B478B">
        <w:t xml:space="preserve">Agencies and </w:t>
      </w:r>
      <w:r w:rsidR="003E7963">
        <w:t>groups</w:t>
      </w:r>
      <w:r w:rsidR="00E2216E">
        <w:t xml:space="preserve"> </w:t>
      </w:r>
      <w:r w:rsidR="00AA47E2">
        <w:t xml:space="preserve">commented </w:t>
      </w:r>
      <w:r>
        <w:t>that a stronger focus on shared learning and improvement could support better outcomes for all people.</w:t>
      </w:r>
    </w:p>
    <w:p w14:paraId="1705AAAB" w14:textId="74AE5CB8" w:rsidR="00654FC3" w:rsidRDefault="00654FC3" w:rsidP="000A108C">
      <w:pPr>
        <w:pStyle w:val="Heading2"/>
      </w:pPr>
      <w:r>
        <w:rPr>
          <w:rFonts w:cstheme="minorBidi"/>
        </w:rPr>
        <w:t>Challenges and constraints</w:t>
      </w:r>
    </w:p>
    <w:p w14:paraId="4F711F99" w14:textId="7DD11E21" w:rsidR="00654FC3" w:rsidRDefault="005B478B" w:rsidP="00654FC3">
      <w:pPr>
        <w:rPr>
          <w:lang w:val="en-NZ" w:eastAsia="en-NZ" w:bidi="ar-SA"/>
        </w:rPr>
      </w:pPr>
      <w:r>
        <w:t xml:space="preserve">Agencies and </w:t>
      </w:r>
      <w:r w:rsidR="003E7963">
        <w:t>groups</w:t>
      </w:r>
      <w:r w:rsidR="00293A28">
        <w:t xml:space="preserve"> </w:t>
      </w:r>
      <w:r w:rsidR="00654FC3">
        <w:t xml:space="preserve">were realistic about the scale and complexity of change. They described a low-trust environment, entrenched cultures of blame, and widely differing expectations and perceptions across </w:t>
      </w:r>
      <w:r w:rsidR="00654FC3" w:rsidRPr="00C746DD">
        <w:t>stakeholder</w:t>
      </w:r>
      <w:r w:rsidR="00654FC3">
        <w:t xml:space="preserve"> groups, including tāngata whaiora, whānau</w:t>
      </w:r>
      <w:r w:rsidR="000A3FC0">
        <w:t xml:space="preserve"> </w:t>
      </w:r>
      <w:r w:rsidR="000A3FC0">
        <w:rPr>
          <w:lang w:eastAsia="en-NZ"/>
        </w:rPr>
        <w:t>Māori and families</w:t>
      </w:r>
      <w:r w:rsidR="00654FC3">
        <w:t>, agencies, the public and media.</w:t>
      </w:r>
    </w:p>
    <w:p w14:paraId="41D61EFD" w14:textId="337477D5" w:rsidR="00654FC3" w:rsidRDefault="00654FC3" w:rsidP="00654FC3">
      <w:pPr>
        <w:rPr>
          <w:lang w:val="en-NZ" w:eastAsia="en-NZ" w:bidi="ar-SA"/>
        </w:rPr>
      </w:pPr>
      <w:r>
        <w:t xml:space="preserve">Reaching consensus </w:t>
      </w:r>
      <w:r w:rsidR="00261D49">
        <w:t xml:space="preserve">about action </w:t>
      </w:r>
      <w:r w:rsidR="00CF15F2">
        <w:t xml:space="preserve">in </w:t>
      </w:r>
      <w:r w:rsidR="00ED7436">
        <w:t xml:space="preserve">a </w:t>
      </w:r>
      <w:r w:rsidR="009B1C2C">
        <w:t>specific area of</w:t>
      </w:r>
      <w:r w:rsidR="00203256">
        <w:t xml:space="preserve"> work</w:t>
      </w:r>
      <w:r w:rsidR="009B1C2C">
        <w:t xml:space="preserve"> </w:t>
      </w:r>
      <w:r>
        <w:t>may be difficult</w:t>
      </w:r>
      <w:r w:rsidR="00293A28">
        <w:t xml:space="preserve">. </w:t>
      </w:r>
      <w:r w:rsidR="005B478B">
        <w:t xml:space="preserve">Agencies and </w:t>
      </w:r>
      <w:r w:rsidR="003E7963">
        <w:t>groups</w:t>
      </w:r>
      <w:r w:rsidR="00293A28">
        <w:t xml:space="preserve"> </w:t>
      </w:r>
      <w:r w:rsidR="00013B97">
        <w:t xml:space="preserve">commented </w:t>
      </w:r>
      <w:r>
        <w:t xml:space="preserve">that additional resources would be needed at a time when services are already experiencing workforce constraints. </w:t>
      </w:r>
      <w:r w:rsidR="00754A00">
        <w:t>I</w:t>
      </w:r>
      <w:r>
        <w:t>nequities add complexity and will require sustained attention.</w:t>
      </w:r>
    </w:p>
    <w:p w14:paraId="4E6FAF5E" w14:textId="72325F79" w:rsidR="00654FC3" w:rsidRDefault="00530E88" w:rsidP="000A108C">
      <w:pPr>
        <w:pStyle w:val="Heading2"/>
      </w:pPr>
      <w:r>
        <w:rPr>
          <w:rFonts w:cstheme="minorBidi"/>
        </w:rPr>
        <w:t>E</w:t>
      </w:r>
      <w:r w:rsidR="00654FC3">
        <w:rPr>
          <w:rFonts w:cstheme="minorBidi"/>
        </w:rPr>
        <w:t>nabling change</w:t>
      </w:r>
    </w:p>
    <w:p w14:paraId="75D0CC98" w14:textId="6D7EE1DE" w:rsidR="00A21BDC" w:rsidRDefault="005B478B" w:rsidP="00654FC3">
      <w:r>
        <w:t xml:space="preserve">Agencies and </w:t>
      </w:r>
      <w:r w:rsidR="003E7963">
        <w:t>groups</w:t>
      </w:r>
      <w:r w:rsidR="00293A28">
        <w:t xml:space="preserve"> </w:t>
      </w:r>
      <w:r w:rsidR="00654FC3">
        <w:t xml:space="preserve">identified </w:t>
      </w:r>
      <w:r w:rsidR="00A6667C">
        <w:t xml:space="preserve">their </w:t>
      </w:r>
      <w:r w:rsidR="00654FC3">
        <w:t>mandated roles</w:t>
      </w:r>
      <w:r w:rsidR="005827EB">
        <w:t xml:space="preserve"> and</w:t>
      </w:r>
      <w:r w:rsidR="00994181">
        <w:t xml:space="preserve">/or their </w:t>
      </w:r>
      <w:r w:rsidR="00A6667C">
        <w:t>engaged communities</w:t>
      </w:r>
      <w:r w:rsidR="00654FC3">
        <w:t xml:space="preserve"> that could </w:t>
      </w:r>
      <w:r w:rsidR="00994181">
        <w:t xml:space="preserve">help </w:t>
      </w:r>
      <w:r w:rsidR="00654FC3">
        <w:t xml:space="preserve">support positive change, while </w:t>
      </w:r>
      <w:r w:rsidR="005276A2">
        <w:t xml:space="preserve">commenting </w:t>
      </w:r>
      <w:r w:rsidR="00654FC3">
        <w:t xml:space="preserve">that they may not be best placed to “own” </w:t>
      </w:r>
      <w:r w:rsidR="005276A2">
        <w:t>the change</w:t>
      </w:r>
      <w:r w:rsidR="00654FC3">
        <w:t xml:space="preserve">. </w:t>
      </w:r>
    </w:p>
    <w:p w14:paraId="2DA792B9" w14:textId="7ABCA6C7" w:rsidR="00654FC3" w:rsidRPr="00A21BDC" w:rsidRDefault="00654FC3" w:rsidP="00654FC3">
      <w:pPr>
        <w:rPr>
          <w:lang w:bidi="ar-SA"/>
        </w:rPr>
      </w:pPr>
      <w:r>
        <w:t xml:space="preserve">Many </w:t>
      </w:r>
      <w:r w:rsidR="003E7963">
        <w:t>groups</w:t>
      </w:r>
      <w:r w:rsidR="0054480D">
        <w:t xml:space="preserve"> with advocacy as core to their work </w:t>
      </w:r>
      <w:proofErr w:type="spellStart"/>
      <w:r w:rsidR="008D73A2">
        <w:t>characterised</w:t>
      </w:r>
      <w:proofErr w:type="spellEnd"/>
      <w:r w:rsidR="008D73A2">
        <w:t xml:space="preserve"> </w:t>
      </w:r>
      <w:r>
        <w:t>the</w:t>
      </w:r>
      <w:r w:rsidR="0054480D">
        <w:t>ir role</w:t>
      </w:r>
      <w:r>
        <w:t xml:space="preserve"> as trusted enablers or bridges, able to bring values-based leadership, </w:t>
      </w:r>
      <w:r w:rsidR="00EE1DA0">
        <w:t>front-line</w:t>
      </w:r>
      <w:r>
        <w:t xml:space="preserve"> insight and practical, evidence-informed solutions.</w:t>
      </w:r>
    </w:p>
    <w:p w14:paraId="10B49A6D" w14:textId="73380815" w:rsidR="00654FC3" w:rsidRDefault="00654FC3" w:rsidP="00654FC3">
      <w:r>
        <w:t xml:space="preserve">To </w:t>
      </w:r>
      <w:proofErr w:type="spellStart"/>
      <w:r>
        <w:t>maximise</w:t>
      </w:r>
      <w:proofErr w:type="spellEnd"/>
      <w:r>
        <w:t xml:space="preserve"> </w:t>
      </w:r>
      <w:r w:rsidR="001309ED">
        <w:t>collective</w:t>
      </w:r>
      <w:r w:rsidR="00293A28">
        <w:t xml:space="preserve"> impact</w:t>
      </w:r>
      <w:r>
        <w:t xml:space="preserve">, </w:t>
      </w:r>
      <w:r w:rsidR="001309ED">
        <w:t xml:space="preserve">we heard how </w:t>
      </w:r>
      <w:r>
        <w:t>important</w:t>
      </w:r>
      <w:r w:rsidR="00A75F90">
        <w:t xml:space="preserve"> is</w:t>
      </w:r>
      <w:r>
        <w:t xml:space="preserve"> to clarify </w:t>
      </w:r>
      <w:r w:rsidR="00293A28">
        <w:t xml:space="preserve">entity </w:t>
      </w:r>
      <w:r>
        <w:t>role, responsibilities</w:t>
      </w:r>
      <w:r w:rsidR="00522483">
        <w:t>,</w:t>
      </w:r>
      <w:r>
        <w:t xml:space="preserve"> and boundaries. This includes understanding how </w:t>
      </w:r>
      <w:r w:rsidR="00522483">
        <w:t>each supports</w:t>
      </w:r>
      <w:r>
        <w:t xml:space="preserve"> shared learning, service quality improvement, provider accountability, rights protection, public safety and more responsive practice</w:t>
      </w:r>
      <w:r w:rsidR="00261605">
        <w:t xml:space="preserve"> to meeting </w:t>
      </w:r>
      <w:r w:rsidR="00104A4E">
        <w:t xml:space="preserve">the </w:t>
      </w:r>
      <w:r w:rsidR="00261605">
        <w:t xml:space="preserve">needs </w:t>
      </w:r>
      <w:r w:rsidR="001714E7">
        <w:t xml:space="preserve">of tāngata whaiora and </w:t>
      </w:r>
      <w:r w:rsidR="005A5D33">
        <w:t>their support people</w:t>
      </w:r>
      <w:r>
        <w:t>.</w:t>
      </w:r>
    </w:p>
    <w:p w14:paraId="0BC36B2C" w14:textId="77777777" w:rsidR="00445C2E" w:rsidRPr="00445C2E" w:rsidRDefault="00445C2E" w:rsidP="00CD49A7">
      <w:pPr>
        <w:pStyle w:val="Heading1"/>
      </w:pPr>
      <w:r w:rsidRPr="007612B3">
        <w:lastRenderedPageBreak/>
        <w:t>Shared directions for change</w:t>
      </w:r>
    </w:p>
    <w:p w14:paraId="62F3255D" w14:textId="3224ED75" w:rsidR="00445C2E" w:rsidRPr="003325E9" w:rsidRDefault="00445C2E" w:rsidP="00445C2E">
      <w:pPr>
        <w:rPr>
          <w:highlight w:val="yellow"/>
        </w:rPr>
      </w:pPr>
      <w:r>
        <w:t>Agencies and groups identified the need to hold space for</w:t>
      </w:r>
      <w:r w:rsidRPr="00EC7A7B">
        <w:t xml:space="preserve"> </w:t>
      </w:r>
      <w:r w:rsidR="00FC608F" w:rsidRPr="00EC7A7B">
        <w:t>multiple</w:t>
      </w:r>
      <w:r w:rsidRPr="00EC7A7B">
        <w:t xml:space="preserve"> complex conversations.</w:t>
      </w:r>
      <w:r>
        <w:t xml:space="preserve"> They highlighted the </w:t>
      </w:r>
      <w:r w:rsidRPr="004F7B4D">
        <w:t xml:space="preserve">importance of building shared understanding across diverse perspectives, especially those shaped by lived experience, Te Ao Māori, whānau </w:t>
      </w:r>
      <w:r>
        <w:t xml:space="preserve">Māori </w:t>
      </w:r>
      <w:r w:rsidRPr="004F7B4D">
        <w:t>and famil</w:t>
      </w:r>
      <w:r>
        <w:t>ies</w:t>
      </w:r>
      <w:r w:rsidRPr="004F7B4D">
        <w:t xml:space="preserve">, clinical practice, law, policy, regulation and service delivery. </w:t>
      </w:r>
    </w:p>
    <w:p w14:paraId="24ED4B56" w14:textId="77777777" w:rsidR="00445C2E" w:rsidRPr="00D7428C" w:rsidRDefault="00445C2E" w:rsidP="00445C2E">
      <w:pPr>
        <w:rPr>
          <w:lang w:val="en-NZ" w:eastAsia="en-NZ" w:bidi="ar-SA"/>
        </w:rPr>
      </w:pPr>
      <w:r>
        <w:t xml:space="preserve">Agencies and groups </w:t>
      </w:r>
      <w:r>
        <w:rPr>
          <w:lang w:val="en-NZ"/>
        </w:rPr>
        <w:t xml:space="preserve">see the replacement of the Mental Health Act </w:t>
      </w:r>
      <w:r>
        <w:rPr>
          <w:lang w:val="en-NZ" w:eastAsia="en-NZ" w:bidi="ar-SA"/>
        </w:rPr>
        <w:t xml:space="preserve">as </w:t>
      </w:r>
      <w:r w:rsidRPr="00D7428C">
        <w:rPr>
          <w:lang w:val="en-NZ" w:eastAsia="en-NZ" w:bidi="ar-SA"/>
        </w:rPr>
        <w:t>an opportunity to reset the narrative.</w:t>
      </w:r>
      <w:r>
        <w:rPr>
          <w:lang w:val="en-NZ" w:eastAsia="en-NZ" w:bidi="ar-SA"/>
        </w:rPr>
        <w:t xml:space="preserve"> They see themselves as both enabling and </w:t>
      </w:r>
      <w:r>
        <w:t xml:space="preserve">contributing to meaningful change requiring </w:t>
      </w:r>
      <w:r w:rsidRPr="00D7428C">
        <w:rPr>
          <w:lang w:val="en-NZ" w:eastAsia="en-NZ" w:bidi="ar-SA"/>
        </w:rPr>
        <w:t>collaboration, clearer roles, visible accountability, shared learning and stronger attention to inequities.</w:t>
      </w:r>
    </w:p>
    <w:p w14:paraId="3E6FE0F5" w14:textId="77777777" w:rsidR="00445C2E" w:rsidRPr="009D207E" w:rsidRDefault="00445C2E" w:rsidP="00445C2E">
      <w:pPr>
        <w:spacing w:after="120"/>
      </w:pPr>
      <w:r>
        <w:t xml:space="preserve">Agencies and groups </w:t>
      </w:r>
      <w:r w:rsidRPr="009D207E">
        <w:t xml:space="preserve">identified aims for a national discussion: </w:t>
      </w:r>
    </w:p>
    <w:p w14:paraId="6515F21D" w14:textId="77777777" w:rsidR="00445C2E" w:rsidRDefault="00445C2E" w:rsidP="00445C2E">
      <w:pPr>
        <w:pStyle w:val="ListParagraph"/>
        <w:numPr>
          <w:ilvl w:val="0"/>
          <w:numId w:val="43"/>
        </w:numPr>
        <w:ind w:left="851" w:hanging="425"/>
      </w:pPr>
      <w:r w:rsidRPr="00A47B7E">
        <w:t xml:space="preserve">Greater shared understanding of mental health, risk and safety across tāngata whaiora, </w:t>
      </w:r>
      <w:r>
        <w:t xml:space="preserve">whānau </w:t>
      </w:r>
      <w:r w:rsidRPr="00A47B7E">
        <w:t xml:space="preserve">Māori and families, professionals and </w:t>
      </w:r>
      <w:r>
        <w:t>groups shaped by l</w:t>
      </w:r>
      <w:r w:rsidRPr="00A47B7E">
        <w:t>ived experience and Te Ao Māori perspectives</w:t>
      </w:r>
      <w:r>
        <w:t xml:space="preserve">. </w:t>
      </w:r>
    </w:p>
    <w:p w14:paraId="15F63DF2" w14:textId="77777777" w:rsidR="00445C2E" w:rsidRDefault="00445C2E" w:rsidP="00445C2E">
      <w:pPr>
        <w:pStyle w:val="ListParagraph"/>
        <w:numPr>
          <w:ilvl w:val="0"/>
          <w:numId w:val="43"/>
        </w:numPr>
        <w:ind w:left="851" w:hanging="425"/>
      </w:pPr>
      <w:r w:rsidRPr="00A47B7E">
        <w:t>Shared language is needed but not forced consensus.</w:t>
      </w:r>
    </w:p>
    <w:p w14:paraId="22B3269C" w14:textId="77777777" w:rsidR="00445C2E" w:rsidRPr="00A47B7E" w:rsidRDefault="00445C2E" w:rsidP="00445C2E">
      <w:pPr>
        <w:pStyle w:val="ListParagraph"/>
        <w:numPr>
          <w:ilvl w:val="0"/>
          <w:numId w:val="43"/>
        </w:numPr>
        <w:ind w:left="851" w:hanging="425"/>
      </w:pPr>
      <w:r w:rsidRPr="00A47B7E">
        <w:t xml:space="preserve">Success means moving away from blame, fear and coercive practice towards healing, learning, accountability, culturally grounded, </w:t>
      </w:r>
      <w:r>
        <w:t>and rights-based approaches, greater recognition of whānau Māori and family contributions, and learning-oriented responses to harm</w:t>
      </w:r>
      <w:r w:rsidRPr="00A47B7E">
        <w:t xml:space="preserve"> and better outcomes.</w:t>
      </w:r>
    </w:p>
    <w:p w14:paraId="055A6DA7" w14:textId="11C2FA6F" w:rsidR="00445C2E" w:rsidRDefault="009F7B9D" w:rsidP="00CD49A7">
      <w:pPr>
        <w:pStyle w:val="Heading1"/>
      </w:pPr>
      <w:r w:rsidRPr="007612B3">
        <w:t>What next</w:t>
      </w:r>
    </w:p>
    <w:p w14:paraId="0052CE66" w14:textId="4DD0D7CF" w:rsidR="005929E3" w:rsidRDefault="005929E3" w:rsidP="00FA3FBE">
      <w:pPr>
        <w:pStyle w:val="BodyText"/>
        <w:rPr>
          <w:lang w:eastAsia="en-NZ"/>
        </w:rPr>
      </w:pPr>
      <w:r>
        <w:rPr>
          <w:lang w:eastAsia="en-NZ"/>
        </w:rPr>
        <w:t xml:space="preserve">Conversations about safety, risk and mental health have been given new </w:t>
      </w:r>
      <w:r w:rsidRPr="00014D92">
        <w:rPr>
          <w:lang w:eastAsia="en-NZ"/>
        </w:rPr>
        <w:t xml:space="preserve">impetus with the coming into force of the Mental Health Act by July 2028. </w:t>
      </w:r>
    </w:p>
    <w:p w14:paraId="22809778" w14:textId="60767802" w:rsidR="007D30A9" w:rsidRDefault="00361C83" w:rsidP="004939F3">
      <w:pPr>
        <w:pStyle w:val="BodyText"/>
      </w:pPr>
      <w:r>
        <w:t xml:space="preserve">We’ve emphasised thematically the commonalities however, there are also areas where priorities and interests diverge. </w:t>
      </w:r>
      <w:r w:rsidR="0056494F">
        <w:rPr>
          <w:lang w:val="en-NZ"/>
        </w:rPr>
        <w:t xml:space="preserve">The diagram below shows </w:t>
      </w:r>
      <w:r w:rsidR="0056494F" w:rsidRPr="00845E29">
        <w:rPr>
          <w:lang w:val="en-US"/>
        </w:rPr>
        <w:t xml:space="preserve">four broad activities that drive conversations about safety, risk and mental health across the wider system. </w:t>
      </w:r>
      <w:r w:rsidR="00BA5164">
        <w:rPr>
          <w:lang w:val="en-US"/>
        </w:rPr>
        <w:t>A</w:t>
      </w:r>
      <w:r w:rsidR="006D40A2" w:rsidRPr="00845E29">
        <w:rPr>
          <w:lang w:val="en-US"/>
        </w:rPr>
        <w:t xml:space="preserve">gencies and </w:t>
      </w:r>
      <w:r w:rsidR="003E7963">
        <w:rPr>
          <w:lang w:val="en-US"/>
        </w:rPr>
        <w:t>groups</w:t>
      </w:r>
      <w:r w:rsidR="006D40A2" w:rsidRPr="00845E29">
        <w:rPr>
          <w:lang w:val="en-US"/>
        </w:rPr>
        <w:t xml:space="preserve"> described their work in at least one </w:t>
      </w:r>
      <w:r w:rsidR="00BA5164">
        <w:rPr>
          <w:lang w:val="en-US"/>
        </w:rPr>
        <w:t xml:space="preserve">or more </w:t>
      </w:r>
      <w:r w:rsidR="006D40A2" w:rsidRPr="00845E29">
        <w:rPr>
          <w:lang w:val="en-US"/>
        </w:rPr>
        <w:t>of these four areas</w:t>
      </w:r>
      <w:r w:rsidR="00BA5164">
        <w:rPr>
          <w:lang w:val="en-US"/>
        </w:rPr>
        <w:t xml:space="preserve"> </w:t>
      </w:r>
      <w:r>
        <w:rPr>
          <w:lang w:val="en-US"/>
        </w:rPr>
        <w:t xml:space="preserve">while </w:t>
      </w:r>
      <w:proofErr w:type="spellStart"/>
      <w:r w:rsidR="006D40A2" w:rsidRPr="00845E29">
        <w:rPr>
          <w:lang w:val="en-US"/>
        </w:rPr>
        <w:t>recogni</w:t>
      </w:r>
      <w:r>
        <w:rPr>
          <w:lang w:val="en-US"/>
        </w:rPr>
        <w:t>sing</w:t>
      </w:r>
      <w:proofErr w:type="spellEnd"/>
      <w:r w:rsidR="006D40A2" w:rsidRPr="00845E29">
        <w:rPr>
          <w:lang w:val="en-US"/>
        </w:rPr>
        <w:t xml:space="preserve"> the need for a common aim.</w:t>
      </w:r>
      <w:r w:rsidR="0061292E">
        <w:rPr>
          <w:lang w:val="en-US"/>
        </w:rPr>
        <w:t xml:space="preserve"> </w:t>
      </w:r>
      <w:r w:rsidR="00F872B3" w:rsidRPr="00014D92">
        <w:rPr>
          <w:lang w:eastAsia="en-NZ"/>
        </w:rPr>
        <w:t>Contributing</w:t>
      </w:r>
      <w:r w:rsidR="00F872B3">
        <w:rPr>
          <w:lang w:eastAsia="en-NZ"/>
        </w:rPr>
        <w:t xml:space="preserve"> to supporting </w:t>
      </w:r>
      <w:r w:rsidR="00F872B3">
        <w:rPr>
          <w:lang w:val="en-NZ"/>
        </w:rPr>
        <w:t>r</w:t>
      </w:r>
      <w:r w:rsidR="00F872B3" w:rsidRPr="00BC7AB7">
        <w:rPr>
          <w:lang w:val="en-NZ"/>
        </w:rPr>
        <w:t xml:space="preserve">esponsible media reporting </w:t>
      </w:r>
      <w:r w:rsidR="00F872B3">
        <w:rPr>
          <w:lang w:val="en-NZ"/>
        </w:rPr>
        <w:t xml:space="preserve">has been </w:t>
      </w:r>
      <w:r w:rsidR="00F872B3" w:rsidRPr="00BC7AB7">
        <w:rPr>
          <w:lang w:val="en-NZ"/>
        </w:rPr>
        <w:t>identified as an important area for public influence and future work.</w:t>
      </w:r>
    </w:p>
    <w:p w14:paraId="3DD12A57" w14:textId="77777777" w:rsidR="00A62C19" w:rsidRDefault="00FA1D67" w:rsidP="00DA6163">
      <w:pPr>
        <w:pStyle w:val="BodyText"/>
        <w:rPr>
          <w:lang w:eastAsia="en-NZ"/>
        </w:rPr>
      </w:pPr>
      <w:r>
        <w:rPr>
          <w:lang w:eastAsia="en-NZ"/>
        </w:rPr>
        <w:t>Te Hiringa Mahara can</w:t>
      </w:r>
      <w:r w:rsidRPr="00FE4F10">
        <w:rPr>
          <w:lang w:eastAsia="en-NZ"/>
        </w:rPr>
        <w:t xml:space="preserve"> </w:t>
      </w:r>
      <w:r>
        <w:rPr>
          <w:lang w:eastAsia="en-NZ"/>
        </w:rPr>
        <w:t xml:space="preserve">contribute to </w:t>
      </w:r>
      <w:r w:rsidRPr="00FE4F10">
        <w:rPr>
          <w:lang w:eastAsia="en-NZ"/>
        </w:rPr>
        <w:t>positive shift</w:t>
      </w:r>
      <w:r>
        <w:rPr>
          <w:lang w:eastAsia="en-NZ"/>
        </w:rPr>
        <w:t>s</w:t>
      </w:r>
      <w:r w:rsidRPr="00FE4F10">
        <w:rPr>
          <w:lang w:eastAsia="en-NZ"/>
        </w:rPr>
        <w:t xml:space="preserve"> in attitudes and beliefs about safety, risk and mental health</w:t>
      </w:r>
      <w:r>
        <w:rPr>
          <w:lang w:eastAsia="en-NZ"/>
        </w:rPr>
        <w:t xml:space="preserve"> </w:t>
      </w:r>
      <w:r w:rsidRPr="00014D92">
        <w:rPr>
          <w:lang w:eastAsia="en-NZ"/>
        </w:rPr>
        <w:t>through our system leadership role promoting alignment,</w:t>
      </w:r>
      <w:r w:rsidRPr="00014D92">
        <w:rPr>
          <w:rFonts w:ascii="Calibri" w:hAnsi="Calibri" w:cs="Calibri"/>
          <w:lang w:eastAsia="en-NZ"/>
        </w:rPr>
        <w:t xml:space="preserve"> </w:t>
      </w:r>
      <w:r w:rsidRPr="00014D92">
        <w:rPr>
          <w:lang w:eastAsia="en-NZ"/>
        </w:rPr>
        <w:t>collaboration</w:t>
      </w:r>
      <w:r w:rsidRPr="00014D92">
        <w:rPr>
          <w:rFonts w:ascii="Calibri" w:hAnsi="Calibri" w:cs="Calibri"/>
          <w:lang w:eastAsia="en-NZ"/>
        </w:rPr>
        <w:t> </w:t>
      </w:r>
      <w:r w:rsidRPr="00014D92">
        <w:rPr>
          <w:lang w:eastAsia="en-NZ"/>
        </w:rPr>
        <w:t xml:space="preserve">and communication between agencies and </w:t>
      </w:r>
      <w:r>
        <w:rPr>
          <w:lang w:eastAsia="en-NZ"/>
        </w:rPr>
        <w:t>groups</w:t>
      </w:r>
      <w:r w:rsidRPr="00014D92">
        <w:rPr>
          <w:rFonts w:ascii="Calibri" w:hAnsi="Calibri" w:cs="Calibri"/>
          <w:lang w:eastAsia="en-NZ"/>
        </w:rPr>
        <w:t> </w:t>
      </w:r>
      <w:r w:rsidRPr="00014D92">
        <w:rPr>
          <w:lang w:eastAsia="en-NZ"/>
        </w:rPr>
        <w:t>involved in mental health and wellbeing</w:t>
      </w:r>
      <w:r>
        <w:rPr>
          <w:lang w:eastAsia="en-NZ"/>
        </w:rPr>
        <w:t xml:space="preserve">. </w:t>
      </w:r>
    </w:p>
    <w:p w14:paraId="58B45E71" w14:textId="15245121" w:rsidR="00DA6163" w:rsidRDefault="00FA1D67" w:rsidP="00DA6163">
      <w:pPr>
        <w:pStyle w:val="BodyText"/>
        <w:rPr>
          <w:lang w:eastAsia="en-NZ"/>
        </w:rPr>
      </w:pPr>
      <w:r>
        <w:rPr>
          <w:lang w:eastAsia="en-NZ"/>
        </w:rPr>
        <w:t>We will determine next steps as part of our 2027/28 planning.</w:t>
      </w:r>
    </w:p>
    <w:p w14:paraId="717C21A1" w14:textId="5659E7EE" w:rsidR="0000262E" w:rsidRDefault="00602F20" w:rsidP="00EE1F54">
      <w:pPr>
        <w:pStyle w:val="BodyText"/>
        <w:jc w:val="center"/>
        <w:rPr>
          <w:lang w:eastAsia="en-NZ"/>
        </w:rPr>
      </w:pPr>
      <w:r>
        <w:rPr>
          <w:noProof/>
        </w:rPr>
        <w:lastRenderedPageBreak/>
        <w:drawing>
          <wp:anchor distT="0" distB="0" distL="114300" distR="114300" simplePos="0" relativeHeight="251658247" behindDoc="0" locked="0" layoutInCell="1" allowOverlap="1" wp14:anchorId="3BE6250E" wp14:editId="3C4E13CE">
            <wp:simplePos x="0" y="0"/>
            <wp:positionH relativeFrom="column">
              <wp:posOffset>-619957</wp:posOffset>
            </wp:positionH>
            <wp:positionV relativeFrom="paragraph">
              <wp:posOffset>526</wp:posOffset>
            </wp:positionV>
            <wp:extent cx="6897370" cy="3804285"/>
            <wp:effectExtent l="0" t="0" r="0" b="5715"/>
            <wp:wrapSquare wrapText="bothSides"/>
            <wp:docPr id="10645605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560523" name=""/>
                    <pic:cNvPicPr/>
                  </pic:nvPicPr>
                  <pic:blipFill rotWithShape="1">
                    <a:blip r:embed="rId16">
                      <a:extLst>
                        <a:ext uri="{96DAC541-7B7A-43D3-8B79-37D633B846F1}">
                          <asvg:svgBlip xmlns:asvg="http://schemas.microsoft.com/office/drawing/2016/SVG/main" r:embed="rId17"/>
                        </a:ext>
                      </a:extLst>
                    </a:blip>
                    <a:srcRect l="-157" t="-1" r="-1" b="10292"/>
                    <a:stretch>
                      <a:fillRect/>
                    </a:stretch>
                  </pic:blipFill>
                  <pic:spPr bwMode="auto">
                    <a:xfrm>
                      <a:off x="0" y="0"/>
                      <a:ext cx="6897370" cy="3804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414ABF" w14:textId="5178EF86" w:rsidR="008757C9" w:rsidRDefault="008757C9" w:rsidP="008757C9">
      <w:pPr>
        <w:tabs>
          <w:tab w:val="num" w:pos="720"/>
        </w:tabs>
      </w:pPr>
    </w:p>
    <w:p w14:paraId="6851461D" w14:textId="51BF3455" w:rsidR="00BB51C2" w:rsidRDefault="00BB51C2">
      <w:pPr>
        <w:rPr>
          <w:rFonts w:ascii="Basic Sans" w:eastAsia="BasicSans-Thin" w:hAnsi="Basic Sans" w:cs="Arial"/>
          <w:bCs/>
          <w:color w:val="005E85" w:themeColor="text2"/>
          <w:sz w:val="40"/>
          <w:szCs w:val="56"/>
          <w:lang w:val="en-GB" w:eastAsia="en-NZ"/>
        </w:rPr>
      </w:pPr>
      <w:r>
        <w:rPr>
          <w:lang w:eastAsia="en-NZ"/>
        </w:rPr>
        <w:br w:type="page"/>
      </w:r>
    </w:p>
    <w:p w14:paraId="4AF0B5D9" w14:textId="744D8666" w:rsidR="00360BE7" w:rsidRPr="00346372" w:rsidRDefault="00360BE7" w:rsidP="00CD49A7">
      <w:pPr>
        <w:pStyle w:val="Heading1"/>
      </w:pPr>
      <w:r>
        <w:lastRenderedPageBreak/>
        <w:t xml:space="preserve">Appendix </w:t>
      </w:r>
      <w:r w:rsidR="006C4C23">
        <w:t>A</w:t>
      </w:r>
      <w:r>
        <w:t xml:space="preserve">: </w:t>
      </w:r>
      <w:r w:rsidR="00F05105">
        <w:t>A</w:t>
      </w:r>
      <w:r w:rsidRPr="00193799">
        <w:t>gencies and</w:t>
      </w:r>
      <w:r w:rsidRPr="00346372">
        <w:t xml:space="preserve"> </w:t>
      </w:r>
      <w:r w:rsidR="003E7963">
        <w:t>groups</w:t>
      </w:r>
    </w:p>
    <w:p w14:paraId="0F7D3328" w14:textId="77777777" w:rsidR="00360BE7" w:rsidRDefault="00360BE7" w:rsidP="00360BE7">
      <w:pPr>
        <w:rPr>
          <w:lang w:val="en-NZ" w:eastAsia="en-NZ"/>
        </w:rPr>
      </w:pPr>
      <w:r>
        <w:rPr>
          <w:lang w:val="en-NZ" w:eastAsia="en-NZ"/>
        </w:rPr>
        <w:t>Te Kete Pounamu</w:t>
      </w:r>
    </w:p>
    <w:p w14:paraId="51203988" w14:textId="77777777" w:rsidR="00360BE7" w:rsidRDefault="00360BE7" w:rsidP="00360BE7">
      <w:pPr>
        <w:rPr>
          <w:lang w:val="en-NZ" w:eastAsia="en-NZ"/>
        </w:rPr>
      </w:pPr>
      <w:r>
        <w:rPr>
          <w:lang w:val="en-NZ" w:eastAsia="en-NZ"/>
        </w:rPr>
        <w:t xml:space="preserve">Changing Minds </w:t>
      </w:r>
    </w:p>
    <w:p w14:paraId="5C4BF27E" w14:textId="77777777" w:rsidR="00360BE7" w:rsidRDefault="00360BE7" w:rsidP="00360BE7">
      <w:pPr>
        <w:rPr>
          <w:lang w:val="en-NZ" w:eastAsia="en-NZ"/>
        </w:rPr>
      </w:pPr>
      <w:r>
        <w:rPr>
          <w:lang w:val="en-NZ" w:eastAsia="en-NZ"/>
        </w:rPr>
        <w:t>Mental Health Foundation</w:t>
      </w:r>
    </w:p>
    <w:p w14:paraId="68A2AEAD" w14:textId="77777777" w:rsidR="00360BE7" w:rsidRDefault="00360BE7" w:rsidP="00360BE7">
      <w:pPr>
        <w:rPr>
          <w:lang w:val="en-NZ" w:eastAsia="en-NZ"/>
        </w:rPr>
      </w:pPr>
      <w:r>
        <w:rPr>
          <w:lang w:val="en-NZ" w:eastAsia="en-NZ"/>
        </w:rPr>
        <w:t xml:space="preserve">Asian Family Services </w:t>
      </w:r>
    </w:p>
    <w:p w14:paraId="44141A0F" w14:textId="77777777" w:rsidR="00360BE7" w:rsidRDefault="00360BE7" w:rsidP="00360BE7">
      <w:pPr>
        <w:rPr>
          <w:lang w:val="en-NZ" w:eastAsia="en-NZ"/>
        </w:rPr>
      </w:pPr>
      <w:r>
        <w:rPr>
          <w:lang w:val="en-NZ" w:eastAsia="en-NZ"/>
        </w:rPr>
        <w:t>Yellow Brick Road</w:t>
      </w:r>
    </w:p>
    <w:p w14:paraId="52388AEA" w14:textId="77777777" w:rsidR="00360BE7" w:rsidRDefault="00360BE7" w:rsidP="00360BE7">
      <w:pPr>
        <w:rPr>
          <w:lang w:val="en-NZ" w:eastAsia="en-NZ"/>
        </w:rPr>
      </w:pPr>
      <w:r>
        <w:rPr>
          <w:lang w:val="en-NZ" w:eastAsia="en-NZ"/>
        </w:rPr>
        <w:t>Le Va</w:t>
      </w:r>
    </w:p>
    <w:p w14:paraId="5E360833" w14:textId="04A3E0A1" w:rsidR="00360BE7" w:rsidRDefault="00360BE7" w:rsidP="00360BE7">
      <w:pPr>
        <w:rPr>
          <w:lang w:val="en-NZ" w:eastAsia="en-NZ"/>
        </w:rPr>
      </w:pPr>
      <w:r>
        <w:rPr>
          <w:lang w:val="en-NZ" w:eastAsia="en-NZ"/>
        </w:rPr>
        <w:t>Te Rau Ora</w:t>
      </w:r>
      <w:r w:rsidR="004F689F">
        <w:rPr>
          <w:lang w:val="en-NZ" w:eastAsia="en-NZ"/>
        </w:rPr>
        <w:t>*</w:t>
      </w:r>
    </w:p>
    <w:p w14:paraId="59E57A85" w14:textId="77777777" w:rsidR="00360BE7" w:rsidRDefault="00360BE7" w:rsidP="00360BE7">
      <w:pPr>
        <w:rPr>
          <w:lang w:val="en-NZ" w:eastAsia="en-NZ"/>
        </w:rPr>
      </w:pPr>
      <w:r>
        <w:rPr>
          <w:lang w:val="en-NZ" w:eastAsia="en-NZ"/>
        </w:rPr>
        <w:t>Health New Zealand | Te Whatu Ora</w:t>
      </w:r>
    </w:p>
    <w:p w14:paraId="539A3308" w14:textId="77777777" w:rsidR="00360BE7" w:rsidRDefault="00360BE7" w:rsidP="00360BE7">
      <w:pPr>
        <w:rPr>
          <w:lang w:val="en-NZ" w:eastAsia="en-NZ"/>
        </w:rPr>
      </w:pPr>
      <w:r>
        <w:rPr>
          <w:lang w:val="en-NZ" w:eastAsia="en-NZ"/>
        </w:rPr>
        <w:t>Platform Trust</w:t>
      </w:r>
    </w:p>
    <w:p w14:paraId="5DA49744" w14:textId="77777777" w:rsidR="00360BE7" w:rsidRDefault="00360BE7" w:rsidP="00360BE7">
      <w:pPr>
        <w:rPr>
          <w:lang w:val="en-NZ" w:eastAsia="en-NZ"/>
        </w:rPr>
      </w:pPr>
      <w:r>
        <w:rPr>
          <w:lang w:val="en-NZ" w:eastAsia="en-NZ"/>
        </w:rPr>
        <w:t>Royal Australian and New Zealand College of Psychiatrists</w:t>
      </w:r>
    </w:p>
    <w:p w14:paraId="0E4BF1FC" w14:textId="77777777" w:rsidR="00360BE7" w:rsidRDefault="00360BE7" w:rsidP="00360BE7">
      <w:pPr>
        <w:rPr>
          <w:lang w:val="en-NZ" w:eastAsia="en-NZ"/>
        </w:rPr>
      </w:pPr>
      <w:r>
        <w:rPr>
          <w:lang w:val="en-NZ" w:eastAsia="en-NZ"/>
        </w:rPr>
        <w:t>Australia and New Zealand College of Mental Health Registered Nurses</w:t>
      </w:r>
    </w:p>
    <w:p w14:paraId="128F01B4" w14:textId="77777777" w:rsidR="00360BE7" w:rsidRDefault="00360BE7" w:rsidP="00360BE7">
      <w:pPr>
        <w:rPr>
          <w:lang w:val="en-NZ" w:eastAsia="en-NZ"/>
        </w:rPr>
      </w:pPr>
      <w:r>
        <w:rPr>
          <w:lang w:val="en-NZ" w:eastAsia="en-NZ"/>
        </w:rPr>
        <w:t>Office of the Health and Disability Commissioner</w:t>
      </w:r>
    </w:p>
    <w:p w14:paraId="13410FDD" w14:textId="0041A968" w:rsidR="00360BE7" w:rsidRDefault="00360BE7" w:rsidP="00360BE7">
      <w:pPr>
        <w:rPr>
          <w:lang w:val="en-NZ" w:eastAsia="en-NZ"/>
        </w:rPr>
      </w:pPr>
      <w:r>
        <w:rPr>
          <w:lang w:val="en-NZ" w:eastAsia="en-NZ"/>
        </w:rPr>
        <w:t>Health Quality and Safety Commission</w:t>
      </w:r>
      <w:r w:rsidR="007612B3">
        <w:rPr>
          <w:lang w:val="en-NZ" w:eastAsia="en-NZ"/>
        </w:rPr>
        <w:t xml:space="preserve"> | </w:t>
      </w:r>
      <w:r w:rsidR="007612B3" w:rsidRPr="007612B3">
        <w:rPr>
          <w:lang w:eastAsia="en-NZ"/>
        </w:rPr>
        <w:t xml:space="preserve">Te </w:t>
      </w:r>
      <w:proofErr w:type="spellStart"/>
      <w:r w:rsidR="007612B3" w:rsidRPr="007612B3">
        <w:rPr>
          <w:lang w:eastAsia="en-NZ"/>
        </w:rPr>
        <w:t>Tāhū</w:t>
      </w:r>
      <w:proofErr w:type="spellEnd"/>
      <w:r w:rsidR="007612B3" w:rsidRPr="007612B3">
        <w:rPr>
          <w:lang w:eastAsia="en-NZ"/>
        </w:rPr>
        <w:t xml:space="preserve"> Hauora</w:t>
      </w:r>
    </w:p>
    <w:p w14:paraId="420A50F9" w14:textId="77777777" w:rsidR="00360BE7" w:rsidRDefault="00360BE7" w:rsidP="00360BE7">
      <w:pPr>
        <w:rPr>
          <w:lang w:val="en-NZ" w:eastAsia="en-NZ"/>
        </w:rPr>
      </w:pPr>
      <w:r>
        <w:rPr>
          <w:lang w:val="en-NZ" w:eastAsia="en-NZ"/>
        </w:rPr>
        <w:t>New Zealand Police</w:t>
      </w:r>
    </w:p>
    <w:p w14:paraId="20D1496F" w14:textId="77777777" w:rsidR="00360BE7" w:rsidRDefault="00360BE7" w:rsidP="00360BE7">
      <w:pPr>
        <w:rPr>
          <w:lang w:val="en-NZ" w:eastAsia="en-NZ"/>
        </w:rPr>
      </w:pPr>
      <w:r>
        <w:rPr>
          <w:lang w:val="en-NZ" w:eastAsia="en-NZ"/>
        </w:rPr>
        <w:t xml:space="preserve">Ministry of Health | </w:t>
      </w:r>
      <w:proofErr w:type="spellStart"/>
      <w:r>
        <w:rPr>
          <w:lang w:val="en-NZ" w:eastAsia="en-NZ"/>
        </w:rPr>
        <w:t>Manatu</w:t>
      </w:r>
      <w:proofErr w:type="spellEnd"/>
      <w:r>
        <w:rPr>
          <w:lang w:val="en-NZ" w:eastAsia="en-NZ"/>
        </w:rPr>
        <w:t xml:space="preserve"> Hauora</w:t>
      </w:r>
    </w:p>
    <w:p w14:paraId="17FAED29" w14:textId="77777777" w:rsidR="00360BE7" w:rsidRDefault="00360BE7" w:rsidP="00360BE7">
      <w:pPr>
        <w:rPr>
          <w:lang w:val="en-NZ" w:eastAsia="en-NZ"/>
        </w:rPr>
      </w:pPr>
      <w:r>
        <w:rPr>
          <w:lang w:val="en-NZ" w:eastAsia="en-NZ"/>
        </w:rPr>
        <w:t>District Inspectors</w:t>
      </w:r>
    </w:p>
    <w:p w14:paraId="1068FC76" w14:textId="5C36EDFE" w:rsidR="00360BE7" w:rsidRDefault="008124F4" w:rsidP="00360BE7">
      <w:pPr>
        <w:rPr>
          <w:lang w:val="en-NZ" w:eastAsia="en-NZ"/>
        </w:rPr>
      </w:pPr>
      <w:r w:rsidRPr="008124F4">
        <w:rPr>
          <w:lang w:val="en-NZ" w:eastAsia="en-NZ"/>
        </w:rPr>
        <w:t>Principal Family Court Judge’s Advisory Board</w:t>
      </w:r>
    </w:p>
    <w:p w14:paraId="26AA080C" w14:textId="09B5B2DF" w:rsidR="00360BE7" w:rsidRDefault="00360BE7" w:rsidP="007E7F10">
      <w:pPr>
        <w:pStyle w:val="Numberedparagraphs"/>
        <w:rPr>
          <w:lang w:val="en-NZ" w:eastAsia="en-NZ"/>
        </w:rPr>
      </w:pPr>
      <w:r w:rsidRPr="009E0465">
        <w:rPr>
          <w:lang w:val="en-NZ" w:eastAsia="en-NZ"/>
        </w:rPr>
        <w:t>Coroners</w:t>
      </w:r>
      <w:r w:rsidR="00E80FDE">
        <w:rPr>
          <w:lang w:val="en-NZ" w:eastAsia="en-NZ"/>
        </w:rPr>
        <w:t>*</w:t>
      </w:r>
      <w:r w:rsidR="00F53099">
        <w:rPr>
          <w:lang w:val="en-NZ" w:eastAsia="en-NZ"/>
        </w:rPr>
        <w:t xml:space="preserve"> </w:t>
      </w:r>
    </w:p>
    <w:p w14:paraId="3473F410" w14:textId="77777777" w:rsidR="007E7F10" w:rsidRDefault="007E7F10" w:rsidP="007E7F10">
      <w:pPr>
        <w:pStyle w:val="Numberedparagraphs"/>
        <w:rPr>
          <w:lang w:val="en-NZ" w:eastAsia="en-NZ"/>
        </w:rPr>
      </w:pPr>
    </w:p>
    <w:p w14:paraId="09F04711" w14:textId="77777777" w:rsidR="007E7F10" w:rsidRDefault="007E7F10" w:rsidP="007E7F10">
      <w:pPr>
        <w:pStyle w:val="Numberedparagraphs"/>
        <w:rPr>
          <w:lang w:val="en-NZ" w:eastAsia="en-NZ"/>
        </w:rPr>
      </w:pPr>
    </w:p>
    <w:p w14:paraId="5EC332D6" w14:textId="77777777" w:rsidR="007E7F10" w:rsidRDefault="007E7F10" w:rsidP="007E7F10">
      <w:pPr>
        <w:pStyle w:val="Numberedparagraphs"/>
        <w:rPr>
          <w:lang w:val="en-NZ" w:eastAsia="en-NZ"/>
        </w:rPr>
      </w:pPr>
    </w:p>
    <w:p w14:paraId="7ADE149E" w14:textId="77777777" w:rsidR="007E7F10" w:rsidRDefault="007E7F10" w:rsidP="007E7F10">
      <w:pPr>
        <w:pStyle w:val="Numberedparagraphs"/>
        <w:rPr>
          <w:lang w:val="en-NZ" w:eastAsia="en-NZ"/>
        </w:rPr>
      </w:pPr>
    </w:p>
    <w:p w14:paraId="440CA9CC" w14:textId="77777777" w:rsidR="007E7F10" w:rsidRDefault="007E7F10" w:rsidP="007E7F10">
      <w:pPr>
        <w:pStyle w:val="Numberedparagraphs"/>
        <w:rPr>
          <w:lang w:val="en-NZ" w:eastAsia="en-NZ"/>
        </w:rPr>
      </w:pPr>
    </w:p>
    <w:p w14:paraId="4A88E0B3" w14:textId="77777777" w:rsidR="007E7F10" w:rsidRDefault="007E7F10" w:rsidP="007E7F10">
      <w:pPr>
        <w:pStyle w:val="Numberedparagraphs"/>
        <w:rPr>
          <w:lang w:val="en-NZ" w:eastAsia="en-NZ"/>
        </w:rPr>
      </w:pPr>
    </w:p>
    <w:p w14:paraId="0CE969FE" w14:textId="77777777" w:rsidR="007E7F10" w:rsidRDefault="007E7F10" w:rsidP="007E7F10">
      <w:pPr>
        <w:pStyle w:val="Numberedparagraphs"/>
        <w:rPr>
          <w:lang w:val="en-NZ" w:eastAsia="en-NZ"/>
        </w:rPr>
      </w:pPr>
    </w:p>
    <w:p w14:paraId="504CA535" w14:textId="77777777" w:rsidR="007E7F10" w:rsidRDefault="007E7F10" w:rsidP="007E7F10">
      <w:pPr>
        <w:pStyle w:val="Numberedparagraphs"/>
        <w:rPr>
          <w:lang w:val="en-NZ" w:eastAsia="en-NZ"/>
        </w:rPr>
      </w:pPr>
    </w:p>
    <w:p w14:paraId="0E473EBF" w14:textId="2057A4C6" w:rsidR="007E7F10" w:rsidRDefault="00CF4426" w:rsidP="00CF4426">
      <w:pPr>
        <w:pStyle w:val="Numberedparagraphs"/>
        <w:spacing w:after="0" w:line="240" w:lineRule="auto"/>
        <w:rPr>
          <w:lang w:val="en-NZ" w:eastAsia="en-NZ"/>
        </w:rPr>
      </w:pPr>
      <w:r>
        <w:rPr>
          <w:sz w:val="36"/>
          <w:szCs w:val="36"/>
          <w:vertAlign w:val="superscript"/>
          <w:lang w:val="en-NZ" w:eastAsia="en-NZ"/>
        </w:rPr>
        <w:t>*</w:t>
      </w:r>
      <w:r w:rsidR="00456AE0" w:rsidRPr="00456AE0">
        <w:rPr>
          <w:sz w:val="36"/>
          <w:szCs w:val="36"/>
          <w:vertAlign w:val="superscript"/>
          <w:lang w:val="en-NZ" w:eastAsia="en-NZ"/>
        </w:rPr>
        <w:t>Te Rau Ora and the Chief Coroner were unavailable</w:t>
      </w:r>
      <w:r w:rsidR="00BF2E15">
        <w:rPr>
          <w:sz w:val="36"/>
          <w:szCs w:val="36"/>
          <w:vertAlign w:val="superscript"/>
          <w:lang w:val="en-NZ" w:eastAsia="en-NZ"/>
        </w:rPr>
        <w:t>.</w:t>
      </w:r>
    </w:p>
    <w:p w14:paraId="7AF23209" w14:textId="745AB5CE" w:rsidR="00D21906" w:rsidRPr="0020283C" w:rsidRDefault="00360BE7" w:rsidP="00CD49A7">
      <w:pPr>
        <w:pStyle w:val="Heading1"/>
      </w:pPr>
      <w:r>
        <w:lastRenderedPageBreak/>
        <w:t xml:space="preserve">Appendix </w:t>
      </w:r>
      <w:r w:rsidR="006C4C23">
        <w:t>B</w:t>
      </w:r>
      <w:r>
        <w:t xml:space="preserve">: </w:t>
      </w:r>
      <w:r w:rsidR="00D21906" w:rsidRPr="0020283C">
        <w:t>How we engaged</w:t>
      </w:r>
    </w:p>
    <w:p w14:paraId="083873DB" w14:textId="12CDCF95" w:rsidR="005929E3" w:rsidRDefault="00D21906" w:rsidP="00D21906">
      <w:pPr>
        <w:pStyle w:val="BodyText"/>
        <w:rPr>
          <w:lang w:val="en-NZ" w:eastAsia="en-NZ"/>
        </w:rPr>
      </w:pPr>
      <w:r w:rsidRPr="1798BCEA">
        <w:rPr>
          <w:rFonts w:eastAsia="Basic Sans Light" w:cs="Basic Sans Light"/>
          <w:color w:val="000000" w:themeColor="text1"/>
        </w:rPr>
        <w:t xml:space="preserve">We </w:t>
      </w:r>
      <w:r>
        <w:rPr>
          <w:rFonts w:eastAsia="Basic Sans Light" w:cs="Basic Sans Light"/>
          <w:color w:val="000000" w:themeColor="text1"/>
        </w:rPr>
        <w:t xml:space="preserve">developed </w:t>
      </w:r>
      <w:r w:rsidRPr="1798BCEA">
        <w:rPr>
          <w:rFonts w:eastAsia="Basic Sans Light" w:cs="Basic Sans Light"/>
          <w:color w:val="000000" w:themeColor="text1"/>
        </w:rPr>
        <w:t>a</w:t>
      </w:r>
      <w:r>
        <w:rPr>
          <w:rFonts w:eastAsia="Basic Sans Light" w:cs="Basic Sans Light"/>
          <w:color w:val="000000" w:themeColor="text1"/>
        </w:rPr>
        <w:t xml:space="preserve"> detailed</w:t>
      </w:r>
      <w:r w:rsidRPr="1798BCEA">
        <w:rPr>
          <w:rFonts w:eastAsia="Basic Sans Light" w:cs="Basic Sans Light"/>
          <w:color w:val="000000" w:themeColor="text1"/>
        </w:rPr>
        <w:t xml:space="preserve"> </w:t>
      </w:r>
      <w:r w:rsidRPr="00122D88">
        <w:rPr>
          <w:rFonts w:eastAsia="Basic Sans Light" w:cs="Basic Sans Light"/>
          <w:color w:val="000000" w:themeColor="text1"/>
        </w:rPr>
        <w:t>information sheet</w:t>
      </w:r>
      <w:r w:rsidRPr="1798BCEA">
        <w:rPr>
          <w:rFonts w:eastAsia="Basic Sans Light" w:cs="Basic Sans Light"/>
          <w:color w:val="000000" w:themeColor="text1"/>
        </w:rPr>
        <w:t xml:space="preserve"> including background</w:t>
      </w:r>
      <w:r>
        <w:rPr>
          <w:rFonts w:eastAsia="Basic Sans Light" w:cs="Basic Sans Light"/>
          <w:color w:val="000000" w:themeColor="text1"/>
        </w:rPr>
        <w:t xml:space="preserve"> information</w:t>
      </w:r>
      <w:r w:rsidRPr="1798BCEA">
        <w:rPr>
          <w:rFonts w:eastAsia="Basic Sans Light" w:cs="Basic Sans Light"/>
          <w:color w:val="000000" w:themeColor="text1"/>
        </w:rPr>
        <w:t xml:space="preserve">, </w:t>
      </w:r>
      <w:r>
        <w:rPr>
          <w:rFonts w:eastAsia="Basic Sans Light" w:cs="Basic Sans Light"/>
          <w:color w:val="000000" w:themeColor="text1"/>
        </w:rPr>
        <w:t xml:space="preserve">setting out </w:t>
      </w:r>
      <w:r w:rsidRPr="1798BCEA">
        <w:rPr>
          <w:rFonts w:eastAsia="Basic Sans Light" w:cs="Basic Sans Light"/>
          <w:color w:val="000000" w:themeColor="text1"/>
        </w:rPr>
        <w:t xml:space="preserve">our </w:t>
      </w:r>
      <w:r>
        <w:rPr>
          <w:rFonts w:eastAsia="Basic Sans Light" w:cs="Basic Sans Light"/>
          <w:color w:val="000000" w:themeColor="text1"/>
        </w:rPr>
        <w:t xml:space="preserve">preliminary </w:t>
      </w:r>
      <w:r w:rsidRPr="1798BCEA">
        <w:rPr>
          <w:rFonts w:eastAsia="Basic Sans Light" w:cs="Basic Sans Light"/>
          <w:color w:val="000000" w:themeColor="text1"/>
        </w:rPr>
        <w:t xml:space="preserve">aim and </w:t>
      </w:r>
      <w:r w:rsidR="005929E3">
        <w:rPr>
          <w:rFonts w:eastAsia="Basic Sans Light" w:cs="Basic Sans Light"/>
          <w:color w:val="000000" w:themeColor="text1"/>
        </w:rPr>
        <w:t xml:space="preserve">six </w:t>
      </w:r>
      <w:r w:rsidRPr="1798BCEA">
        <w:rPr>
          <w:rFonts w:eastAsia="Basic Sans Light" w:cs="Basic Sans Light"/>
          <w:color w:val="000000" w:themeColor="text1"/>
        </w:rPr>
        <w:t>questions</w:t>
      </w:r>
      <w:r>
        <w:rPr>
          <w:rFonts w:eastAsia="Basic Sans Light" w:cs="Basic Sans Light"/>
          <w:color w:val="000000" w:themeColor="text1"/>
        </w:rPr>
        <w:t xml:space="preserve"> to guide our conversations</w:t>
      </w:r>
      <w:r w:rsidR="005929E3">
        <w:rPr>
          <w:rFonts w:eastAsia="Basic Sans Light" w:cs="Basic Sans Light"/>
          <w:color w:val="000000" w:themeColor="text1"/>
        </w:rPr>
        <w:t>:</w:t>
      </w:r>
    </w:p>
    <w:p w14:paraId="1D221F92" w14:textId="77777777" w:rsidR="00D21906" w:rsidRPr="001C2F1D" w:rsidRDefault="00D21906" w:rsidP="00D21906">
      <w:pPr>
        <w:pStyle w:val="ListParagraph"/>
        <w:numPr>
          <w:ilvl w:val="0"/>
          <w:numId w:val="49"/>
        </w:numPr>
        <w:tabs>
          <w:tab w:val="num" w:pos="993"/>
        </w:tabs>
        <w:spacing w:after="0"/>
        <w:textAlignment w:val="baseline"/>
        <w:rPr>
          <w:rFonts w:eastAsia="Times New Roman" w:cs="Segoe UI"/>
          <w:kern w:val="0"/>
          <w:lang w:val="en-NZ" w:eastAsia="en-NZ" w:bidi="ar-SA"/>
        </w:rPr>
      </w:pPr>
      <w:r w:rsidRPr="001C2F1D">
        <w:rPr>
          <w:rFonts w:eastAsiaTheme="majorEastAsia" w:cs="Times New Roman"/>
          <w:kern w:val="0"/>
          <w:lang w:val="en-NZ" w:eastAsia="en-NZ" w:bidi="ar-SA"/>
        </w:rPr>
        <w:t>What should be the aims of a national discussion?</w:t>
      </w:r>
      <w:r w:rsidRPr="001C2F1D">
        <w:rPr>
          <w:rFonts w:ascii="Calibri" w:eastAsiaTheme="majorEastAsia" w:hAnsi="Calibri" w:cs="Calibri"/>
          <w:kern w:val="0"/>
          <w:lang w:val="en-NZ" w:eastAsia="en-NZ" w:bidi="ar-SA"/>
        </w:rPr>
        <w:t> </w:t>
      </w:r>
      <w:r w:rsidRPr="001C2F1D">
        <w:rPr>
          <w:rFonts w:ascii="Calibri" w:eastAsiaTheme="majorEastAsia" w:hAnsi="Calibri" w:cs="Calibri"/>
          <w:color w:val="000000"/>
          <w:kern w:val="0"/>
          <w:lang w:val="en-NZ" w:eastAsia="en-NZ" w:bidi="ar-SA"/>
        </w:rPr>
        <w:t> </w:t>
      </w:r>
    </w:p>
    <w:p w14:paraId="4121E7C6" w14:textId="77777777" w:rsidR="00D21906" w:rsidRPr="001C2F1D" w:rsidRDefault="00D21906" w:rsidP="00D21906">
      <w:pPr>
        <w:pStyle w:val="ListParagraph"/>
        <w:numPr>
          <w:ilvl w:val="0"/>
          <w:numId w:val="49"/>
        </w:numPr>
        <w:tabs>
          <w:tab w:val="num" w:pos="993"/>
        </w:tabs>
        <w:spacing w:after="0"/>
        <w:textAlignment w:val="baseline"/>
        <w:rPr>
          <w:rFonts w:eastAsia="Times New Roman" w:cs="Segoe UI"/>
          <w:kern w:val="0"/>
          <w:lang w:val="en-NZ" w:eastAsia="en-NZ" w:bidi="ar-SA"/>
        </w:rPr>
      </w:pPr>
      <w:r w:rsidRPr="001C2F1D">
        <w:rPr>
          <w:rFonts w:eastAsiaTheme="majorEastAsia" w:cs="Times New Roman"/>
          <w:kern w:val="0"/>
          <w:lang w:val="en-NZ" w:eastAsia="en-NZ" w:bidi="ar-SA"/>
        </w:rPr>
        <w:t xml:space="preserve">What change/s do you want to see from having a </w:t>
      </w:r>
      <w:r w:rsidRPr="001C2F1D">
        <w:rPr>
          <w:rFonts w:eastAsiaTheme="majorEastAsia" w:cs="Times New Roman"/>
          <w:color w:val="000000"/>
          <w:kern w:val="0"/>
          <w:lang w:val="en-NZ" w:eastAsia="en-NZ" w:bidi="ar-SA"/>
        </w:rPr>
        <w:t>n</w:t>
      </w:r>
      <w:r w:rsidRPr="001C2F1D">
        <w:rPr>
          <w:rFonts w:eastAsiaTheme="majorEastAsia" w:cs="Times New Roman"/>
          <w:kern w:val="0"/>
          <w:lang w:val="en-NZ" w:eastAsia="en-NZ" w:bidi="ar-SA"/>
        </w:rPr>
        <w:t xml:space="preserve">ational </w:t>
      </w:r>
      <w:r w:rsidRPr="001C2F1D">
        <w:rPr>
          <w:rFonts w:eastAsiaTheme="majorEastAsia" w:cs="Times New Roman"/>
          <w:color w:val="000000"/>
          <w:kern w:val="0"/>
          <w:lang w:val="en-NZ" w:eastAsia="en-NZ" w:bidi="ar-SA"/>
        </w:rPr>
        <w:t>c</w:t>
      </w:r>
      <w:r w:rsidRPr="001C2F1D">
        <w:rPr>
          <w:rFonts w:eastAsiaTheme="majorEastAsia" w:cs="Times New Roman"/>
          <w:kern w:val="0"/>
          <w:lang w:val="en-NZ" w:eastAsia="en-NZ" w:bidi="ar-SA"/>
        </w:rPr>
        <w:t xml:space="preserve">onversation on </w:t>
      </w:r>
      <w:r w:rsidRPr="001C2F1D">
        <w:rPr>
          <w:rFonts w:eastAsiaTheme="majorEastAsia" w:cs="Times New Roman"/>
          <w:color w:val="000000"/>
          <w:kern w:val="0"/>
          <w:lang w:val="en-NZ" w:eastAsia="en-NZ" w:bidi="ar-SA"/>
        </w:rPr>
        <w:t>s</w:t>
      </w:r>
      <w:r w:rsidRPr="001C2F1D">
        <w:rPr>
          <w:rFonts w:eastAsiaTheme="majorEastAsia" w:cs="Times New Roman"/>
          <w:kern w:val="0"/>
          <w:lang w:val="en-NZ" w:eastAsia="en-NZ" w:bidi="ar-SA"/>
        </w:rPr>
        <w:t>afety</w:t>
      </w:r>
      <w:r w:rsidRPr="001C2F1D">
        <w:rPr>
          <w:rFonts w:eastAsiaTheme="majorEastAsia" w:cs="Times New Roman"/>
          <w:color w:val="000000"/>
          <w:kern w:val="0"/>
          <w:lang w:val="en-NZ" w:eastAsia="en-NZ" w:bidi="ar-SA"/>
        </w:rPr>
        <w:t>, r</w:t>
      </w:r>
      <w:r w:rsidRPr="001C2F1D">
        <w:rPr>
          <w:rFonts w:eastAsiaTheme="majorEastAsia" w:cs="Times New Roman"/>
          <w:kern w:val="0"/>
          <w:lang w:val="en-NZ" w:eastAsia="en-NZ" w:bidi="ar-SA"/>
        </w:rPr>
        <w:t>isk</w:t>
      </w:r>
      <w:r w:rsidRPr="001C2F1D">
        <w:rPr>
          <w:rFonts w:eastAsiaTheme="majorEastAsia" w:cs="Times New Roman"/>
          <w:color w:val="000000"/>
          <w:kern w:val="0"/>
          <w:lang w:val="en-NZ" w:eastAsia="en-NZ" w:bidi="ar-SA"/>
        </w:rPr>
        <w:t xml:space="preserve"> and mental health</w:t>
      </w:r>
      <w:r w:rsidRPr="001C2F1D">
        <w:rPr>
          <w:rFonts w:eastAsiaTheme="majorEastAsia" w:cs="Times New Roman"/>
          <w:kern w:val="0"/>
          <w:lang w:val="en-NZ" w:eastAsia="en-NZ" w:bidi="ar-SA"/>
        </w:rPr>
        <w:t>?</w:t>
      </w:r>
      <w:r w:rsidRPr="001C2F1D">
        <w:rPr>
          <w:rFonts w:ascii="Calibri" w:eastAsiaTheme="majorEastAsia" w:hAnsi="Calibri" w:cs="Calibri"/>
          <w:color w:val="000000"/>
          <w:kern w:val="0"/>
          <w:lang w:val="en-NZ" w:eastAsia="en-NZ" w:bidi="ar-SA"/>
        </w:rPr>
        <w:t> </w:t>
      </w:r>
    </w:p>
    <w:p w14:paraId="4CC57890" w14:textId="77777777" w:rsidR="00D21906" w:rsidRPr="001C2F1D" w:rsidRDefault="00D21906" w:rsidP="00D21906">
      <w:pPr>
        <w:pStyle w:val="ListParagraph"/>
        <w:numPr>
          <w:ilvl w:val="0"/>
          <w:numId w:val="49"/>
        </w:numPr>
        <w:spacing w:after="0"/>
        <w:textAlignment w:val="baseline"/>
        <w:rPr>
          <w:rFonts w:eastAsia="Times New Roman" w:cs="Segoe UI"/>
          <w:kern w:val="0"/>
          <w:lang w:val="en-NZ" w:eastAsia="en-NZ" w:bidi="ar-SA"/>
        </w:rPr>
      </w:pPr>
      <w:r w:rsidRPr="001C2F1D">
        <w:rPr>
          <w:rFonts w:eastAsiaTheme="majorEastAsia" w:cs="Times New Roman"/>
          <w:kern w:val="0"/>
          <w:lang w:val="en-NZ" w:eastAsia="en-NZ" w:bidi="ar-SA"/>
        </w:rPr>
        <w:t>What, if any, conversations are you/your organisation</w:t>
      </w:r>
      <w:r w:rsidRPr="001C2F1D">
        <w:rPr>
          <w:rFonts w:ascii="Calibri" w:eastAsiaTheme="majorEastAsia" w:hAnsi="Calibri" w:cs="Calibri"/>
          <w:kern w:val="0"/>
          <w:lang w:val="en-NZ" w:eastAsia="en-NZ" w:bidi="ar-SA"/>
        </w:rPr>
        <w:t> </w:t>
      </w:r>
      <w:r w:rsidRPr="001C2F1D">
        <w:rPr>
          <w:rFonts w:eastAsiaTheme="majorEastAsia" w:cs="Times New Roman"/>
          <w:kern w:val="0"/>
          <w:lang w:val="en-NZ" w:eastAsia="en-NZ" w:bidi="ar-SA"/>
        </w:rPr>
        <w:t>most interested and</w:t>
      </w:r>
      <w:r w:rsidRPr="001C2F1D">
        <w:rPr>
          <w:rFonts w:ascii="Calibri" w:eastAsiaTheme="majorEastAsia" w:hAnsi="Calibri" w:cs="Calibri"/>
          <w:kern w:val="0"/>
          <w:lang w:val="en-NZ" w:eastAsia="en-NZ" w:bidi="ar-SA"/>
        </w:rPr>
        <w:t> </w:t>
      </w:r>
      <w:r w:rsidRPr="001C2F1D">
        <w:rPr>
          <w:rFonts w:eastAsiaTheme="majorEastAsia" w:cs="Times New Roman"/>
          <w:kern w:val="0"/>
          <w:lang w:val="en-NZ" w:eastAsia="en-NZ" w:bidi="ar-SA"/>
        </w:rPr>
        <w:t>involved in?</w:t>
      </w:r>
      <w:r w:rsidRPr="001C2F1D">
        <w:rPr>
          <w:rFonts w:ascii="Calibri" w:eastAsiaTheme="majorEastAsia" w:hAnsi="Calibri" w:cs="Calibri"/>
          <w:kern w:val="0"/>
          <w:lang w:val="en-NZ" w:eastAsia="en-NZ" w:bidi="ar-SA"/>
        </w:rPr>
        <w:t> </w:t>
      </w:r>
      <w:r w:rsidRPr="001C2F1D">
        <w:rPr>
          <w:rFonts w:eastAsiaTheme="majorEastAsia" w:cs="Times New Roman"/>
          <w:kern w:val="0"/>
          <w:lang w:val="en-NZ" w:eastAsia="en-NZ" w:bidi="ar-SA"/>
        </w:rPr>
        <w:t>E.g. increasing understanding about mental health and risk, confirming proper role of review processes, discussing responsible reporting, supporting good clinical decision-making, something else?</w:t>
      </w:r>
      <w:r w:rsidRPr="001C2F1D">
        <w:rPr>
          <w:rFonts w:ascii="Calibri" w:eastAsiaTheme="majorEastAsia" w:hAnsi="Calibri" w:cs="Calibri"/>
          <w:color w:val="000000"/>
          <w:kern w:val="0"/>
          <w:lang w:val="en-NZ" w:eastAsia="en-NZ" w:bidi="ar-SA"/>
        </w:rPr>
        <w:t> </w:t>
      </w:r>
    </w:p>
    <w:p w14:paraId="4EAEF9CA" w14:textId="77777777" w:rsidR="00D21906" w:rsidRPr="001C2F1D" w:rsidRDefault="00D21906" w:rsidP="00D21906">
      <w:pPr>
        <w:pStyle w:val="ListParagraph"/>
        <w:numPr>
          <w:ilvl w:val="0"/>
          <w:numId w:val="49"/>
        </w:numPr>
        <w:tabs>
          <w:tab w:val="num" w:pos="993"/>
        </w:tabs>
        <w:spacing w:after="0"/>
        <w:textAlignment w:val="baseline"/>
        <w:rPr>
          <w:rFonts w:eastAsia="Times New Roman" w:cs="Segoe UI"/>
          <w:kern w:val="0"/>
          <w:lang w:val="en-NZ" w:eastAsia="en-NZ" w:bidi="ar-SA"/>
        </w:rPr>
      </w:pPr>
      <w:r w:rsidRPr="001C2F1D">
        <w:rPr>
          <w:rFonts w:eastAsiaTheme="majorEastAsia" w:cs="Times New Roman"/>
          <w:kern w:val="0"/>
          <w:lang w:val="en-NZ" w:eastAsia="en-NZ" w:bidi="ar-SA"/>
        </w:rPr>
        <w:t>What and where are the opportunities for strengthening your/these areas of work? E.g. What assets and resources, including evidence or other</w:t>
      </w:r>
      <w:r w:rsidRPr="001C2F1D">
        <w:rPr>
          <w:rFonts w:ascii="Calibri" w:eastAsiaTheme="majorEastAsia" w:hAnsi="Calibri" w:cs="Calibri"/>
          <w:kern w:val="0"/>
          <w:lang w:val="en-NZ" w:eastAsia="en-NZ" w:bidi="ar-SA"/>
        </w:rPr>
        <w:t> </w:t>
      </w:r>
      <w:r w:rsidRPr="001C2F1D">
        <w:rPr>
          <w:rFonts w:eastAsiaTheme="majorEastAsia" w:cs="Times New Roman"/>
          <w:kern w:val="0"/>
          <w:lang w:val="en-NZ" w:eastAsia="en-NZ" w:bidi="ar-SA"/>
        </w:rPr>
        <w:t>information might</w:t>
      </w:r>
      <w:r w:rsidRPr="001C2F1D">
        <w:rPr>
          <w:rFonts w:ascii="Calibri" w:eastAsiaTheme="majorEastAsia" w:hAnsi="Calibri" w:cs="Calibri"/>
          <w:kern w:val="0"/>
          <w:lang w:val="en-NZ" w:eastAsia="en-NZ" w:bidi="ar-SA"/>
        </w:rPr>
        <w:t> </w:t>
      </w:r>
      <w:r w:rsidRPr="001C2F1D">
        <w:rPr>
          <w:rFonts w:eastAsiaTheme="majorEastAsia" w:cs="Times New Roman"/>
          <w:kern w:val="0"/>
          <w:lang w:val="en-NZ" w:eastAsia="en-NZ" w:bidi="ar-SA"/>
        </w:rPr>
        <w:t>you bring? Who else needs to be involved?</w:t>
      </w:r>
      <w:r w:rsidRPr="001C2F1D">
        <w:rPr>
          <w:rFonts w:ascii="Calibri" w:eastAsiaTheme="majorEastAsia" w:hAnsi="Calibri" w:cs="Calibri"/>
          <w:color w:val="000000"/>
          <w:kern w:val="0"/>
          <w:lang w:val="en-NZ" w:eastAsia="en-NZ" w:bidi="ar-SA"/>
        </w:rPr>
        <w:t> </w:t>
      </w:r>
    </w:p>
    <w:p w14:paraId="29B18D2E" w14:textId="77777777" w:rsidR="00D21906" w:rsidRPr="001C2F1D" w:rsidRDefault="00D21906" w:rsidP="00D21906">
      <w:pPr>
        <w:pStyle w:val="ListParagraph"/>
        <w:numPr>
          <w:ilvl w:val="0"/>
          <w:numId w:val="49"/>
        </w:numPr>
        <w:tabs>
          <w:tab w:val="num" w:pos="993"/>
        </w:tabs>
        <w:spacing w:after="0"/>
        <w:textAlignment w:val="baseline"/>
        <w:rPr>
          <w:rFonts w:eastAsia="Times New Roman" w:cs="Segoe UI"/>
          <w:kern w:val="0"/>
          <w:lang w:val="en-NZ" w:eastAsia="en-NZ" w:bidi="ar-SA"/>
        </w:rPr>
      </w:pPr>
      <w:r w:rsidRPr="001C2F1D">
        <w:rPr>
          <w:rFonts w:eastAsiaTheme="majorEastAsia" w:cs="Times New Roman"/>
          <w:kern w:val="0"/>
          <w:lang w:val="en-NZ" w:eastAsia="en-NZ" w:bidi="ar-SA"/>
        </w:rPr>
        <w:t>What do you see as your role and core work in a conversation about safety,</w:t>
      </w:r>
      <w:r w:rsidRPr="001C2F1D">
        <w:rPr>
          <w:rFonts w:ascii="Calibri" w:eastAsiaTheme="majorEastAsia" w:hAnsi="Calibri" w:cs="Calibri"/>
          <w:kern w:val="0"/>
          <w:lang w:val="en-NZ" w:eastAsia="en-NZ" w:bidi="ar-SA"/>
        </w:rPr>
        <w:t> </w:t>
      </w:r>
      <w:r w:rsidRPr="001C2F1D">
        <w:rPr>
          <w:rFonts w:eastAsiaTheme="majorEastAsia" w:cs="Times New Roman"/>
          <w:kern w:val="0"/>
          <w:lang w:val="en-NZ" w:eastAsia="en-NZ" w:bidi="ar-SA"/>
        </w:rPr>
        <w:t>risk</w:t>
      </w:r>
      <w:r w:rsidRPr="001C2F1D">
        <w:rPr>
          <w:rFonts w:ascii="Calibri" w:eastAsiaTheme="majorEastAsia" w:hAnsi="Calibri" w:cs="Calibri"/>
          <w:kern w:val="0"/>
          <w:lang w:val="en-NZ" w:eastAsia="en-NZ" w:bidi="ar-SA"/>
        </w:rPr>
        <w:t> </w:t>
      </w:r>
      <w:r w:rsidRPr="001C2F1D">
        <w:rPr>
          <w:rFonts w:eastAsiaTheme="majorEastAsia" w:cs="Times New Roman"/>
          <w:kern w:val="0"/>
          <w:lang w:val="en-NZ" w:eastAsia="en-NZ" w:bidi="ar-SA"/>
        </w:rPr>
        <w:t>and mental health?</w:t>
      </w:r>
      <w:r w:rsidRPr="001C2F1D">
        <w:rPr>
          <w:rFonts w:ascii="Calibri" w:eastAsiaTheme="majorEastAsia" w:hAnsi="Calibri" w:cs="Calibri"/>
          <w:kern w:val="0"/>
          <w:lang w:val="en-NZ" w:eastAsia="en-NZ" w:bidi="ar-SA"/>
        </w:rPr>
        <w:t> </w:t>
      </w:r>
    </w:p>
    <w:p w14:paraId="1B81EC8A" w14:textId="77777777" w:rsidR="00D21906" w:rsidRPr="005B478B" w:rsidRDefault="00D21906" w:rsidP="00D21906">
      <w:pPr>
        <w:pStyle w:val="ListParagraph"/>
        <w:numPr>
          <w:ilvl w:val="0"/>
          <w:numId w:val="49"/>
        </w:numPr>
        <w:tabs>
          <w:tab w:val="num" w:pos="993"/>
        </w:tabs>
        <w:ind w:left="788" w:hanging="357"/>
        <w:contextualSpacing w:val="0"/>
        <w:textAlignment w:val="baseline"/>
        <w:rPr>
          <w:rFonts w:eastAsia="Times New Roman" w:cs="Segoe UI"/>
          <w:kern w:val="0"/>
          <w:lang w:val="en-NZ" w:eastAsia="en-NZ" w:bidi="ar-SA"/>
        </w:rPr>
      </w:pPr>
      <w:r w:rsidRPr="001C2F1D">
        <w:rPr>
          <w:rFonts w:eastAsiaTheme="majorEastAsia" w:cs="Times New Roman"/>
          <w:kern w:val="0"/>
          <w:lang w:val="en-NZ" w:eastAsia="en-NZ" w:bidi="ar-SA"/>
        </w:rPr>
        <w:t>What are the biggest challenges and/or opportunities to succeed?</w:t>
      </w:r>
      <w:r w:rsidRPr="001C2F1D">
        <w:rPr>
          <w:rFonts w:ascii="Calibri" w:eastAsiaTheme="majorEastAsia" w:hAnsi="Calibri" w:cs="Calibri"/>
          <w:color w:val="000000"/>
          <w:kern w:val="0"/>
          <w:lang w:val="en-NZ" w:eastAsia="en-NZ" w:bidi="ar-SA"/>
        </w:rPr>
        <w:t> </w:t>
      </w:r>
    </w:p>
    <w:p w14:paraId="73510986" w14:textId="77777777" w:rsidR="00F05105" w:rsidRPr="00F05105" w:rsidRDefault="00D21906" w:rsidP="00D21906">
      <w:pPr>
        <w:rPr>
          <w:lang w:eastAsia="en-NZ"/>
        </w:rPr>
      </w:pPr>
      <w:r w:rsidRPr="00F05105">
        <w:rPr>
          <w:rFonts w:eastAsia="Basic Sans Light" w:cs="Basic Sans Light"/>
          <w:color w:val="000000" w:themeColor="text1"/>
          <w:lang w:val="en-NZ"/>
        </w:rPr>
        <w:t>We held online and in person engagements throughout February and March 2026</w:t>
      </w:r>
      <w:r w:rsidR="00F05105" w:rsidRPr="00F05105">
        <w:rPr>
          <w:rFonts w:eastAsia="Basic Sans Light" w:cs="Basic Sans Light"/>
          <w:color w:val="000000" w:themeColor="text1"/>
          <w:lang w:val="en-NZ"/>
        </w:rPr>
        <w:t xml:space="preserve"> followed by </w:t>
      </w:r>
      <w:r w:rsidRPr="00F05105">
        <w:rPr>
          <w:lang w:eastAsia="en-NZ"/>
        </w:rPr>
        <w:t>an internal sense-making workshop.</w:t>
      </w:r>
      <w:r w:rsidRPr="00F05105" w:rsidDel="00E2230E">
        <w:rPr>
          <w:rStyle w:val="FootnoteReference"/>
          <w:lang w:eastAsia="en-NZ"/>
        </w:rPr>
        <w:t xml:space="preserve"> </w:t>
      </w:r>
      <w:r w:rsidRPr="00F05105">
        <w:rPr>
          <w:lang w:eastAsia="en-NZ"/>
        </w:rPr>
        <w:t xml:space="preserve"> </w:t>
      </w:r>
    </w:p>
    <w:p w14:paraId="397FE7F3" w14:textId="2300DDFD" w:rsidR="00D21906" w:rsidRPr="00F05105" w:rsidRDefault="00D21906" w:rsidP="00D21906">
      <w:pPr>
        <w:rPr>
          <w:rFonts w:eastAsia="Basic Sans Light" w:cs="Basic Sans Light"/>
          <w:color w:val="000000" w:themeColor="text1"/>
          <w:lang w:val="en-NZ"/>
        </w:rPr>
      </w:pPr>
      <w:r w:rsidRPr="00F05105">
        <w:t xml:space="preserve">We </w:t>
      </w:r>
      <w:proofErr w:type="spellStart"/>
      <w:r w:rsidRPr="00F05105">
        <w:t>analysed</w:t>
      </w:r>
      <w:proofErr w:type="spellEnd"/>
      <w:r w:rsidRPr="00F05105">
        <w:t xml:space="preserve"> our initial conclusions alongside our descriptive summaries for each question, identifying important areas of both commonality, and divergence, across all agencies and </w:t>
      </w:r>
      <w:r w:rsidR="003E7963" w:rsidRPr="00F05105">
        <w:t>groups</w:t>
      </w:r>
      <w:r w:rsidR="00F05105" w:rsidRPr="00F05105">
        <w:t xml:space="preserve">. </w:t>
      </w:r>
      <w:r>
        <w:t xml:space="preserve"> </w:t>
      </w:r>
    </w:p>
    <w:p w14:paraId="57FA2091" w14:textId="77777777" w:rsidR="002A1896" w:rsidRDefault="002A1896" w:rsidP="005D5BF7"/>
    <w:sectPr w:rsidR="002A1896" w:rsidSect="006139DD">
      <w:headerReference w:type="default" r:id="rId18"/>
      <w:footerReference w:type="default" r:id="rId19"/>
      <w:headerReference w:type="first" r:id="rId20"/>
      <w:footerReference w:type="first" r:id="rId21"/>
      <w:pgSz w:w="11906" w:h="16838"/>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876CA" w14:textId="77777777" w:rsidR="00C91612" w:rsidRDefault="00C91612" w:rsidP="009A07E8">
      <w:pPr>
        <w:spacing w:after="0" w:line="240" w:lineRule="auto"/>
      </w:pPr>
      <w:r>
        <w:separator/>
      </w:r>
    </w:p>
  </w:endnote>
  <w:endnote w:type="continuationSeparator" w:id="0">
    <w:p w14:paraId="574939FF" w14:textId="77777777" w:rsidR="00C91612" w:rsidRDefault="00C91612" w:rsidP="009A07E8">
      <w:pPr>
        <w:spacing w:after="0" w:line="240" w:lineRule="auto"/>
      </w:pPr>
      <w:r>
        <w:continuationSeparator/>
      </w:r>
    </w:p>
  </w:endnote>
  <w:endnote w:type="continuationNotice" w:id="1">
    <w:p w14:paraId="32B2478F" w14:textId="77777777" w:rsidR="00C91612" w:rsidRDefault="00C916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sic Sans">
    <w:altName w:val="Calibri"/>
    <w:panose1 w:val="000005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ic Sans Light">
    <w:altName w:val="Calibri"/>
    <w:panose1 w:val="00000400000000000000"/>
    <w:charset w:val="00"/>
    <w:family w:val="modern"/>
    <w:notTrueType/>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embedRegular r:id="rId1" w:fontKey="{BB338C4B-0B1A-4387-A9C2-61CD185C41EF}"/>
    <w:embedBold r:id="rId2" w:fontKey="{AD5C017F-7F22-43BE-9EB9-A160960BD169}"/>
    <w:embedItalic r:id="rId3" w:fontKey="{20CEC125-698D-40EE-AA47-6CBC1293CB53}"/>
  </w:font>
  <w:font w:name="&quot;Courier New&quot;">
    <w:altName w:val="Cambria"/>
    <w:panose1 w:val="00000000000000000000"/>
    <w:charset w:val="00"/>
    <w:family w:val="roman"/>
    <w:notTrueType/>
    <w:pitch w:val="default"/>
  </w:font>
  <w:font w:name="BasicSans-Thin">
    <w:altName w:val="Cambria"/>
    <w:panose1 w:val="00000300000000000000"/>
    <w:charset w:val="00"/>
    <w:family w:val="roman"/>
    <w:pitch w:val="variable"/>
  </w:font>
  <w:font w:name="MS Mincho">
    <w:panose1 w:val="02020609040205080304"/>
    <w:charset w:val="80"/>
    <w:family w:val="modern"/>
    <w:pitch w:val="fixed"/>
    <w:sig w:usb0="E00002FF" w:usb1="6AC7FDFB" w:usb2="08000012" w:usb3="00000000" w:csb0="0002009F" w:csb1="00000000"/>
  </w:font>
  <w:font w:name="Basic Sans Bold">
    <w:altName w:val="Calibri"/>
    <w:panose1 w:val="00000800000000000000"/>
    <w:charset w:val="00"/>
    <w:family w:val="modern"/>
    <w:notTrueType/>
    <w:pitch w:val="variable"/>
    <w:sig w:usb0="00000007" w:usb1="00000000" w:usb2="00000000" w:usb3="00000000" w:csb0="00000093" w:csb1="00000000"/>
  </w:font>
  <w:font w:name="Arial Maori">
    <w:altName w:val="Arial"/>
    <w:charset w:val="00"/>
    <w:family w:val="swiss"/>
    <w:pitch w:val="variable"/>
    <w:sig w:usb0="00000003" w:usb1="00000000" w:usb2="00000000" w:usb3="00000000" w:csb0="00000001" w:csb1="00000000"/>
  </w:font>
  <w:font w:name="BasicSans-Light">
    <w:altName w:val="Cambria"/>
    <w:panose1 w:val="00000400000000000000"/>
    <w:charset w:val="00"/>
    <w:family w:val="roman"/>
    <w:pitch w:val="variable"/>
  </w:font>
  <w:font w:name="Segoe UI">
    <w:panose1 w:val="020B0502040204020203"/>
    <w:charset w:val="00"/>
    <w:family w:val="swiss"/>
    <w:pitch w:val="variable"/>
    <w:sig w:usb0="E4002EFF" w:usb1="C000E47F" w:usb2="00000009" w:usb3="00000000" w:csb0="000001FF" w:csb1="00000000"/>
    <w:embedRegular r:id="rId4" w:fontKey="{AE13B274-2F5E-45FA-9DB3-0655B24A29E3}"/>
  </w:font>
  <w:font w:name="Demos Next Pro Heavy">
    <w:panose1 w:val="020F0904060205020204"/>
    <w:charset w:val="00"/>
    <w:family w:val="swiss"/>
    <w:notTrueType/>
    <w:pitch w:val="variable"/>
    <w:sig w:usb0="A000002F" w:usb1="00000001" w:usb2="00000000" w:usb3="00000000" w:csb0="00000093" w:csb1="00000000"/>
  </w:font>
  <w:font w:name="Calibri">
    <w:panose1 w:val="020F0502020204030204"/>
    <w:charset w:val="00"/>
    <w:family w:val="swiss"/>
    <w:pitch w:val="variable"/>
    <w:sig w:usb0="E4002EFF" w:usb1="C200247B" w:usb2="00000009" w:usb3="00000000" w:csb0="000001FF" w:csb1="00000000"/>
    <w:embedRegular r:id="rId5" w:fontKey="{803140B1-3977-4786-A9BA-9CB9AED90A34}"/>
    <w:embedItalic r:id="rId6" w:fontKey="{669E7DED-EFB9-4629-8207-21B2CE3DC2FC}"/>
  </w:font>
  <w:font w:name="Cambria Math">
    <w:panose1 w:val="02040503050406030204"/>
    <w:charset w:val="00"/>
    <w:family w:val="roman"/>
    <w:pitch w:val="variable"/>
    <w:sig w:usb0="E00006FF" w:usb1="420024FF" w:usb2="02000000" w:usb3="00000000" w:csb0="0000019F" w:csb1="00000000"/>
    <w:embedRegular r:id="rId7" w:fontKey="{BE3976E2-B8D0-494F-A54B-40E0B999FDE5}"/>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embedRegular r:id="rId8" w:fontKey="{7F29C224-7E91-488C-B7A2-9EF51F1F76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981053"/>
      <w:docPartObj>
        <w:docPartGallery w:val="Page Numbers (Bottom of Page)"/>
        <w:docPartUnique/>
      </w:docPartObj>
    </w:sdtPr>
    <w:sdtEndPr>
      <w:rPr>
        <w:noProof/>
      </w:rPr>
    </w:sdtEndPr>
    <w:sdtContent>
      <w:p w14:paraId="3A89C59B" w14:textId="3268CCB0" w:rsidR="00E77CAB" w:rsidRDefault="00E77CA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0525FD" w14:textId="77777777" w:rsidR="009A07E8" w:rsidRPr="00320AE3" w:rsidRDefault="009A07E8" w:rsidP="00320AE3">
    <w:pPr>
      <w:pStyle w:val="Footer"/>
      <w:spacing w:line="276" w:lineRule="auto"/>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3416447"/>
      <w:docPartObj>
        <w:docPartGallery w:val="Page Numbers (Bottom of Page)"/>
        <w:docPartUnique/>
      </w:docPartObj>
    </w:sdtPr>
    <w:sdtEndPr>
      <w:rPr>
        <w:noProof/>
      </w:rPr>
    </w:sdtEndPr>
    <w:sdtContent>
      <w:p w14:paraId="2F43F894" w14:textId="3C41B1A4" w:rsidR="0049380B" w:rsidRDefault="004938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E64A41" w14:textId="77777777" w:rsidR="00E3307B" w:rsidRDefault="00E330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A0E42" w14:textId="77777777" w:rsidR="00C91612" w:rsidRDefault="00C91612" w:rsidP="009A07E8">
      <w:pPr>
        <w:spacing w:after="0" w:line="240" w:lineRule="auto"/>
      </w:pPr>
      <w:r>
        <w:separator/>
      </w:r>
    </w:p>
  </w:footnote>
  <w:footnote w:type="continuationSeparator" w:id="0">
    <w:p w14:paraId="5BC6AABB" w14:textId="77777777" w:rsidR="00C91612" w:rsidRDefault="00C91612" w:rsidP="009A07E8">
      <w:pPr>
        <w:spacing w:after="0" w:line="240" w:lineRule="auto"/>
      </w:pPr>
      <w:r>
        <w:continuationSeparator/>
      </w:r>
    </w:p>
  </w:footnote>
  <w:footnote w:type="continuationNotice" w:id="1">
    <w:p w14:paraId="1BA08ED6" w14:textId="77777777" w:rsidR="00C91612" w:rsidRDefault="00C91612">
      <w:pPr>
        <w:spacing w:after="0" w:line="240" w:lineRule="auto"/>
      </w:pPr>
    </w:p>
  </w:footnote>
  <w:footnote w:id="2">
    <w:p w14:paraId="30A89432" w14:textId="77777777" w:rsidR="00551E82" w:rsidRPr="00563B89" w:rsidRDefault="00551E82" w:rsidP="00551E82">
      <w:pPr>
        <w:pStyle w:val="Footnotes"/>
        <w:spacing w:after="0"/>
        <w:rPr>
          <w:lang w:val="en-NZ"/>
        </w:rPr>
      </w:pPr>
      <w:r>
        <w:rPr>
          <w:rStyle w:val="FootnoteReference"/>
        </w:rPr>
        <w:footnoteRef/>
      </w:r>
      <w:r>
        <w:t xml:space="preserve"> </w:t>
      </w:r>
      <w:r w:rsidRPr="00731E14">
        <w:t xml:space="preserve">Government Inquiry into Mental Health and Addiction. 2018. </w:t>
      </w:r>
      <w:r w:rsidRPr="002874A6">
        <w:rPr>
          <w:i/>
          <w:iCs/>
        </w:rPr>
        <w:t xml:space="preserve">He Ara </w:t>
      </w:r>
      <w:proofErr w:type="spellStart"/>
      <w:r w:rsidRPr="002874A6">
        <w:rPr>
          <w:i/>
          <w:iCs/>
        </w:rPr>
        <w:t>Oranga</w:t>
      </w:r>
      <w:proofErr w:type="spellEnd"/>
      <w:r w:rsidRPr="002874A6">
        <w:rPr>
          <w:i/>
          <w:iCs/>
        </w:rPr>
        <w:t>: Report of the Government Inquiry into Mental Health and Addiction</w:t>
      </w:r>
      <w:r w:rsidRPr="00D81DAD">
        <w:t>.</w:t>
      </w:r>
      <w:r>
        <w:t xml:space="preserve"> </w:t>
      </w:r>
      <w:r w:rsidRPr="00731E14">
        <w:t>Wellington: Government Inquiry into Mental Health and Addiction</w:t>
      </w:r>
      <w:r w:rsidRPr="00D81DAD">
        <w:t>.</w:t>
      </w:r>
      <w:r>
        <w:t xml:space="preserve"> </w:t>
      </w:r>
      <w:hyperlink r:id="rId1" w:history="1">
        <w:r w:rsidRPr="00391F34">
          <w:rPr>
            <w:rStyle w:val="Hyperlink"/>
          </w:rPr>
          <w:t>https://mentalhealth.inquiry.govt.nz/inquiry-report/he-ara-oranga</w:t>
        </w:r>
      </w:hyperlink>
    </w:p>
    <w:p w14:paraId="71646040" w14:textId="4E4A0C31" w:rsidR="00551E82" w:rsidRPr="00551E82" w:rsidRDefault="00551E82">
      <w:pPr>
        <w:pStyle w:val="FootnoteText"/>
        <w:rPr>
          <w:lang w:val="en-NZ"/>
        </w:rPr>
      </w:pPr>
    </w:p>
  </w:footnote>
  <w:footnote w:id="3">
    <w:p w14:paraId="217F4F34" w14:textId="77777777" w:rsidR="00FC608F" w:rsidRPr="00A63EDA" w:rsidRDefault="00FC608F" w:rsidP="00FC608F">
      <w:pPr>
        <w:pStyle w:val="FootnoteText"/>
        <w:rPr>
          <w:lang w:val="en-NZ"/>
        </w:rPr>
      </w:pPr>
      <w:r>
        <w:rPr>
          <w:rStyle w:val="FootnoteReference"/>
        </w:rPr>
        <w:footnoteRef/>
      </w:r>
      <w:r>
        <w:t xml:space="preserve"> </w:t>
      </w:r>
      <w:r w:rsidRPr="00731E14">
        <w:t>Government Inquiry into Mental Health and Addiction</w:t>
      </w:r>
      <w:r>
        <w:rPr>
          <w:lang w:val="en-NZ"/>
        </w:rPr>
        <w:t xml:space="preserve">, op </w:t>
      </w:r>
      <w:proofErr w:type="spellStart"/>
      <w:r>
        <w:rPr>
          <w:lang w:val="en-NZ"/>
        </w:rPr>
        <w:t>cit</w:t>
      </w:r>
      <w:proofErr w:type="spellEnd"/>
      <w:r>
        <w:rPr>
          <w:lang w:val="en-NZ"/>
        </w:rPr>
        <w:t xml:space="preserve">, p196. </w:t>
      </w:r>
    </w:p>
  </w:footnote>
  <w:footnote w:id="4">
    <w:p w14:paraId="607915F1" w14:textId="77777777" w:rsidR="00536B01" w:rsidRDefault="00536B01" w:rsidP="00536B01">
      <w:pPr>
        <w:pStyle w:val="Footnotes"/>
        <w:spacing w:after="0"/>
        <w:rPr>
          <w:lang w:val="en-NZ"/>
        </w:rPr>
      </w:pPr>
      <w:r w:rsidRPr="3E1DA0D3">
        <w:rPr>
          <w:rStyle w:val="FootnoteReference"/>
        </w:rPr>
        <w:footnoteRef/>
      </w:r>
      <w:r>
        <w:t xml:space="preserve"> The Mental Health &amp; Addiction Partnership Group. 2020. Reframing Risk and Risk Management in Mental Health and Addiction Services. Wellington:</w:t>
      </w:r>
      <w:r w:rsidRPr="3E1DA0D3">
        <w:rPr>
          <w:lang w:val="en-NZ"/>
        </w:rPr>
        <w:t xml:space="preserve"> TAS Kahui </w:t>
      </w:r>
      <w:proofErr w:type="spellStart"/>
      <w:r w:rsidRPr="3E1DA0D3">
        <w:rPr>
          <w:lang w:val="en-NZ"/>
        </w:rPr>
        <w:t>tuitui</w:t>
      </w:r>
      <w:proofErr w:type="spellEnd"/>
      <w:r w:rsidRPr="3E1DA0D3">
        <w:rPr>
          <w:lang w:val="en-NZ"/>
        </w:rPr>
        <w:t xml:space="preserve"> tāngata.</w:t>
      </w:r>
    </w:p>
  </w:footnote>
  <w:footnote w:id="5">
    <w:p w14:paraId="204BA967" w14:textId="42B424E5" w:rsidR="00536B01" w:rsidRPr="00B82106" w:rsidRDefault="00536B01" w:rsidP="00536B01">
      <w:pPr>
        <w:pStyle w:val="FootnoteText"/>
        <w:rPr>
          <w:lang w:val="en-NZ"/>
        </w:rPr>
      </w:pPr>
      <w:r>
        <w:rPr>
          <w:rStyle w:val="FootnoteReference"/>
        </w:rPr>
        <w:footnoteRef/>
      </w:r>
      <w:r>
        <w:t xml:space="preserve"> </w:t>
      </w:r>
      <w:r>
        <w:rPr>
          <w:lang w:val="en-NZ"/>
        </w:rPr>
        <w:t>Sidney Dekker.</w:t>
      </w:r>
      <w:r w:rsidR="000834A5">
        <w:rPr>
          <w:lang w:val="en-NZ"/>
        </w:rPr>
        <w:t xml:space="preserve"> </w:t>
      </w:r>
      <w:r>
        <w:rPr>
          <w:lang w:val="en-NZ"/>
        </w:rPr>
        <w:t>2007. Just Culture. Taylor &amp; Francis Ltd.</w:t>
      </w:r>
    </w:p>
  </w:footnote>
  <w:footnote w:id="6">
    <w:p w14:paraId="3D985E12" w14:textId="77777777" w:rsidR="001D0411" w:rsidRDefault="001D0411" w:rsidP="001D0411">
      <w:pPr>
        <w:pStyle w:val="Footnotes"/>
        <w:spacing w:after="0"/>
        <w:rPr>
          <w:lang w:val="en-NZ"/>
        </w:rPr>
      </w:pPr>
      <w:r w:rsidRPr="6620B1EB">
        <w:rPr>
          <w:rStyle w:val="FootnoteReference"/>
        </w:rPr>
        <w:footnoteRef/>
      </w:r>
      <w:r>
        <w:t xml:space="preserve"> </w:t>
      </w:r>
      <w:proofErr w:type="spellStart"/>
      <w:r>
        <w:t>Changem</w:t>
      </w:r>
      <w:proofErr w:type="spellEnd"/>
      <w:r>
        <w:t xml:space="preserve"> Ltd. 2022. He </w:t>
      </w:r>
      <w:proofErr w:type="spellStart"/>
      <w:r>
        <w:t>Arotake</w:t>
      </w:r>
      <w:proofErr w:type="spellEnd"/>
      <w:r>
        <w:t xml:space="preserve"> </w:t>
      </w:r>
      <w:proofErr w:type="spellStart"/>
      <w:r>
        <w:t>ngā</w:t>
      </w:r>
      <w:proofErr w:type="spellEnd"/>
      <w:r>
        <w:t xml:space="preserve"> </w:t>
      </w:r>
      <w:proofErr w:type="spellStart"/>
      <w:r>
        <w:t>Tūraru</w:t>
      </w:r>
      <w:proofErr w:type="spellEnd"/>
      <w:r>
        <w:t xml:space="preserve"> | Reviewing risk: He </w:t>
      </w:r>
      <w:proofErr w:type="spellStart"/>
      <w:r>
        <w:t>kohinga</w:t>
      </w:r>
      <w:proofErr w:type="spellEnd"/>
      <w:r>
        <w:t xml:space="preserve"> kōrero | A discussion paper. Wellington: Ministry of Health. </w:t>
      </w:r>
      <w:hyperlink r:id="rId2" w:history="1">
        <w:r w:rsidRPr="32DC1847">
          <w:rPr>
            <w:rStyle w:val="Hyperlink"/>
          </w:rPr>
          <w:t>https://www.health.govt.nz/publications/reviewing-risk-a-discussion-paper</w:t>
        </w:r>
      </w:hyperlink>
    </w:p>
  </w:footnote>
  <w:footnote w:id="7">
    <w:p w14:paraId="1CA552D2" w14:textId="77777777" w:rsidR="00142B17" w:rsidRPr="001108A8" w:rsidRDefault="00142B17" w:rsidP="00142B17">
      <w:pPr>
        <w:pStyle w:val="Footnotes"/>
        <w:spacing w:after="0"/>
        <w:rPr>
          <w:lang w:val="en-NZ"/>
        </w:rPr>
      </w:pPr>
      <w:r>
        <w:rPr>
          <w:rStyle w:val="FootnoteReference"/>
        </w:rPr>
        <w:footnoteRef/>
      </w:r>
      <w:r>
        <w:t xml:space="preserve"> </w:t>
      </w:r>
      <w:r>
        <w:rPr>
          <w:lang w:val="en-NZ"/>
        </w:rPr>
        <w:t xml:space="preserve">Te Hiringa Mahara Mental Health and Wellbeing Commission. 2023. Lived experiences of compulsory community treatment orders. Wellington: Te Hiringa Mahara Mental Health and Wellbeing Commission. </w:t>
      </w:r>
    </w:p>
  </w:footnote>
  <w:footnote w:id="8">
    <w:p w14:paraId="6A3C5E55" w14:textId="77777777" w:rsidR="004701EE" w:rsidRPr="00646E13" w:rsidRDefault="004701EE" w:rsidP="004701EE">
      <w:pPr>
        <w:pStyle w:val="Footnotes"/>
        <w:spacing w:after="0"/>
        <w:rPr>
          <w:lang w:val="en-NZ"/>
        </w:rPr>
      </w:pPr>
      <w:r>
        <w:rPr>
          <w:rStyle w:val="FootnoteReference"/>
        </w:rPr>
        <w:footnoteRef/>
      </w:r>
      <w:r>
        <w:t xml:space="preserve"> </w:t>
      </w:r>
      <w:r>
        <w:rPr>
          <w:lang w:val="en-NZ"/>
        </w:rPr>
        <w:t xml:space="preserve">Beehive.govt.nz (2026). Biggest mental health law change in over 30 years. </w:t>
      </w:r>
      <w:hyperlink r:id="rId3" w:history="1">
        <w:r w:rsidRPr="00580699">
          <w:rPr>
            <w:rStyle w:val="Hyperlink"/>
            <w:lang w:val="en-NZ"/>
          </w:rPr>
          <w:t>https://www.beehive.govt.nz/release/biggest-mental-health-law-change-over-30-years</w:t>
        </w:r>
      </w:hyperlink>
      <w:r>
        <w:rPr>
          <w:lang w:val="en-NZ"/>
        </w:rPr>
        <w:t>; and Ministry of Health. (2026). Third reading of Mental Health Bill now passed. https://www.health.govt.nz/news/third-reading-of-mental-health-bill-now-passed.</w:t>
      </w:r>
    </w:p>
  </w:footnote>
  <w:footnote w:id="9">
    <w:p w14:paraId="632A8EBB" w14:textId="653E0926" w:rsidR="00A62C19" w:rsidRPr="00A62C19" w:rsidRDefault="00A62C19">
      <w:pPr>
        <w:pStyle w:val="FootnoteText"/>
        <w:rPr>
          <w:lang w:val="en-NZ"/>
        </w:rPr>
      </w:pPr>
      <w:r>
        <w:rPr>
          <w:rStyle w:val="FootnoteReference"/>
        </w:rPr>
        <w:footnoteRef/>
      </w:r>
      <w:r>
        <w:t xml:space="preserve"> </w:t>
      </w:r>
      <w:hyperlink r:id="rId4" w:history="1">
        <w:r w:rsidRPr="00A62C19">
          <w:rPr>
            <w:rStyle w:val="Hyperlink"/>
          </w:rPr>
          <w:t>Mental Health and Wellbeing Strategy 2026–2036 | Ministry of Health NZ</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A287F" w14:textId="36881788" w:rsidR="009A07E8" w:rsidRPr="009A07E8" w:rsidRDefault="009A07E8" w:rsidP="00526BBC">
    <w:pPr>
      <w:pStyle w:val="Header"/>
      <w:spacing w:line="276" w:lineRule="auto"/>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78E03" w14:textId="59A85C98" w:rsidR="00236C50" w:rsidRPr="00236C50" w:rsidRDefault="005A79EF">
    <w:pPr>
      <w:pStyle w:val="Header"/>
      <w:rPr>
        <w:lang w:val="en-NZ"/>
      </w:rPr>
    </w:pPr>
    <w:r>
      <w:rPr>
        <w:lang w:val="en-NZ"/>
      </w:rPr>
      <w:t>Leading c</w:t>
    </w:r>
    <w:r w:rsidR="00236C50">
      <w:rPr>
        <w:lang w:val="en-NZ"/>
      </w:rPr>
      <w:t>onversations about safety</w:t>
    </w:r>
    <w:r>
      <w:rPr>
        <w:lang w:val="en-NZ"/>
      </w:rPr>
      <w:t xml:space="preserve">, risk and mental health: a report on early </w:t>
    </w:r>
    <w:r w:rsidR="00DF6EA5">
      <w:rPr>
        <w:lang w:val="en-NZ"/>
      </w:rPr>
      <w:t>engagement with the sector</w:t>
    </w:r>
    <w:r w:rsidR="00DB29FB">
      <w:rPr>
        <w:lang w:val="en-NZ"/>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6268"/>
    <w:multiLevelType w:val="hybridMultilevel"/>
    <w:tmpl w:val="F6F25968"/>
    <w:lvl w:ilvl="0" w:tplc="86666834">
      <w:start w:val="1"/>
      <w:numFmt w:val="bullet"/>
      <w:lvlText w:val=""/>
      <w:lvlJc w:val="left"/>
      <w:pPr>
        <w:ind w:left="1440" w:hanging="360"/>
      </w:pPr>
      <w:rPr>
        <w:rFonts w:ascii="Symbol" w:hAnsi="Symbol"/>
      </w:rPr>
    </w:lvl>
    <w:lvl w:ilvl="1" w:tplc="2528D30A">
      <w:start w:val="1"/>
      <w:numFmt w:val="bullet"/>
      <w:lvlText w:val=""/>
      <w:lvlJc w:val="left"/>
      <w:pPr>
        <w:ind w:left="1440" w:hanging="360"/>
      </w:pPr>
      <w:rPr>
        <w:rFonts w:ascii="Symbol" w:hAnsi="Symbol"/>
      </w:rPr>
    </w:lvl>
    <w:lvl w:ilvl="2" w:tplc="BE8441B0">
      <w:start w:val="1"/>
      <w:numFmt w:val="bullet"/>
      <w:lvlText w:val=""/>
      <w:lvlJc w:val="left"/>
      <w:pPr>
        <w:ind w:left="1440" w:hanging="360"/>
      </w:pPr>
      <w:rPr>
        <w:rFonts w:ascii="Symbol" w:hAnsi="Symbol"/>
      </w:rPr>
    </w:lvl>
    <w:lvl w:ilvl="3" w:tplc="665C43B4">
      <w:start w:val="1"/>
      <w:numFmt w:val="bullet"/>
      <w:lvlText w:val=""/>
      <w:lvlJc w:val="left"/>
      <w:pPr>
        <w:ind w:left="1440" w:hanging="360"/>
      </w:pPr>
      <w:rPr>
        <w:rFonts w:ascii="Symbol" w:hAnsi="Symbol"/>
      </w:rPr>
    </w:lvl>
    <w:lvl w:ilvl="4" w:tplc="D966BB5A">
      <w:start w:val="1"/>
      <w:numFmt w:val="bullet"/>
      <w:lvlText w:val=""/>
      <w:lvlJc w:val="left"/>
      <w:pPr>
        <w:ind w:left="1440" w:hanging="360"/>
      </w:pPr>
      <w:rPr>
        <w:rFonts w:ascii="Symbol" w:hAnsi="Symbol"/>
      </w:rPr>
    </w:lvl>
    <w:lvl w:ilvl="5" w:tplc="171A9756">
      <w:start w:val="1"/>
      <w:numFmt w:val="bullet"/>
      <w:lvlText w:val=""/>
      <w:lvlJc w:val="left"/>
      <w:pPr>
        <w:ind w:left="1440" w:hanging="360"/>
      </w:pPr>
      <w:rPr>
        <w:rFonts w:ascii="Symbol" w:hAnsi="Symbol"/>
      </w:rPr>
    </w:lvl>
    <w:lvl w:ilvl="6" w:tplc="4552B0A4">
      <w:start w:val="1"/>
      <w:numFmt w:val="bullet"/>
      <w:lvlText w:val=""/>
      <w:lvlJc w:val="left"/>
      <w:pPr>
        <w:ind w:left="1440" w:hanging="360"/>
      </w:pPr>
      <w:rPr>
        <w:rFonts w:ascii="Symbol" w:hAnsi="Symbol"/>
      </w:rPr>
    </w:lvl>
    <w:lvl w:ilvl="7" w:tplc="EFECCC4C">
      <w:start w:val="1"/>
      <w:numFmt w:val="bullet"/>
      <w:lvlText w:val=""/>
      <w:lvlJc w:val="left"/>
      <w:pPr>
        <w:ind w:left="1440" w:hanging="360"/>
      </w:pPr>
      <w:rPr>
        <w:rFonts w:ascii="Symbol" w:hAnsi="Symbol"/>
      </w:rPr>
    </w:lvl>
    <w:lvl w:ilvl="8" w:tplc="15384240">
      <w:start w:val="1"/>
      <w:numFmt w:val="bullet"/>
      <w:lvlText w:val=""/>
      <w:lvlJc w:val="left"/>
      <w:pPr>
        <w:ind w:left="1440" w:hanging="360"/>
      </w:pPr>
      <w:rPr>
        <w:rFonts w:ascii="Symbol" w:hAnsi="Symbol"/>
      </w:rPr>
    </w:lvl>
  </w:abstractNum>
  <w:abstractNum w:abstractNumId="1" w15:restartNumberingAfterBreak="0">
    <w:nsid w:val="02356666"/>
    <w:multiLevelType w:val="hybridMultilevel"/>
    <w:tmpl w:val="678A9332"/>
    <w:lvl w:ilvl="0" w:tplc="943EBD0E">
      <w:start w:val="1"/>
      <w:numFmt w:val="bullet"/>
      <w:lvlText w:val=""/>
      <w:lvlJc w:val="left"/>
      <w:pPr>
        <w:ind w:left="1440" w:hanging="360"/>
      </w:pPr>
      <w:rPr>
        <w:rFonts w:ascii="Symbol" w:hAnsi="Symbol"/>
      </w:rPr>
    </w:lvl>
    <w:lvl w:ilvl="1" w:tplc="55CA8B82">
      <w:start w:val="1"/>
      <w:numFmt w:val="bullet"/>
      <w:lvlText w:val=""/>
      <w:lvlJc w:val="left"/>
      <w:pPr>
        <w:ind w:left="2160" w:hanging="360"/>
      </w:pPr>
      <w:rPr>
        <w:rFonts w:ascii="Symbol" w:hAnsi="Symbol"/>
      </w:rPr>
    </w:lvl>
    <w:lvl w:ilvl="2" w:tplc="A10E1246">
      <w:start w:val="1"/>
      <w:numFmt w:val="bullet"/>
      <w:lvlText w:val=""/>
      <w:lvlJc w:val="left"/>
      <w:pPr>
        <w:ind w:left="1440" w:hanging="360"/>
      </w:pPr>
      <w:rPr>
        <w:rFonts w:ascii="Symbol" w:hAnsi="Symbol"/>
      </w:rPr>
    </w:lvl>
    <w:lvl w:ilvl="3" w:tplc="810294D4">
      <w:start w:val="1"/>
      <w:numFmt w:val="bullet"/>
      <w:lvlText w:val=""/>
      <w:lvlJc w:val="left"/>
      <w:pPr>
        <w:ind w:left="1440" w:hanging="360"/>
      </w:pPr>
      <w:rPr>
        <w:rFonts w:ascii="Symbol" w:hAnsi="Symbol"/>
      </w:rPr>
    </w:lvl>
    <w:lvl w:ilvl="4" w:tplc="15584236">
      <w:start w:val="1"/>
      <w:numFmt w:val="bullet"/>
      <w:lvlText w:val=""/>
      <w:lvlJc w:val="left"/>
      <w:pPr>
        <w:ind w:left="1440" w:hanging="360"/>
      </w:pPr>
      <w:rPr>
        <w:rFonts w:ascii="Symbol" w:hAnsi="Symbol"/>
      </w:rPr>
    </w:lvl>
    <w:lvl w:ilvl="5" w:tplc="62585E60">
      <w:start w:val="1"/>
      <w:numFmt w:val="bullet"/>
      <w:lvlText w:val=""/>
      <w:lvlJc w:val="left"/>
      <w:pPr>
        <w:ind w:left="1440" w:hanging="360"/>
      </w:pPr>
      <w:rPr>
        <w:rFonts w:ascii="Symbol" w:hAnsi="Symbol"/>
      </w:rPr>
    </w:lvl>
    <w:lvl w:ilvl="6" w:tplc="05E44744">
      <w:start w:val="1"/>
      <w:numFmt w:val="bullet"/>
      <w:lvlText w:val=""/>
      <w:lvlJc w:val="left"/>
      <w:pPr>
        <w:ind w:left="1440" w:hanging="360"/>
      </w:pPr>
      <w:rPr>
        <w:rFonts w:ascii="Symbol" w:hAnsi="Symbol"/>
      </w:rPr>
    </w:lvl>
    <w:lvl w:ilvl="7" w:tplc="638A3F06">
      <w:start w:val="1"/>
      <w:numFmt w:val="bullet"/>
      <w:lvlText w:val=""/>
      <w:lvlJc w:val="left"/>
      <w:pPr>
        <w:ind w:left="1440" w:hanging="360"/>
      </w:pPr>
      <w:rPr>
        <w:rFonts w:ascii="Symbol" w:hAnsi="Symbol"/>
      </w:rPr>
    </w:lvl>
    <w:lvl w:ilvl="8" w:tplc="4412DA2C">
      <w:start w:val="1"/>
      <w:numFmt w:val="bullet"/>
      <w:lvlText w:val=""/>
      <w:lvlJc w:val="left"/>
      <w:pPr>
        <w:ind w:left="1440" w:hanging="360"/>
      </w:pPr>
      <w:rPr>
        <w:rFonts w:ascii="Symbol" w:hAnsi="Symbol"/>
      </w:rPr>
    </w:lvl>
  </w:abstractNum>
  <w:abstractNum w:abstractNumId="2" w15:restartNumberingAfterBreak="0">
    <w:nsid w:val="02BA4975"/>
    <w:multiLevelType w:val="hybridMultilevel"/>
    <w:tmpl w:val="9190C096"/>
    <w:lvl w:ilvl="0" w:tplc="E162F198">
      <w:start w:val="1"/>
      <w:numFmt w:val="bullet"/>
      <w:lvlText w:val=""/>
      <w:lvlJc w:val="left"/>
      <w:pPr>
        <w:ind w:left="1140" w:hanging="360"/>
      </w:pPr>
      <w:rPr>
        <w:rFonts w:ascii="Symbol" w:hAnsi="Symbol"/>
      </w:rPr>
    </w:lvl>
    <w:lvl w:ilvl="1" w:tplc="F53CA696">
      <w:start w:val="1"/>
      <w:numFmt w:val="bullet"/>
      <w:lvlText w:val=""/>
      <w:lvlJc w:val="left"/>
      <w:pPr>
        <w:ind w:left="1140" w:hanging="360"/>
      </w:pPr>
      <w:rPr>
        <w:rFonts w:ascii="Symbol" w:hAnsi="Symbol"/>
      </w:rPr>
    </w:lvl>
    <w:lvl w:ilvl="2" w:tplc="631212F6">
      <w:start w:val="1"/>
      <w:numFmt w:val="bullet"/>
      <w:lvlText w:val=""/>
      <w:lvlJc w:val="left"/>
      <w:pPr>
        <w:ind w:left="1140" w:hanging="360"/>
      </w:pPr>
      <w:rPr>
        <w:rFonts w:ascii="Symbol" w:hAnsi="Symbol"/>
      </w:rPr>
    </w:lvl>
    <w:lvl w:ilvl="3" w:tplc="E502058E">
      <w:start w:val="1"/>
      <w:numFmt w:val="bullet"/>
      <w:lvlText w:val=""/>
      <w:lvlJc w:val="left"/>
      <w:pPr>
        <w:ind w:left="1140" w:hanging="360"/>
      </w:pPr>
      <w:rPr>
        <w:rFonts w:ascii="Symbol" w:hAnsi="Symbol"/>
      </w:rPr>
    </w:lvl>
    <w:lvl w:ilvl="4" w:tplc="553AFE26">
      <w:start w:val="1"/>
      <w:numFmt w:val="bullet"/>
      <w:lvlText w:val=""/>
      <w:lvlJc w:val="left"/>
      <w:pPr>
        <w:ind w:left="1140" w:hanging="360"/>
      </w:pPr>
      <w:rPr>
        <w:rFonts w:ascii="Symbol" w:hAnsi="Symbol"/>
      </w:rPr>
    </w:lvl>
    <w:lvl w:ilvl="5" w:tplc="B36CD976">
      <w:start w:val="1"/>
      <w:numFmt w:val="bullet"/>
      <w:lvlText w:val=""/>
      <w:lvlJc w:val="left"/>
      <w:pPr>
        <w:ind w:left="1140" w:hanging="360"/>
      </w:pPr>
      <w:rPr>
        <w:rFonts w:ascii="Symbol" w:hAnsi="Symbol"/>
      </w:rPr>
    </w:lvl>
    <w:lvl w:ilvl="6" w:tplc="1BA25C50">
      <w:start w:val="1"/>
      <w:numFmt w:val="bullet"/>
      <w:lvlText w:val=""/>
      <w:lvlJc w:val="left"/>
      <w:pPr>
        <w:ind w:left="1140" w:hanging="360"/>
      </w:pPr>
      <w:rPr>
        <w:rFonts w:ascii="Symbol" w:hAnsi="Symbol"/>
      </w:rPr>
    </w:lvl>
    <w:lvl w:ilvl="7" w:tplc="D5163C84">
      <w:start w:val="1"/>
      <w:numFmt w:val="bullet"/>
      <w:lvlText w:val=""/>
      <w:lvlJc w:val="left"/>
      <w:pPr>
        <w:ind w:left="1140" w:hanging="360"/>
      </w:pPr>
      <w:rPr>
        <w:rFonts w:ascii="Symbol" w:hAnsi="Symbol"/>
      </w:rPr>
    </w:lvl>
    <w:lvl w:ilvl="8" w:tplc="E93E6C1C">
      <w:start w:val="1"/>
      <w:numFmt w:val="bullet"/>
      <w:lvlText w:val=""/>
      <w:lvlJc w:val="left"/>
      <w:pPr>
        <w:ind w:left="1140" w:hanging="360"/>
      </w:pPr>
      <w:rPr>
        <w:rFonts w:ascii="Symbol" w:hAnsi="Symbol"/>
      </w:rPr>
    </w:lvl>
  </w:abstractNum>
  <w:abstractNum w:abstractNumId="3" w15:restartNumberingAfterBreak="0">
    <w:nsid w:val="035340EB"/>
    <w:multiLevelType w:val="hybridMultilevel"/>
    <w:tmpl w:val="758C1566"/>
    <w:lvl w:ilvl="0" w:tplc="70C468DA">
      <w:numFmt w:val="bullet"/>
      <w:lvlText w:val="-"/>
      <w:lvlJc w:val="left"/>
      <w:pPr>
        <w:ind w:left="432" w:hanging="360"/>
      </w:pPr>
      <w:rPr>
        <w:rFonts w:ascii="Basic Sans" w:eastAsiaTheme="majorEastAsia" w:hAnsi="Basic Sans"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3CA0CFF"/>
    <w:multiLevelType w:val="hybridMultilevel"/>
    <w:tmpl w:val="7D6E5C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03F45DBE"/>
    <w:multiLevelType w:val="hybridMultilevel"/>
    <w:tmpl w:val="10A26B9E"/>
    <w:lvl w:ilvl="0" w:tplc="1182F5A2">
      <w:start w:val="1"/>
      <w:numFmt w:val="bullet"/>
      <w:lvlText w:val="•"/>
      <w:lvlJc w:val="left"/>
      <w:pPr>
        <w:tabs>
          <w:tab w:val="num" w:pos="720"/>
        </w:tabs>
        <w:ind w:left="720" w:hanging="360"/>
      </w:pPr>
      <w:rPr>
        <w:rFonts w:ascii="Arial" w:hAnsi="Arial" w:hint="default"/>
      </w:rPr>
    </w:lvl>
    <w:lvl w:ilvl="1" w:tplc="0220F4EA">
      <w:numFmt w:val="bullet"/>
      <w:lvlText w:val="•"/>
      <w:lvlJc w:val="left"/>
      <w:pPr>
        <w:tabs>
          <w:tab w:val="num" w:pos="1440"/>
        </w:tabs>
        <w:ind w:left="1440" w:hanging="360"/>
      </w:pPr>
      <w:rPr>
        <w:rFonts w:ascii="Arial" w:hAnsi="Arial" w:hint="default"/>
      </w:rPr>
    </w:lvl>
    <w:lvl w:ilvl="2" w:tplc="4FCEF30A" w:tentative="1">
      <w:start w:val="1"/>
      <w:numFmt w:val="bullet"/>
      <w:lvlText w:val="•"/>
      <w:lvlJc w:val="left"/>
      <w:pPr>
        <w:tabs>
          <w:tab w:val="num" w:pos="2160"/>
        </w:tabs>
        <w:ind w:left="2160" w:hanging="360"/>
      </w:pPr>
      <w:rPr>
        <w:rFonts w:ascii="Arial" w:hAnsi="Arial" w:hint="default"/>
      </w:rPr>
    </w:lvl>
    <w:lvl w:ilvl="3" w:tplc="6CB6F3E0" w:tentative="1">
      <w:start w:val="1"/>
      <w:numFmt w:val="bullet"/>
      <w:lvlText w:val="•"/>
      <w:lvlJc w:val="left"/>
      <w:pPr>
        <w:tabs>
          <w:tab w:val="num" w:pos="2880"/>
        </w:tabs>
        <w:ind w:left="2880" w:hanging="360"/>
      </w:pPr>
      <w:rPr>
        <w:rFonts w:ascii="Arial" w:hAnsi="Arial" w:hint="default"/>
      </w:rPr>
    </w:lvl>
    <w:lvl w:ilvl="4" w:tplc="6AF4AEF2" w:tentative="1">
      <w:start w:val="1"/>
      <w:numFmt w:val="bullet"/>
      <w:lvlText w:val="•"/>
      <w:lvlJc w:val="left"/>
      <w:pPr>
        <w:tabs>
          <w:tab w:val="num" w:pos="3600"/>
        </w:tabs>
        <w:ind w:left="3600" w:hanging="360"/>
      </w:pPr>
      <w:rPr>
        <w:rFonts w:ascii="Arial" w:hAnsi="Arial" w:hint="default"/>
      </w:rPr>
    </w:lvl>
    <w:lvl w:ilvl="5" w:tplc="EFE4B6BC" w:tentative="1">
      <w:start w:val="1"/>
      <w:numFmt w:val="bullet"/>
      <w:lvlText w:val="•"/>
      <w:lvlJc w:val="left"/>
      <w:pPr>
        <w:tabs>
          <w:tab w:val="num" w:pos="4320"/>
        </w:tabs>
        <w:ind w:left="4320" w:hanging="360"/>
      </w:pPr>
      <w:rPr>
        <w:rFonts w:ascii="Arial" w:hAnsi="Arial" w:hint="default"/>
      </w:rPr>
    </w:lvl>
    <w:lvl w:ilvl="6" w:tplc="F7E235AA" w:tentative="1">
      <w:start w:val="1"/>
      <w:numFmt w:val="bullet"/>
      <w:lvlText w:val="•"/>
      <w:lvlJc w:val="left"/>
      <w:pPr>
        <w:tabs>
          <w:tab w:val="num" w:pos="5040"/>
        </w:tabs>
        <w:ind w:left="5040" w:hanging="360"/>
      </w:pPr>
      <w:rPr>
        <w:rFonts w:ascii="Arial" w:hAnsi="Arial" w:hint="default"/>
      </w:rPr>
    </w:lvl>
    <w:lvl w:ilvl="7" w:tplc="4BCEA1AC" w:tentative="1">
      <w:start w:val="1"/>
      <w:numFmt w:val="bullet"/>
      <w:lvlText w:val="•"/>
      <w:lvlJc w:val="left"/>
      <w:pPr>
        <w:tabs>
          <w:tab w:val="num" w:pos="5760"/>
        </w:tabs>
        <w:ind w:left="5760" w:hanging="360"/>
      </w:pPr>
      <w:rPr>
        <w:rFonts w:ascii="Arial" w:hAnsi="Arial" w:hint="default"/>
      </w:rPr>
    </w:lvl>
    <w:lvl w:ilvl="8" w:tplc="F0B0583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7533711"/>
    <w:multiLevelType w:val="hybridMultilevel"/>
    <w:tmpl w:val="83024C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0A7130B6"/>
    <w:multiLevelType w:val="hybridMultilevel"/>
    <w:tmpl w:val="04686E76"/>
    <w:lvl w:ilvl="0" w:tplc="32DEE7FA">
      <w:start w:val="1"/>
      <w:numFmt w:val="bullet"/>
      <w:lvlText w:val=""/>
      <w:lvlJc w:val="left"/>
      <w:pPr>
        <w:ind w:left="1440" w:hanging="360"/>
      </w:pPr>
      <w:rPr>
        <w:rFonts w:ascii="Symbol" w:hAnsi="Symbol"/>
      </w:rPr>
    </w:lvl>
    <w:lvl w:ilvl="1" w:tplc="1F7C2ACE">
      <w:start w:val="1"/>
      <w:numFmt w:val="bullet"/>
      <w:lvlText w:val=""/>
      <w:lvlJc w:val="left"/>
      <w:pPr>
        <w:ind w:left="1440" w:hanging="360"/>
      </w:pPr>
      <w:rPr>
        <w:rFonts w:ascii="Symbol" w:hAnsi="Symbol"/>
      </w:rPr>
    </w:lvl>
    <w:lvl w:ilvl="2" w:tplc="AD16B8FE">
      <w:start w:val="1"/>
      <w:numFmt w:val="bullet"/>
      <w:lvlText w:val=""/>
      <w:lvlJc w:val="left"/>
      <w:pPr>
        <w:ind w:left="1440" w:hanging="360"/>
      </w:pPr>
      <w:rPr>
        <w:rFonts w:ascii="Symbol" w:hAnsi="Symbol"/>
      </w:rPr>
    </w:lvl>
    <w:lvl w:ilvl="3" w:tplc="70DAF2B4">
      <w:start w:val="1"/>
      <w:numFmt w:val="bullet"/>
      <w:lvlText w:val=""/>
      <w:lvlJc w:val="left"/>
      <w:pPr>
        <w:ind w:left="1440" w:hanging="360"/>
      </w:pPr>
      <w:rPr>
        <w:rFonts w:ascii="Symbol" w:hAnsi="Symbol"/>
      </w:rPr>
    </w:lvl>
    <w:lvl w:ilvl="4" w:tplc="6372A19C">
      <w:start w:val="1"/>
      <w:numFmt w:val="bullet"/>
      <w:lvlText w:val=""/>
      <w:lvlJc w:val="left"/>
      <w:pPr>
        <w:ind w:left="1440" w:hanging="360"/>
      </w:pPr>
      <w:rPr>
        <w:rFonts w:ascii="Symbol" w:hAnsi="Symbol"/>
      </w:rPr>
    </w:lvl>
    <w:lvl w:ilvl="5" w:tplc="534283CC">
      <w:start w:val="1"/>
      <w:numFmt w:val="bullet"/>
      <w:lvlText w:val=""/>
      <w:lvlJc w:val="left"/>
      <w:pPr>
        <w:ind w:left="1440" w:hanging="360"/>
      </w:pPr>
      <w:rPr>
        <w:rFonts w:ascii="Symbol" w:hAnsi="Symbol"/>
      </w:rPr>
    </w:lvl>
    <w:lvl w:ilvl="6" w:tplc="9C808272">
      <w:start w:val="1"/>
      <w:numFmt w:val="bullet"/>
      <w:lvlText w:val=""/>
      <w:lvlJc w:val="left"/>
      <w:pPr>
        <w:ind w:left="1440" w:hanging="360"/>
      </w:pPr>
      <w:rPr>
        <w:rFonts w:ascii="Symbol" w:hAnsi="Symbol"/>
      </w:rPr>
    </w:lvl>
    <w:lvl w:ilvl="7" w:tplc="F816269E">
      <w:start w:val="1"/>
      <w:numFmt w:val="bullet"/>
      <w:lvlText w:val=""/>
      <w:lvlJc w:val="left"/>
      <w:pPr>
        <w:ind w:left="1440" w:hanging="360"/>
      </w:pPr>
      <w:rPr>
        <w:rFonts w:ascii="Symbol" w:hAnsi="Symbol"/>
      </w:rPr>
    </w:lvl>
    <w:lvl w:ilvl="8" w:tplc="CCC2C62A">
      <w:start w:val="1"/>
      <w:numFmt w:val="bullet"/>
      <w:lvlText w:val=""/>
      <w:lvlJc w:val="left"/>
      <w:pPr>
        <w:ind w:left="1440" w:hanging="360"/>
      </w:pPr>
      <w:rPr>
        <w:rFonts w:ascii="Symbol" w:hAnsi="Symbol"/>
      </w:rPr>
    </w:lvl>
  </w:abstractNum>
  <w:abstractNum w:abstractNumId="8" w15:restartNumberingAfterBreak="0">
    <w:nsid w:val="0A785954"/>
    <w:multiLevelType w:val="multilevel"/>
    <w:tmpl w:val="5CA2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AD40F48"/>
    <w:multiLevelType w:val="hybridMultilevel"/>
    <w:tmpl w:val="D1DC6CFA"/>
    <w:lvl w:ilvl="0" w:tplc="1B6C70A0">
      <w:start w:val="1"/>
      <w:numFmt w:val="bullet"/>
      <w:lvlText w:val=""/>
      <w:lvlJc w:val="left"/>
      <w:pPr>
        <w:ind w:left="1440" w:hanging="360"/>
      </w:pPr>
      <w:rPr>
        <w:rFonts w:ascii="Symbol" w:hAnsi="Symbol"/>
      </w:rPr>
    </w:lvl>
    <w:lvl w:ilvl="1" w:tplc="309C573A">
      <w:start w:val="1"/>
      <w:numFmt w:val="bullet"/>
      <w:lvlText w:val=""/>
      <w:lvlJc w:val="left"/>
      <w:pPr>
        <w:ind w:left="1440" w:hanging="360"/>
      </w:pPr>
      <w:rPr>
        <w:rFonts w:ascii="Symbol" w:hAnsi="Symbol"/>
      </w:rPr>
    </w:lvl>
    <w:lvl w:ilvl="2" w:tplc="A1CA4D02">
      <w:start w:val="1"/>
      <w:numFmt w:val="bullet"/>
      <w:lvlText w:val=""/>
      <w:lvlJc w:val="left"/>
      <w:pPr>
        <w:ind w:left="1440" w:hanging="360"/>
      </w:pPr>
      <w:rPr>
        <w:rFonts w:ascii="Symbol" w:hAnsi="Symbol"/>
      </w:rPr>
    </w:lvl>
    <w:lvl w:ilvl="3" w:tplc="B41636F2">
      <w:start w:val="1"/>
      <w:numFmt w:val="bullet"/>
      <w:lvlText w:val=""/>
      <w:lvlJc w:val="left"/>
      <w:pPr>
        <w:ind w:left="1440" w:hanging="360"/>
      </w:pPr>
      <w:rPr>
        <w:rFonts w:ascii="Symbol" w:hAnsi="Symbol"/>
      </w:rPr>
    </w:lvl>
    <w:lvl w:ilvl="4" w:tplc="539AB9AE">
      <w:start w:val="1"/>
      <w:numFmt w:val="bullet"/>
      <w:lvlText w:val=""/>
      <w:lvlJc w:val="left"/>
      <w:pPr>
        <w:ind w:left="1440" w:hanging="360"/>
      </w:pPr>
      <w:rPr>
        <w:rFonts w:ascii="Symbol" w:hAnsi="Symbol"/>
      </w:rPr>
    </w:lvl>
    <w:lvl w:ilvl="5" w:tplc="EC981D52">
      <w:start w:val="1"/>
      <w:numFmt w:val="bullet"/>
      <w:lvlText w:val=""/>
      <w:lvlJc w:val="left"/>
      <w:pPr>
        <w:ind w:left="1440" w:hanging="360"/>
      </w:pPr>
      <w:rPr>
        <w:rFonts w:ascii="Symbol" w:hAnsi="Symbol"/>
      </w:rPr>
    </w:lvl>
    <w:lvl w:ilvl="6" w:tplc="36082272">
      <w:start w:val="1"/>
      <w:numFmt w:val="bullet"/>
      <w:lvlText w:val=""/>
      <w:lvlJc w:val="left"/>
      <w:pPr>
        <w:ind w:left="1440" w:hanging="360"/>
      </w:pPr>
      <w:rPr>
        <w:rFonts w:ascii="Symbol" w:hAnsi="Symbol"/>
      </w:rPr>
    </w:lvl>
    <w:lvl w:ilvl="7" w:tplc="B4720C10">
      <w:start w:val="1"/>
      <w:numFmt w:val="bullet"/>
      <w:lvlText w:val=""/>
      <w:lvlJc w:val="left"/>
      <w:pPr>
        <w:ind w:left="1440" w:hanging="360"/>
      </w:pPr>
      <w:rPr>
        <w:rFonts w:ascii="Symbol" w:hAnsi="Symbol"/>
      </w:rPr>
    </w:lvl>
    <w:lvl w:ilvl="8" w:tplc="3D425920">
      <w:start w:val="1"/>
      <w:numFmt w:val="bullet"/>
      <w:lvlText w:val=""/>
      <w:lvlJc w:val="left"/>
      <w:pPr>
        <w:ind w:left="1440" w:hanging="360"/>
      </w:pPr>
      <w:rPr>
        <w:rFonts w:ascii="Symbol" w:hAnsi="Symbol"/>
      </w:rPr>
    </w:lvl>
  </w:abstractNum>
  <w:abstractNum w:abstractNumId="10" w15:restartNumberingAfterBreak="0">
    <w:nsid w:val="0DBB6C20"/>
    <w:multiLevelType w:val="hybridMultilevel"/>
    <w:tmpl w:val="BEC893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0FEB6461"/>
    <w:multiLevelType w:val="hybridMultilevel"/>
    <w:tmpl w:val="5C34C76C"/>
    <w:lvl w:ilvl="0" w:tplc="1B202268">
      <w:start w:val="1"/>
      <w:numFmt w:val="bullet"/>
      <w:lvlText w:val="•"/>
      <w:lvlJc w:val="left"/>
      <w:pPr>
        <w:tabs>
          <w:tab w:val="num" w:pos="720"/>
        </w:tabs>
        <w:ind w:left="720" w:hanging="360"/>
      </w:pPr>
      <w:rPr>
        <w:rFonts w:ascii="Arial" w:hAnsi="Arial" w:hint="default"/>
      </w:rPr>
    </w:lvl>
    <w:lvl w:ilvl="1" w:tplc="742AD124" w:tentative="1">
      <w:start w:val="1"/>
      <w:numFmt w:val="bullet"/>
      <w:lvlText w:val="•"/>
      <w:lvlJc w:val="left"/>
      <w:pPr>
        <w:tabs>
          <w:tab w:val="num" w:pos="1440"/>
        </w:tabs>
        <w:ind w:left="1440" w:hanging="360"/>
      </w:pPr>
      <w:rPr>
        <w:rFonts w:ascii="Arial" w:hAnsi="Arial" w:hint="default"/>
      </w:rPr>
    </w:lvl>
    <w:lvl w:ilvl="2" w:tplc="10B8D75A" w:tentative="1">
      <w:start w:val="1"/>
      <w:numFmt w:val="bullet"/>
      <w:lvlText w:val="•"/>
      <w:lvlJc w:val="left"/>
      <w:pPr>
        <w:tabs>
          <w:tab w:val="num" w:pos="2160"/>
        </w:tabs>
        <w:ind w:left="2160" w:hanging="360"/>
      </w:pPr>
      <w:rPr>
        <w:rFonts w:ascii="Arial" w:hAnsi="Arial" w:hint="default"/>
      </w:rPr>
    </w:lvl>
    <w:lvl w:ilvl="3" w:tplc="366C2A5C" w:tentative="1">
      <w:start w:val="1"/>
      <w:numFmt w:val="bullet"/>
      <w:lvlText w:val="•"/>
      <w:lvlJc w:val="left"/>
      <w:pPr>
        <w:tabs>
          <w:tab w:val="num" w:pos="2880"/>
        </w:tabs>
        <w:ind w:left="2880" w:hanging="360"/>
      </w:pPr>
      <w:rPr>
        <w:rFonts w:ascii="Arial" w:hAnsi="Arial" w:hint="default"/>
      </w:rPr>
    </w:lvl>
    <w:lvl w:ilvl="4" w:tplc="5AF01492" w:tentative="1">
      <w:start w:val="1"/>
      <w:numFmt w:val="bullet"/>
      <w:lvlText w:val="•"/>
      <w:lvlJc w:val="left"/>
      <w:pPr>
        <w:tabs>
          <w:tab w:val="num" w:pos="3600"/>
        </w:tabs>
        <w:ind w:left="3600" w:hanging="360"/>
      </w:pPr>
      <w:rPr>
        <w:rFonts w:ascii="Arial" w:hAnsi="Arial" w:hint="default"/>
      </w:rPr>
    </w:lvl>
    <w:lvl w:ilvl="5" w:tplc="7804D4E2" w:tentative="1">
      <w:start w:val="1"/>
      <w:numFmt w:val="bullet"/>
      <w:lvlText w:val="•"/>
      <w:lvlJc w:val="left"/>
      <w:pPr>
        <w:tabs>
          <w:tab w:val="num" w:pos="4320"/>
        </w:tabs>
        <w:ind w:left="4320" w:hanging="360"/>
      </w:pPr>
      <w:rPr>
        <w:rFonts w:ascii="Arial" w:hAnsi="Arial" w:hint="default"/>
      </w:rPr>
    </w:lvl>
    <w:lvl w:ilvl="6" w:tplc="7812EA54" w:tentative="1">
      <w:start w:val="1"/>
      <w:numFmt w:val="bullet"/>
      <w:lvlText w:val="•"/>
      <w:lvlJc w:val="left"/>
      <w:pPr>
        <w:tabs>
          <w:tab w:val="num" w:pos="5040"/>
        </w:tabs>
        <w:ind w:left="5040" w:hanging="360"/>
      </w:pPr>
      <w:rPr>
        <w:rFonts w:ascii="Arial" w:hAnsi="Arial" w:hint="default"/>
      </w:rPr>
    </w:lvl>
    <w:lvl w:ilvl="7" w:tplc="4EDE0776" w:tentative="1">
      <w:start w:val="1"/>
      <w:numFmt w:val="bullet"/>
      <w:lvlText w:val="•"/>
      <w:lvlJc w:val="left"/>
      <w:pPr>
        <w:tabs>
          <w:tab w:val="num" w:pos="5760"/>
        </w:tabs>
        <w:ind w:left="5760" w:hanging="360"/>
      </w:pPr>
      <w:rPr>
        <w:rFonts w:ascii="Arial" w:hAnsi="Arial" w:hint="default"/>
      </w:rPr>
    </w:lvl>
    <w:lvl w:ilvl="8" w:tplc="885CAE0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0523DBB"/>
    <w:multiLevelType w:val="hybridMultilevel"/>
    <w:tmpl w:val="E7EE3D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1995C29"/>
    <w:multiLevelType w:val="hybridMultilevel"/>
    <w:tmpl w:val="CB18F98E"/>
    <w:lvl w:ilvl="0" w:tplc="7236FC46">
      <w:start w:val="1"/>
      <w:numFmt w:val="bullet"/>
      <w:lvlText w:val="•"/>
      <w:lvlJc w:val="left"/>
      <w:pPr>
        <w:tabs>
          <w:tab w:val="num" w:pos="720"/>
        </w:tabs>
        <w:ind w:left="720" w:hanging="360"/>
      </w:pPr>
      <w:rPr>
        <w:rFonts w:ascii="Arial" w:hAnsi="Arial" w:hint="default"/>
      </w:rPr>
    </w:lvl>
    <w:lvl w:ilvl="1" w:tplc="AAE21692">
      <w:start w:val="1"/>
      <w:numFmt w:val="bullet"/>
      <w:lvlText w:val="•"/>
      <w:lvlJc w:val="left"/>
      <w:pPr>
        <w:tabs>
          <w:tab w:val="num" w:pos="1440"/>
        </w:tabs>
        <w:ind w:left="1440" w:hanging="360"/>
      </w:pPr>
      <w:rPr>
        <w:rFonts w:ascii="Arial" w:hAnsi="Arial" w:hint="default"/>
      </w:rPr>
    </w:lvl>
    <w:lvl w:ilvl="2" w:tplc="1FBE3716" w:tentative="1">
      <w:start w:val="1"/>
      <w:numFmt w:val="bullet"/>
      <w:lvlText w:val="•"/>
      <w:lvlJc w:val="left"/>
      <w:pPr>
        <w:tabs>
          <w:tab w:val="num" w:pos="2160"/>
        </w:tabs>
        <w:ind w:left="2160" w:hanging="360"/>
      </w:pPr>
      <w:rPr>
        <w:rFonts w:ascii="Arial" w:hAnsi="Arial" w:hint="default"/>
      </w:rPr>
    </w:lvl>
    <w:lvl w:ilvl="3" w:tplc="A448EA38" w:tentative="1">
      <w:start w:val="1"/>
      <w:numFmt w:val="bullet"/>
      <w:lvlText w:val="•"/>
      <w:lvlJc w:val="left"/>
      <w:pPr>
        <w:tabs>
          <w:tab w:val="num" w:pos="2880"/>
        </w:tabs>
        <w:ind w:left="2880" w:hanging="360"/>
      </w:pPr>
      <w:rPr>
        <w:rFonts w:ascii="Arial" w:hAnsi="Arial" w:hint="default"/>
      </w:rPr>
    </w:lvl>
    <w:lvl w:ilvl="4" w:tplc="0C9296BC" w:tentative="1">
      <w:start w:val="1"/>
      <w:numFmt w:val="bullet"/>
      <w:lvlText w:val="•"/>
      <w:lvlJc w:val="left"/>
      <w:pPr>
        <w:tabs>
          <w:tab w:val="num" w:pos="3600"/>
        </w:tabs>
        <w:ind w:left="3600" w:hanging="360"/>
      </w:pPr>
      <w:rPr>
        <w:rFonts w:ascii="Arial" w:hAnsi="Arial" w:hint="default"/>
      </w:rPr>
    </w:lvl>
    <w:lvl w:ilvl="5" w:tplc="4FDC0524" w:tentative="1">
      <w:start w:val="1"/>
      <w:numFmt w:val="bullet"/>
      <w:lvlText w:val="•"/>
      <w:lvlJc w:val="left"/>
      <w:pPr>
        <w:tabs>
          <w:tab w:val="num" w:pos="4320"/>
        </w:tabs>
        <w:ind w:left="4320" w:hanging="360"/>
      </w:pPr>
      <w:rPr>
        <w:rFonts w:ascii="Arial" w:hAnsi="Arial" w:hint="default"/>
      </w:rPr>
    </w:lvl>
    <w:lvl w:ilvl="6" w:tplc="9E0EFF2C" w:tentative="1">
      <w:start w:val="1"/>
      <w:numFmt w:val="bullet"/>
      <w:lvlText w:val="•"/>
      <w:lvlJc w:val="left"/>
      <w:pPr>
        <w:tabs>
          <w:tab w:val="num" w:pos="5040"/>
        </w:tabs>
        <w:ind w:left="5040" w:hanging="360"/>
      </w:pPr>
      <w:rPr>
        <w:rFonts w:ascii="Arial" w:hAnsi="Arial" w:hint="default"/>
      </w:rPr>
    </w:lvl>
    <w:lvl w:ilvl="7" w:tplc="E97A8896" w:tentative="1">
      <w:start w:val="1"/>
      <w:numFmt w:val="bullet"/>
      <w:lvlText w:val="•"/>
      <w:lvlJc w:val="left"/>
      <w:pPr>
        <w:tabs>
          <w:tab w:val="num" w:pos="5760"/>
        </w:tabs>
        <w:ind w:left="5760" w:hanging="360"/>
      </w:pPr>
      <w:rPr>
        <w:rFonts w:ascii="Arial" w:hAnsi="Arial" w:hint="default"/>
      </w:rPr>
    </w:lvl>
    <w:lvl w:ilvl="8" w:tplc="8BA017B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1F214A9"/>
    <w:multiLevelType w:val="multilevel"/>
    <w:tmpl w:val="8E863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6A03F12"/>
    <w:multiLevelType w:val="hybridMultilevel"/>
    <w:tmpl w:val="987AE52C"/>
    <w:lvl w:ilvl="0" w:tplc="8C564826">
      <w:start w:val="1"/>
      <w:numFmt w:val="bullet"/>
      <w:lvlText w:val=""/>
      <w:lvlJc w:val="left"/>
      <w:pPr>
        <w:ind w:left="1440" w:hanging="360"/>
      </w:pPr>
      <w:rPr>
        <w:rFonts w:ascii="Symbol" w:hAnsi="Symbol"/>
      </w:rPr>
    </w:lvl>
    <w:lvl w:ilvl="1" w:tplc="2D160B96">
      <w:start w:val="1"/>
      <w:numFmt w:val="bullet"/>
      <w:lvlText w:val=""/>
      <w:lvlJc w:val="left"/>
      <w:pPr>
        <w:ind w:left="1440" w:hanging="360"/>
      </w:pPr>
      <w:rPr>
        <w:rFonts w:ascii="Symbol" w:hAnsi="Symbol"/>
      </w:rPr>
    </w:lvl>
    <w:lvl w:ilvl="2" w:tplc="B3C4109C">
      <w:start w:val="1"/>
      <w:numFmt w:val="bullet"/>
      <w:lvlText w:val=""/>
      <w:lvlJc w:val="left"/>
      <w:pPr>
        <w:ind w:left="1440" w:hanging="360"/>
      </w:pPr>
      <w:rPr>
        <w:rFonts w:ascii="Symbol" w:hAnsi="Symbol"/>
      </w:rPr>
    </w:lvl>
    <w:lvl w:ilvl="3" w:tplc="755851EA">
      <w:start w:val="1"/>
      <w:numFmt w:val="bullet"/>
      <w:lvlText w:val=""/>
      <w:lvlJc w:val="left"/>
      <w:pPr>
        <w:ind w:left="1440" w:hanging="360"/>
      </w:pPr>
      <w:rPr>
        <w:rFonts w:ascii="Symbol" w:hAnsi="Symbol"/>
      </w:rPr>
    </w:lvl>
    <w:lvl w:ilvl="4" w:tplc="F58C8C64">
      <w:start w:val="1"/>
      <w:numFmt w:val="bullet"/>
      <w:lvlText w:val=""/>
      <w:lvlJc w:val="left"/>
      <w:pPr>
        <w:ind w:left="1440" w:hanging="360"/>
      </w:pPr>
      <w:rPr>
        <w:rFonts w:ascii="Symbol" w:hAnsi="Symbol"/>
      </w:rPr>
    </w:lvl>
    <w:lvl w:ilvl="5" w:tplc="5C6E67EA">
      <w:start w:val="1"/>
      <w:numFmt w:val="bullet"/>
      <w:lvlText w:val=""/>
      <w:lvlJc w:val="left"/>
      <w:pPr>
        <w:ind w:left="1440" w:hanging="360"/>
      </w:pPr>
      <w:rPr>
        <w:rFonts w:ascii="Symbol" w:hAnsi="Symbol"/>
      </w:rPr>
    </w:lvl>
    <w:lvl w:ilvl="6" w:tplc="E13A0B4A">
      <w:start w:val="1"/>
      <w:numFmt w:val="bullet"/>
      <w:lvlText w:val=""/>
      <w:lvlJc w:val="left"/>
      <w:pPr>
        <w:ind w:left="1440" w:hanging="360"/>
      </w:pPr>
      <w:rPr>
        <w:rFonts w:ascii="Symbol" w:hAnsi="Symbol"/>
      </w:rPr>
    </w:lvl>
    <w:lvl w:ilvl="7" w:tplc="775C688A">
      <w:start w:val="1"/>
      <w:numFmt w:val="bullet"/>
      <w:lvlText w:val=""/>
      <w:lvlJc w:val="left"/>
      <w:pPr>
        <w:ind w:left="1440" w:hanging="360"/>
      </w:pPr>
      <w:rPr>
        <w:rFonts w:ascii="Symbol" w:hAnsi="Symbol"/>
      </w:rPr>
    </w:lvl>
    <w:lvl w:ilvl="8" w:tplc="13EEDE04">
      <w:start w:val="1"/>
      <w:numFmt w:val="bullet"/>
      <w:lvlText w:val=""/>
      <w:lvlJc w:val="left"/>
      <w:pPr>
        <w:ind w:left="1440" w:hanging="360"/>
      </w:pPr>
      <w:rPr>
        <w:rFonts w:ascii="Symbol" w:hAnsi="Symbol"/>
      </w:rPr>
    </w:lvl>
  </w:abstractNum>
  <w:abstractNum w:abstractNumId="16" w15:restartNumberingAfterBreak="0">
    <w:nsid w:val="17375BC1"/>
    <w:multiLevelType w:val="multilevel"/>
    <w:tmpl w:val="92F69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9742D54"/>
    <w:multiLevelType w:val="hybridMultilevel"/>
    <w:tmpl w:val="3F0893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19BB4189"/>
    <w:multiLevelType w:val="hybridMultilevel"/>
    <w:tmpl w:val="B0262E7A"/>
    <w:lvl w:ilvl="0" w:tplc="57BEA558">
      <w:start w:val="1"/>
      <w:numFmt w:val="bullet"/>
      <w:lvlText w:val=""/>
      <w:lvlJc w:val="left"/>
      <w:pPr>
        <w:tabs>
          <w:tab w:val="num" w:pos="720"/>
        </w:tabs>
        <w:ind w:left="720" w:hanging="360"/>
      </w:pPr>
      <w:rPr>
        <w:rFonts w:ascii="Wingdings" w:hAnsi="Wingdings" w:hint="default"/>
      </w:rPr>
    </w:lvl>
    <w:lvl w:ilvl="1" w:tplc="D0BC4162">
      <w:numFmt w:val="bullet"/>
      <w:lvlText w:val="•"/>
      <w:lvlJc w:val="left"/>
      <w:pPr>
        <w:tabs>
          <w:tab w:val="num" w:pos="1440"/>
        </w:tabs>
        <w:ind w:left="1440" w:hanging="360"/>
      </w:pPr>
      <w:rPr>
        <w:rFonts w:ascii="Arial" w:hAnsi="Arial" w:hint="default"/>
      </w:rPr>
    </w:lvl>
    <w:lvl w:ilvl="2" w:tplc="C8969A0A" w:tentative="1">
      <w:start w:val="1"/>
      <w:numFmt w:val="bullet"/>
      <w:lvlText w:val=""/>
      <w:lvlJc w:val="left"/>
      <w:pPr>
        <w:tabs>
          <w:tab w:val="num" w:pos="2160"/>
        </w:tabs>
        <w:ind w:left="2160" w:hanging="360"/>
      </w:pPr>
      <w:rPr>
        <w:rFonts w:ascii="Wingdings" w:hAnsi="Wingdings" w:hint="default"/>
      </w:rPr>
    </w:lvl>
    <w:lvl w:ilvl="3" w:tplc="E9E492D6" w:tentative="1">
      <w:start w:val="1"/>
      <w:numFmt w:val="bullet"/>
      <w:lvlText w:val=""/>
      <w:lvlJc w:val="left"/>
      <w:pPr>
        <w:tabs>
          <w:tab w:val="num" w:pos="2880"/>
        </w:tabs>
        <w:ind w:left="2880" w:hanging="360"/>
      </w:pPr>
      <w:rPr>
        <w:rFonts w:ascii="Wingdings" w:hAnsi="Wingdings" w:hint="default"/>
      </w:rPr>
    </w:lvl>
    <w:lvl w:ilvl="4" w:tplc="AF062950" w:tentative="1">
      <w:start w:val="1"/>
      <w:numFmt w:val="bullet"/>
      <w:lvlText w:val=""/>
      <w:lvlJc w:val="left"/>
      <w:pPr>
        <w:tabs>
          <w:tab w:val="num" w:pos="3600"/>
        </w:tabs>
        <w:ind w:left="3600" w:hanging="360"/>
      </w:pPr>
      <w:rPr>
        <w:rFonts w:ascii="Wingdings" w:hAnsi="Wingdings" w:hint="default"/>
      </w:rPr>
    </w:lvl>
    <w:lvl w:ilvl="5" w:tplc="5EDC821A" w:tentative="1">
      <w:start w:val="1"/>
      <w:numFmt w:val="bullet"/>
      <w:lvlText w:val=""/>
      <w:lvlJc w:val="left"/>
      <w:pPr>
        <w:tabs>
          <w:tab w:val="num" w:pos="4320"/>
        </w:tabs>
        <w:ind w:left="4320" w:hanging="360"/>
      </w:pPr>
      <w:rPr>
        <w:rFonts w:ascii="Wingdings" w:hAnsi="Wingdings" w:hint="default"/>
      </w:rPr>
    </w:lvl>
    <w:lvl w:ilvl="6" w:tplc="9282F0BA" w:tentative="1">
      <w:start w:val="1"/>
      <w:numFmt w:val="bullet"/>
      <w:lvlText w:val=""/>
      <w:lvlJc w:val="left"/>
      <w:pPr>
        <w:tabs>
          <w:tab w:val="num" w:pos="5040"/>
        </w:tabs>
        <w:ind w:left="5040" w:hanging="360"/>
      </w:pPr>
      <w:rPr>
        <w:rFonts w:ascii="Wingdings" w:hAnsi="Wingdings" w:hint="default"/>
      </w:rPr>
    </w:lvl>
    <w:lvl w:ilvl="7" w:tplc="901862C4" w:tentative="1">
      <w:start w:val="1"/>
      <w:numFmt w:val="bullet"/>
      <w:lvlText w:val=""/>
      <w:lvlJc w:val="left"/>
      <w:pPr>
        <w:tabs>
          <w:tab w:val="num" w:pos="5760"/>
        </w:tabs>
        <w:ind w:left="5760" w:hanging="360"/>
      </w:pPr>
      <w:rPr>
        <w:rFonts w:ascii="Wingdings" w:hAnsi="Wingdings" w:hint="default"/>
      </w:rPr>
    </w:lvl>
    <w:lvl w:ilvl="8" w:tplc="55EA4F7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AD2244D"/>
    <w:multiLevelType w:val="hybridMultilevel"/>
    <w:tmpl w:val="890AE2C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0" w15:restartNumberingAfterBreak="0">
    <w:nsid w:val="1DF85B35"/>
    <w:multiLevelType w:val="hybridMultilevel"/>
    <w:tmpl w:val="80F6CA1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1" w15:restartNumberingAfterBreak="0">
    <w:nsid w:val="1E34724B"/>
    <w:multiLevelType w:val="hybridMultilevel"/>
    <w:tmpl w:val="C9C8AF38"/>
    <w:lvl w:ilvl="0" w:tplc="741E2ED8">
      <w:start w:val="1"/>
      <w:numFmt w:val="bullet"/>
      <w:lvlText w:val=""/>
      <w:lvlJc w:val="left"/>
      <w:pPr>
        <w:ind w:left="1440" w:hanging="360"/>
      </w:pPr>
      <w:rPr>
        <w:rFonts w:ascii="Symbol" w:hAnsi="Symbol"/>
      </w:rPr>
    </w:lvl>
    <w:lvl w:ilvl="1" w:tplc="93AE21FA">
      <w:start w:val="1"/>
      <w:numFmt w:val="bullet"/>
      <w:lvlText w:val=""/>
      <w:lvlJc w:val="left"/>
      <w:pPr>
        <w:ind w:left="1440" w:hanging="360"/>
      </w:pPr>
      <w:rPr>
        <w:rFonts w:ascii="Symbol" w:hAnsi="Symbol"/>
      </w:rPr>
    </w:lvl>
    <w:lvl w:ilvl="2" w:tplc="D5641068">
      <w:start w:val="1"/>
      <w:numFmt w:val="bullet"/>
      <w:lvlText w:val=""/>
      <w:lvlJc w:val="left"/>
      <w:pPr>
        <w:ind w:left="1440" w:hanging="360"/>
      </w:pPr>
      <w:rPr>
        <w:rFonts w:ascii="Symbol" w:hAnsi="Symbol"/>
      </w:rPr>
    </w:lvl>
    <w:lvl w:ilvl="3" w:tplc="C15A3172">
      <w:start w:val="1"/>
      <w:numFmt w:val="bullet"/>
      <w:lvlText w:val=""/>
      <w:lvlJc w:val="left"/>
      <w:pPr>
        <w:ind w:left="1440" w:hanging="360"/>
      </w:pPr>
      <w:rPr>
        <w:rFonts w:ascii="Symbol" w:hAnsi="Symbol"/>
      </w:rPr>
    </w:lvl>
    <w:lvl w:ilvl="4" w:tplc="388E0998">
      <w:start w:val="1"/>
      <w:numFmt w:val="bullet"/>
      <w:lvlText w:val=""/>
      <w:lvlJc w:val="left"/>
      <w:pPr>
        <w:ind w:left="1440" w:hanging="360"/>
      </w:pPr>
      <w:rPr>
        <w:rFonts w:ascii="Symbol" w:hAnsi="Symbol"/>
      </w:rPr>
    </w:lvl>
    <w:lvl w:ilvl="5" w:tplc="7CE2490E">
      <w:start w:val="1"/>
      <w:numFmt w:val="bullet"/>
      <w:lvlText w:val=""/>
      <w:lvlJc w:val="left"/>
      <w:pPr>
        <w:ind w:left="1440" w:hanging="360"/>
      </w:pPr>
      <w:rPr>
        <w:rFonts w:ascii="Symbol" w:hAnsi="Symbol"/>
      </w:rPr>
    </w:lvl>
    <w:lvl w:ilvl="6" w:tplc="21840616">
      <w:start w:val="1"/>
      <w:numFmt w:val="bullet"/>
      <w:lvlText w:val=""/>
      <w:lvlJc w:val="left"/>
      <w:pPr>
        <w:ind w:left="1440" w:hanging="360"/>
      </w:pPr>
      <w:rPr>
        <w:rFonts w:ascii="Symbol" w:hAnsi="Symbol"/>
      </w:rPr>
    </w:lvl>
    <w:lvl w:ilvl="7" w:tplc="DD3282F6">
      <w:start w:val="1"/>
      <w:numFmt w:val="bullet"/>
      <w:lvlText w:val=""/>
      <w:lvlJc w:val="left"/>
      <w:pPr>
        <w:ind w:left="1440" w:hanging="360"/>
      </w:pPr>
      <w:rPr>
        <w:rFonts w:ascii="Symbol" w:hAnsi="Symbol"/>
      </w:rPr>
    </w:lvl>
    <w:lvl w:ilvl="8" w:tplc="B1E8B956">
      <w:start w:val="1"/>
      <w:numFmt w:val="bullet"/>
      <w:lvlText w:val=""/>
      <w:lvlJc w:val="left"/>
      <w:pPr>
        <w:ind w:left="1440" w:hanging="360"/>
      </w:pPr>
      <w:rPr>
        <w:rFonts w:ascii="Symbol" w:hAnsi="Symbol"/>
      </w:rPr>
    </w:lvl>
  </w:abstractNum>
  <w:abstractNum w:abstractNumId="22" w15:restartNumberingAfterBreak="0">
    <w:nsid w:val="1F3A3A95"/>
    <w:multiLevelType w:val="hybridMultilevel"/>
    <w:tmpl w:val="AF3E7DCE"/>
    <w:lvl w:ilvl="0" w:tplc="B8E0E4EC">
      <w:numFmt w:val="bullet"/>
      <w:lvlText w:val=""/>
      <w:lvlJc w:val="left"/>
      <w:pPr>
        <w:ind w:left="720" w:hanging="360"/>
      </w:pPr>
      <w:rPr>
        <w:rFonts w:ascii="Symbol" w:eastAsiaTheme="minorHAnsi" w:hAnsi="Symbol" w:cs="Angsana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203433EB"/>
    <w:multiLevelType w:val="hybridMultilevel"/>
    <w:tmpl w:val="007C06B6"/>
    <w:lvl w:ilvl="0" w:tplc="C3A42162">
      <w:start w:val="1"/>
      <w:numFmt w:val="bullet"/>
      <w:lvlText w:val="•"/>
      <w:lvlJc w:val="left"/>
      <w:pPr>
        <w:tabs>
          <w:tab w:val="num" w:pos="720"/>
        </w:tabs>
        <w:ind w:left="720" w:hanging="360"/>
      </w:pPr>
      <w:rPr>
        <w:rFonts w:ascii="Arial" w:hAnsi="Arial" w:hint="default"/>
      </w:rPr>
    </w:lvl>
    <w:lvl w:ilvl="1" w:tplc="ED0EC1E0" w:tentative="1">
      <w:start w:val="1"/>
      <w:numFmt w:val="bullet"/>
      <w:lvlText w:val="•"/>
      <w:lvlJc w:val="left"/>
      <w:pPr>
        <w:tabs>
          <w:tab w:val="num" w:pos="1440"/>
        </w:tabs>
        <w:ind w:left="1440" w:hanging="360"/>
      </w:pPr>
      <w:rPr>
        <w:rFonts w:ascii="Arial" w:hAnsi="Arial" w:hint="default"/>
      </w:rPr>
    </w:lvl>
    <w:lvl w:ilvl="2" w:tplc="46662578" w:tentative="1">
      <w:start w:val="1"/>
      <w:numFmt w:val="bullet"/>
      <w:lvlText w:val="•"/>
      <w:lvlJc w:val="left"/>
      <w:pPr>
        <w:tabs>
          <w:tab w:val="num" w:pos="2160"/>
        </w:tabs>
        <w:ind w:left="2160" w:hanging="360"/>
      </w:pPr>
      <w:rPr>
        <w:rFonts w:ascii="Arial" w:hAnsi="Arial" w:hint="default"/>
      </w:rPr>
    </w:lvl>
    <w:lvl w:ilvl="3" w:tplc="ED28DAAC" w:tentative="1">
      <w:start w:val="1"/>
      <w:numFmt w:val="bullet"/>
      <w:lvlText w:val="•"/>
      <w:lvlJc w:val="left"/>
      <w:pPr>
        <w:tabs>
          <w:tab w:val="num" w:pos="2880"/>
        </w:tabs>
        <w:ind w:left="2880" w:hanging="360"/>
      </w:pPr>
      <w:rPr>
        <w:rFonts w:ascii="Arial" w:hAnsi="Arial" w:hint="default"/>
      </w:rPr>
    </w:lvl>
    <w:lvl w:ilvl="4" w:tplc="79AAFD8A" w:tentative="1">
      <w:start w:val="1"/>
      <w:numFmt w:val="bullet"/>
      <w:lvlText w:val="•"/>
      <w:lvlJc w:val="left"/>
      <w:pPr>
        <w:tabs>
          <w:tab w:val="num" w:pos="3600"/>
        </w:tabs>
        <w:ind w:left="3600" w:hanging="360"/>
      </w:pPr>
      <w:rPr>
        <w:rFonts w:ascii="Arial" w:hAnsi="Arial" w:hint="default"/>
      </w:rPr>
    </w:lvl>
    <w:lvl w:ilvl="5" w:tplc="3136480E" w:tentative="1">
      <w:start w:val="1"/>
      <w:numFmt w:val="bullet"/>
      <w:lvlText w:val="•"/>
      <w:lvlJc w:val="left"/>
      <w:pPr>
        <w:tabs>
          <w:tab w:val="num" w:pos="4320"/>
        </w:tabs>
        <w:ind w:left="4320" w:hanging="360"/>
      </w:pPr>
      <w:rPr>
        <w:rFonts w:ascii="Arial" w:hAnsi="Arial" w:hint="default"/>
      </w:rPr>
    </w:lvl>
    <w:lvl w:ilvl="6" w:tplc="A98CE4E8" w:tentative="1">
      <w:start w:val="1"/>
      <w:numFmt w:val="bullet"/>
      <w:lvlText w:val="•"/>
      <w:lvlJc w:val="left"/>
      <w:pPr>
        <w:tabs>
          <w:tab w:val="num" w:pos="5040"/>
        </w:tabs>
        <w:ind w:left="5040" w:hanging="360"/>
      </w:pPr>
      <w:rPr>
        <w:rFonts w:ascii="Arial" w:hAnsi="Arial" w:hint="default"/>
      </w:rPr>
    </w:lvl>
    <w:lvl w:ilvl="7" w:tplc="2A240C70" w:tentative="1">
      <w:start w:val="1"/>
      <w:numFmt w:val="bullet"/>
      <w:lvlText w:val="•"/>
      <w:lvlJc w:val="left"/>
      <w:pPr>
        <w:tabs>
          <w:tab w:val="num" w:pos="5760"/>
        </w:tabs>
        <w:ind w:left="5760" w:hanging="360"/>
      </w:pPr>
      <w:rPr>
        <w:rFonts w:ascii="Arial" w:hAnsi="Arial" w:hint="default"/>
      </w:rPr>
    </w:lvl>
    <w:lvl w:ilvl="8" w:tplc="8990DD4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20B5687D"/>
    <w:multiLevelType w:val="hybridMultilevel"/>
    <w:tmpl w:val="72A0BF86"/>
    <w:lvl w:ilvl="0" w:tplc="FA3A2B98">
      <w:start w:val="1"/>
      <w:numFmt w:val="bullet"/>
      <w:pStyle w:val="Not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9B4CE2"/>
    <w:multiLevelType w:val="multilevel"/>
    <w:tmpl w:val="599AB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3471191"/>
    <w:multiLevelType w:val="multilevel"/>
    <w:tmpl w:val="1012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69135B1"/>
    <w:multiLevelType w:val="hybridMultilevel"/>
    <w:tmpl w:val="21E84710"/>
    <w:lvl w:ilvl="0" w:tplc="C2AE2300">
      <w:start w:val="1"/>
      <w:numFmt w:val="bullet"/>
      <w:lvlText w:val="•"/>
      <w:lvlJc w:val="left"/>
      <w:pPr>
        <w:tabs>
          <w:tab w:val="num" w:pos="720"/>
        </w:tabs>
        <w:ind w:left="720" w:hanging="360"/>
      </w:pPr>
      <w:rPr>
        <w:rFonts w:ascii="Arial" w:hAnsi="Arial" w:hint="default"/>
      </w:rPr>
    </w:lvl>
    <w:lvl w:ilvl="1" w:tplc="FA16B08A" w:tentative="1">
      <w:start w:val="1"/>
      <w:numFmt w:val="bullet"/>
      <w:lvlText w:val="•"/>
      <w:lvlJc w:val="left"/>
      <w:pPr>
        <w:tabs>
          <w:tab w:val="num" w:pos="1440"/>
        </w:tabs>
        <w:ind w:left="1440" w:hanging="360"/>
      </w:pPr>
      <w:rPr>
        <w:rFonts w:ascii="Arial" w:hAnsi="Arial" w:hint="default"/>
      </w:rPr>
    </w:lvl>
    <w:lvl w:ilvl="2" w:tplc="1B807B26" w:tentative="1">
      <w:start w:val="1"/>
      <w:numFmt w:val="bullet"/>
      <w:lvlText w:val="•"/>
      <w:lvlJc w:val="left"/>
      <w:pPr>
        <w:tabs>
          <w:tab w:val="num" w:pos="2160"/>
        </w:tabs>
        <w:ind w:left="2160" w:hanging="360"/>
      </w:pPr>
      <w:rPr>
        <w:rFonts w:ascii="Arial" w:hAnsi="Arial" w:hint="default"/>
      </w:rPr>
    </w:lvl>
    <w:lvl w:ilvl="3" w:tplc="E1A05800" w:tentative="1">
      <w:start w:val="1"/>
      <w:numFmt w:val="bullet"/>
      <w:lvlText w:val="•"/>
      <w:lvlJc w:val="left"/>
      <w:pPr>
        <w:tabs>
          <w:tab w:val="num" w:pos="2880"/>
        </w:tabs>
        <w:ind w:left="2880" w:hanging="360"/>
      </w:pPr>
      <w:rPr>
        <w:rFonts w:ascii="Arial" w:hAnsi="Arial" w:hint="default"/>
      </w:rPr>
    </w:lvl>
    <w:lvl w:ilvl="4" w:tplc="7E04BCD6" w:tentative="1">
      <w:start w:val="1"/>
      <w:numFmt w:val="bullet"/>
      <w:lvlText w:val="•"/>
      <w:lvlJc w:val="left"/>
      <w:pPr>
        <w:tabs>
          <w:tab w:val="num" w:pos="3600"/>
        </w:tabs>
        <w:ind w:left="3600" w:hanging="360"/>
      </w:pPr>
      <w:rPr>
        <w:rFonts w:ascii="Arial" w:hAnsi="Arial" w:hint="default"/>
      </w:rPr>
    </w:lvl>
    <w:lvl w:ilvl="5" w:tplc="08B0956E" w:tentative="1">
      <w:start w:val="1"/>
      <w:numFmt w:val="bullet"/>
      <w:lvlText w:val="•"/>
      <w:lvlJc w:val="left"/>
      <w:pPr>
        <w:tabs>
          <w:tab w:val="num" w:pos="4320"/>
        </w:tabs>
        <w:ind w:left="4320" w:hanging="360"/>
      </w:pPr>
      <w:rPr>
        <w:rFonts w:ascii="Arial" w:hAnsi="Arial" w:hint="default"/>
      </w:rPr>
    </w:lvl>
    <w:lvl w:ilvl="6" w:tplc="14520828" w:tentative="1">
      <w:start w:val="1"/>
      <w:numFmt w:val="bullet"/>
      <w:lvlText w:val="•"/>
      <w:lvlJc w:val="left"/>
      <w:pPr>
        <w:tabs>
          <w:tab w:val="num" w:pos="5040"/>
        </w:tabs>
        <w:ind w:left="5040" w:hanging="360"/>
      </w:pPr>
      <w:rPr>
        <w:rFonts w:ascii="Arial" w:hAnsi="Arial" w:hint="default"/>
      </w:rPr>
    </w:lvl>
    <w:lvl w:ilvl="7" w:tplc="36966DCE" w:tentative="1">
      <w:start w:val="1"/>
      <w:numFmt w:val="bullet"/>
      <w:lvlText w:val="•"/>
      <w:lvlJc w:val="left"/>
      <w:pPr>
        <w:tabs>
          <w:tab w:val="num" w:pos="5760"/>
        </w:tabs>
        <w:ind w:left="5760" w:hanging="360"/>
      </w:pPr>
      <w:rPr>
        <w:rFonts w:ascii="Arial" w:hAnsi="Arial" w:hint="default"/>
      </w:rPr>
    </w:lvl>
    <w:lvl w:ilvl="8" w:tplc="19AAFB9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28CC46CB"/>
    <w:multiLevelType w:val="hybridMultilevel"/>
    <w:tmpl w:val="772089FC"/>
    <w:lvl w:ilvl="0" w:tplc="1409000F">
      <w:start w:val="1"/>
      <w:numFmt w:val="decimal"/>
      <w:lvlText w:val="%1."/>
      <w:lvlJc w:val="left"/>
      <w:pPr>
        <w:ind w:left="792" w:hanging="360"/>
      </w:pPr>
      <w:rPr>
        <w:rFonts w:hint="default"/>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29" w15:restartNumberingAfterBreak="0">
    <w:nsid w:val="2A483E9D"/>
    <w:multiLevelType w:val="hybridMultilevel"/>
    <w:tmpl w:val="9D0C530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2A720854"/>
    <w:multiLevelType w:val="hybridMultilevel"/>
    <w:tmpl w:val="662E8462"/>
    <w:lvl w:ilvl="0" w:tplc="31E23698">
      <w:start w:val="1"/>
      <w:numFmt w:val="bullet"/>
      <w:lvlText w:val=""/>
      <w:lvlJc w:val="left"/>
      <w:pPr>
        <w:ind w:left="1440" w:hanging="360"/>
      </w:pPr>
      <w:rPr>
        <w:rFonts w:ascii="Symbol" w:hAnsi="Symbol"/>
      </w:rPr>
    </w:lvl>
    <w:lvl w:ilvl="1" w:tplc="B8AE9070">
      <w:start w:val="1"/>
      <w:numFmt w:val="bullet"/>
      <w:lvlText w:val=""/>
      <w:lvlJc w:val="left"/>
      <w:pPr>
        <w:ind w:left="1440" w:hanging="360"/>
      </w:pPr>
      <w:rPr>
        <w:rFonts w:ascii="Symbol" w:hAnsi="Symbol"/>
      </w:rPr>
    </w:lvl>
    <w:lvl w:ilvl="2" w:tplc="7AB63CDE">
      <w:start w:val="1"/>
      <w:numFmt w:val="bullet"/>
      <w:lvlText w:val=""/>
      <w:lvlJc w:val="left"/>
      <w:pPr>
        <w:ind w:left="1440" w:hanging="360"/>
      </w:pPr>
      <w:rPr>
        <w:rFonts w:ascii="Symbol" w:hAnsi="Symbol"/>
      </w:rPr>
    </w:lvl>
    <w:lvl w:ilvl="3" w:tplc="99745BB6">
      <w:start w:val="1"/>
      <w:numFmt w:val="bullet"/>
      <w:lvlText w:val=""/>
      <w:lvlJc w:val="left"/>
      <w:pPr>
        <w:ind w:left="1440" w:hanging="360"/>
      </w:pPr>
      <w:rPr>
        <w:rFonts w:ascii="Symbol" w:hAnsi="Symbol"/>
      </w:rPr>
    </w:lvl>
    <w:lvl w:ilvl="4" w:tplc="AC48F128">
      <w:start w:val="1"/>
      <w:numFmt w:val="bullet"/>
      <w:lvlText w:val=""/>
      <w:lvlJc w:val="left"/>
      <w:pPr>
        <w:ind w:left="1440" w:hanging="360"/>
      </w:pPr>
      <w:rPr>
        <w:rFonts w:ascii="Symbol" w:hAnsi="Symbol"/>
      </w:rPr>
    </w:lvl>
    <w:lvl w:ilvl="5" w:tplc="3A261D1C">
      <w:start w:val="1"/>
      <w:numFmt w:val="bullet"/>
      <w:lvlText w:val=""/>
      <w:lvlJc w:val="left"/>
      <w:pPr>
        <w:ind w:left="1440" w:hanging="360"/>
      </w:pPr>
      <w:rPr>
        <w:rFonts w:ascii="Symbol" w:hAnsi="Symbol"/>
      </w:rPr>
    </w:lvl>
    <w:lvl w:ilvl="6" w:tplc="0D76E288">
      <w:start w:val="1"/>
      <w:numFmt w:val="bullet"/>
      <w:lvlText w:val=""/>
      <w:lvlJc w:val="left"/>
      <w:pPr>
        <w:ind w:left="1440" w:hanging="360"/>
      </w:pPr>
      <w:rPr>
        <w:rFonts w:ascii="Symbol" w:hAnsi="Symbol"/>
      </w:rPr>
    </w:lvl>
    <w:lvl w:ilvl="7" w:tplc="28C0B188">
      <w:start w:val="1"/>
      <w:numFmt w:val="bullet"/>
      <w:lvlText w:val=""/>
      <w:lvlJc w:val="left"/>
      <w:pPr>
        <w:ind w:left="1440" w:hanging="360"/>
      </w:pPr>
      <w:rPr>
        <w:rFonts w:ascii="Symbol" w:hAnsi="Symbol"/>
      </w:rPr>
    </w:lvl>
    <w:lvl w:ilvl="8" w:tplc="4BA200E0">
      <w:start w:val="1"/>
      <w:numFmt w:val="bullet"/>
      <w:lvlText w:val=""/>
      <w:lvlJc w:val="left"/>
      <w:pPr>
        <w:ind w:left="1440" w:hanging="360"/>
      </w:pPr>
      <w:rPr>
        <w:rFonts w:ascii="Symbol" w:hAnsi="Symbol"/>
      </w:rPr>
    </w:lvl>
  </w:abstractNum>
  <w:abstractNum w:abstractNumId="31" w15:restartNumberingAfterBreak="0">
    <w:nsid w:val="2BE10B04"/>
    <w:multiLevelType w:val="hybridMultilevel"/>
    <w:tmpl w:val="99B8C6FC"/>
    <w:lvl w:ilvl="0" w:tplc="70C468DA">
      <w:numFmt w:val="bullet"/>
      <w:lvlText w:val="-"/>
      <w:lvlJc w:val="left"/>
      <w:pPr>
        <w:ind w:left="432" w:hanging="360"/>
      </w:pPr>
      <w:rPr>
        <w:rFonts w:ascii="Basic Sans" w:eastAsiaTheme="majorEastAsia" w:hAnsi="Basic Sans"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31AC5501"/>
    <w:multiLevelType w:val="hybridMultilevel"/>
    <w:tmpl w:val="EB5CC60C"/>
    <w:lvl w:ilvl="0" w:tplc="65BC5B3A">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3" w15:restartNumberingAfterBreak="0">
    <w:nsid w:val="320818C1"/>
    <w:multiLevelType w:val="hybridMultilevel"/>
    <w:tmpl w:val="A90A50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330A427C"/>
    <w:multiLevelType w:val="hybridMultilevel"/>
    <w:tmpl w:val="A80E9DAA"/>
    <w:lvl w:ilvl="0" w:tplc="EE12C536">
      <w:start w:val="1"/>
      <w:numFmt w:val="bullet"/>
      <w:lvlText w:val=""/>
      <w:lvlJc w:val="left"/>
      <w:pPr>
        <w:ind w:left="2160" w:hanging="360"/>
      </w:pPr>
      <w:rPr>
        <w:rFonts w:ascii="Symbol" w:hAnsi="Symbol"/>
      </w:rPr>
    </w:lvl>
    <w:lvl w:ilvl="1" w:tplc="1C320792">
      <w:start w:val="1"/>
      <w:numFmt w:val="bullet"/>
      <w:lvlText w:val=""/>
      <w:lvlJc w:val="left"/>
      <w:pPr>
        <w:ind w:left="2160" w:hanging="360"/>
      </w:pPr>
      <w:rPr>
        <w:rFonts w:ascii="Symbol" w:hAnsi="Symbol"/>
      </w:rPr>
    </w:lvl>
    <w:lvl w:ilvl="2" w:tplc="E4FE7A62">
      <w:start w:val="1"/>
      <w:numFmt w:val="bullet"/>
      <w:lvlText w:val=""/>
      <w:lvlJc w:val="left"/>
      <w:pPr>
        <w:ind w:left="2160" w:hanging="360"/>
      </w:pPr>
      <w:rPr>
        <w:rFonts w:ascii="Symbol" w:hAnsi="Symbol"/>
      </w:rPr>
    </w:lvl>
    <w:lvl w:ilvl="3" w:tplc="79C4C37A">
      <w:start w:val="1"/>
      <w:numFmt w:val="bullet"/>
      <w:lvlText w:val=""/>
      <w:lvlJc w:val="left"/>
      <w:pPr>
        <w:ind w:left="2160" w:hanging="360"/>
      </w:pPr>
      <w:rPr>
        <w:rFonts w:ascii="Symbol" w:hAnsi="Symbol"/>
      </w:rPr>
    </w:lvl>
    <w:lvl w:ilvl="4" w:tplc="93943E64">
      <w:start w:val="1"/>
      <w:numFmt w:val="bullet"/>
      <w:lvlText w:val=""/>
      <w:lvlJc w:val="left"/>
      <w:pPr>
        <w:ind w:left="2160" w:hanging="360"/>
      </w:pPr>
      <w:rPr>
        <w:rFonts w:ascii="Symbol" w:hAnsi="Symbol"/>
      </w:rPr>
    </w:lvl>
    <w:lvl w:ilvl="5" w:tplc="CB3EC78C">
      <w:start w:val="1"/>
      <w:numFmt w:val="bullet"/>
      <w:lvlText w:val=""/>
      <w:lvlJc w:val="left"/>
      <w:pPr>
        <w:ind w:left="2160" w:hanging="360"/>
      </w:pPr>
      <w:rPr>
        <w:rFonts w:ascii="Symbol" w:hAnsi="Symbol"/>
      </w:rPr>
    </w:lvl>
    <w:lvl w:ilvl="6" w:tplc="E42CF0DE">
      <w:start w:val="1"/>
      <w:numFmt w:val="bullet"/>
      <w:lvlText w:val=""/>
      <w:lvlJc w:val="left"/>
      <w:pPr>
        <w:ind w:left="2160" w:hanging="360"/>
      </w:pPr>
      <w:rPr>
        <w:rFonts w:ascii="Symbol" w:hAnsi="Symbol"/>
      </w:rPr>
    </w:lvl>
    <w:lvl w:ilvl="7" w:tplc="20D26CB2">
      <w:start w:val="1"/>
      <w:numFmt w:val="bullet"/>
      <w:lvlText w:val=""/>
      <w:lvlJc w:val="left"/>
      <w:pPr>
        <w:ind w:left="2160" w:hanging="360"/>
      </w:pPr>
      <w:rPr>
        <w:rFonts w:ascii="Symbol" w:hAnsi="Symbol"/>
      </w:rPr>
    </w:lvl>
    <w:lvl w:ilvl="8" w:tplc="4260C6D4">
      <w:start w:val="1"/>
      <w:numFmt w:val="bullet"/>
      <w:lvlText w:val=""/>
      <w:lvlJc w:val="left"/>
      <w:pPr>
        <w:ind w:left="2160" w:hanging="360"/>
      </w:pPr>
      <w:rPr>
        <w:rFonts w:ascii="Symbol" w:hAnsi="Symbol"/>
      </w:rPr>
    </w:lvl>
  </w:abstractNum>
  <w:abstractNum w:abstractNumId="35" w15:restartNumberingAfterBreak="0">
    <w:nsid w:val="34390DDB"/>
    <w:multiLevelType w:val="hybridMultilevel"/>
    <w:tmpl w:val="FFFFFFFF"/>
    <w:lvl w:ilvl="0" w:tplc="FF7CD938">
      <w:start w:val="1"/>
      <w:numFmt w:val="bullet"/>
      <w:lvlText w:val="·"/>
      <w:lvlJc w:val="left"/>
      <w:pPr>
        <w:ind w:left="720" w:hanging="360"/>
      </w:pPr>
      <w:rPr>
        <w:rFonts w:ascii="&quot;Courier New&quot;" w:hAnsi="&quot;Courier New&quot;" w:hint="default"/>
      </w:rPr>
    </w:lvl>
    <w:lvl w:ilvl="1" w:tplc="B422EFFC">
      <w:start w:val="1"/>
      <w:numFmt w:val="bullet"/>
      <w:lvlText w:val="o"/>
      <w:lvlJc w:val="left"/>
      <w:pPr>
        <w:ind w:left="1440" w:hanging="360"/>
      </w:pPr>
      <w:rPr>
        <w:rFonts w:ascii="&quot;Courier New&quot;" w:hAnsi="&quot;Courier New&quot;" w:hint="default"/>
      </w:rPr>
    </w:lvl>
    <w:lvl w:ilvl="2" w:tplc="2EB2E306">
      <w:start w:val="1"/>
      <w:numFmt w:val="bullet"/>
      <w:lvlText w:val=""/>
      <w:lvlJc w:val="left"/>
      <w:pPr>
        <w:ind w:left="2160" w:hanging="360"/>
      </w:pPr>
      <w:rPr>
        <w:rFonts w:ascii="Wingdings" w:hAnsi="Wingdings" w:hint="default"/>
      </w:rPr>
    </w:lvl>
    <w:lvl w:ilvl="3" w:tplc="1F6A9EBA">
      <w:start w:val="1"/>
      <w:numFmt w:val="bullet"/>
      <w:lvlText w:val=""/>
      <w:lvlJc w:val="left"/>
      <w:pPr>
        <w:ind w:left="2880" w:hanging="360"/>
      </w:pPr>
      <w:rPr>
        <w:rFonts w:ascii="Symbol" w:hAnsi="Symbol" w:hint="default"/>
      </w:rPr>
    </w:lvl>
    <w:lvl w:ilvl="4" w:tplc="F29E39C4">
      <w:start w:val="1"/>
      <w:numFmt w:val="bullet"/>
      <w:lvlText w:val="o"/>
      <w:lvlJc w:val="left"/>
      <w:pPr>
        <w:ind w:left="3600" w:hanging="360"/>
      </w:pPr>
      <w:rPr>
        <w:rFonts w:ascii="Courier New" w:hAnsi="Courier New" w:hint="default"/>
      </w:rPr>
    </w:lvl>
    <w:lvl w:ilvl="5" w:tplc="98D49348">
      <w:start w:val="1"/>
      <w:numFmt w:val="bullet"/>
      <w:lvlText w:val=""/>
      <w:lvlJc w:val="left"/>
      <w:pPr>
        <w:ind w:left="4320" w:hanging="360"/>
      </w:pPr>
      <w:rPr>
        <w:rFonts w:ascii="Wingdings" w:hAnsi="Wingdings" w:hint="default"/>
      </w:rPr>
    </w:lvl>
    <w:lvl w:ilvl="6" w:tplc="C4E41012">
      <w:start w:val="1"/>
      <w:numFmt w:val="bullet"/>
      <w:lvlText w:val=""/>
      <w:lvlJc w:val="left"/>
      <w:pPr>
        <w:ind w:left="5040" w:hanging="360"/>
      </w:pPr>
      <w:rPr>
        <w:rFonts w:ascii="Symbol" w:hAnsi="Symbol" w:hint="default"/>
      </w:rPr>
    </w:lvl>
    <w:lvl w:ilvl="7" w:tplc="CECCF2B0">
      <w:start w:val="1"/>
      <w:numFmt w:val="bullet"/>
      <w:lvlText w:val="o"/>
      <w:lvlJc w:val="left"/>
      <w:pPr>
        <w:ind w:left="5760" w:hanging="360"/>
      </w:pPr>
      <w:rPr>
        <w:rFonts w:ascii="Courier New" w:hAnsi="Courier New" w:hint="default"/>
      </w:rPr>
    </w:lvl>
    <w:lvl w:ilvl="8" w:tplc="CFCC6EC2">
      <w:start w:val="1"/>
      <w:numFmt w:val="bullet"/>
      <w:lvlText w:val=""/>
      <w:lvlJc w:val="left"/>
      <w:pPr>
        <w:ind w:left="6480" w:hanging="360"/>
      </w:pPr>
      <w:rPr>
        <w:rFonts w:ascii="Wingdings" w:hAnsi="Wingdings" w:hint="default"/>
      </w:rPr>
    </w:lvl>
  </w:abstractNum>
  <w:abstractNum w:abstractNumId="36" w15:restartNumberingAfterBreak="0">
    <w:nsid w:val="3611636B"/>
    <w:multiLevelType w:val="hybridMultilevel"/>
    <w:tmpl w:val="8F96F9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3795002C"/>
    <w:multiLevelType w:val="hybridMultilevel"/>
    <w:tmpl w:val="A79C7DFC"/>
    <w:lvl w:ilvl="0" w:tplc="89AAD83C">
      <w:start w:val="1"/>
      <w:numFmt w:val="bullet"/>
      <w:lvlText w:val="•"/>
      <w:lvlJc w:val="left"/>
      <w:pPr>
        <w:tabs>
          <w:tab w:val="num" w:pos="720"/>
        </w:tabs>
        <w:ind w:left="720" w:hanging="360"/>
      </w:pPr>
      <w:rPr>
        <w:rFonts w:ascii="Arial" w:hAnsi="Arial" w:hint="default"/>
      </w:rPr>
    </w:lvl>
    <w:lvl w:ilvl="1" w:tplc="02B8A940">
      <w:numFmt w:val="bullet"/>
      <w:lvlText w:val="•"/>
      <w:lvlJc w:val="left"/>
      <w:pPr>
        <w:tabs>
          <w:tab w:val="num" w:pos="1440"/>
        </w:tabs>
        <w:ind w:left="1440" w:hanging="360"/>
      </w:pPr>
      <w:rPr>
        <w:rFonts w:ascii="Arial" w:hAnsi="Arial" w:hint="default"/>
      </w:rPr>
    </w:lvl>
    <w:lvl w:ilvl="2" w:tplc="76B09BF8" w:tentative="1">
      <w:start w:val="1"/>
      <w:numFmt w:val="bullet"/>
      <w:lvlText w:val="•"/>
      <w:lvlJc w:val="left"/>
      <w:pPr>
        <w:tabs>
          <w:tab w:val="num" w:pos="2160"/>
        </w:tabs>
        <w:ind w:left="2160" w:hanging="360"/>
      </w:pPr>
      <w:rPr>
        <w:rFonts w:ascii="Arial" w:hAnsi="Arial" w:hint="default"/>
      </w:rPr>
    </w:lvl>
    <w:lvl w:ilvl="3" w:tplc="03D69A0A" w:tentative="1">
      <w:start w:val="1"/>
      <w:numFmt w:val="bullet"/>
      <w:lvlText w:val="•"/>
      <w:lvlJc w:val="left"/>
      <w:pPr>
        <w:tabs>
          <w:tab w:val="num" w:pos="2880"/>
        </w:tabs>
        <w:ind w:left="2880" w:hanging="360"/>
      </w:pPr>
      <w:rPr>
        <w:rFonts w:ascii="Arial" w:hAnsi="Arial" w:hint="default"/>
      </w:rPr>
    </w:lvl>
    <w:lvl w:ilvl="4" w:tplc="2252F5CA" w:tentative="1">
      <w:start w:val="1"/>
      <w:numFmt w:val="bullet"/>
      <w:lvlText w:val="•"/>
      <w:lvlJc w:val="left"/>
      <w:pPr>
        <w:tabs>
          <w:tab w:val="num" w:pos="3600"/>
        </w:tabs>
        <w:ind w:left="3600" w:hanging="360"/>
      </w:pPr>
      <w:rPr>
        <w:rFonts w:ascii="Arial" w:hAnsi="Arial" w:hint="default"/>
      </w:rPr>
    </w:lvl>
    <w:lvl w:ilvl="5" w:tplc="C7DCD050" w:tentative="1">
      <w:start w:val="1"/>
      <w:numFmt w:val="bullet"/>
      <w:lvlText w:val="•"/>
      <w:lvlJc w:val="left"/>
      <w:pPr>
        <w:tabs>
          <w:tab w:val="num" w:pos="4320"/>
        </w:tabs>
        <w:ind w:left="4320" w:hanging="360"/>
      </w:pPr>
      <w:rPr>
        <w:rFonts w:ascii="Arial" w:hAnsi="Arial" w:hint="default"/>
      </w:rPr>
    </w:lvl>
    <w:lvl w:ilvl="6" w:tplc="3F8C4EF6" w:tentative="1">
      <w:start w:val="1"/>
      <w:numFmt w:val="bullet"/>
      <w:lvlText w:val="•"/>
      <w:lvlJc w:val="left"/>
      <w:pPr>
        <w:tabs>
          <w:tab w:val="num" w:pos="5040"/>
        </w:tabs>
        <w:ind w:left="5040" w:hanging="360"/>
      </w:pPr>
      <w:rPr>
        <w:rFonts w:ascii="Arial" w:hAnsi="Arial" w:hint="default"/>
      </w:rPr>
    </w:lvl>
    <w:lvl w:ilvl="7" w:tplc="A9D82F1E" w:tentative="1">
      <w:start w:val="1"/>
      <w:numFmt w:val="bullet"/>
      <w:lvlText w:val="•"/>
      <w:lvlJc w:val="left"/>
      <w:pPr>
        <w:tabs>
          <w:tab w:val="num" w:pos="5760"/>
        </w:tabs>
        <w:ind w:left="5760" w:hanging="360"/>
      </w:pPr>
      <w:rPr>
        <w:rFonts w:ascii="Arial" w:hAnsi="Arial" w:hint="default"/>
      </w:rPr>
    </w:lvl>
    <w:lvl w:ilvl="8" w:tplc="1AFEF3BE"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3BD81128"/>
    <w:multiLevelType w:val="multilevel"/>
    <w:tmpl w:val="B568C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E20170E"/>
    <w:multiLevelType w:val="hybridMultilevel"/>
    <w:tmpl w:val="58F62F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3E2C6EA6"/>
    <w:multiLevelType w:val="hybridMultilevel"/>
    <w:tmpl w:val="32FC71FE"/>
    <w:lvl w:ilvl="0" w:tplc="BCCA112A">
      <w:start w:val="1"/>
      <w:numFmt w:val="bullet"/>
      <w:lvlText w:val="•"/>
      <w:lvlJc w:val="left"/>
      <w:pPr>
        <w:tabs>
          <w:tab w:val="num" w:pos="720"/>
        </w:tabs>
        <w:ind w:left="720" w:hanging="360"/>
      </w:pPr>
      <w:rPr>
        <w:rFonts w:ascii="Arial" w:hAnsi="Arial" w:hint="default"/>
      </w:rPr>
    </w:lvl>
    <w:lvl w:ilvl="1" w:tplc="E604BD5E" w:tentative="1">
      <w:start w:val="1"/>
      <w:numFmt w:val="bullet"/>
      <w:lvlText w:val="•"/>
      <w:lvlJc w:val="left"/>
      <w:pPr>
        <w:tabs>
          <w:tab w:val="num" w:pos="1440"/>
        </w:tabs>
        <w:ind w:left="1440" w:hanging="360"/>
      </w:pPr>
      <w:rPr>
        <w:rFonts w:ascii="Arial" w:hAnsi="Arial" w:hint="default"/>
      </w:rPr>
    </w:lvl>
    <w:lvl w:ilvl="2" w:tplc="35D48CF6" w:tentative="1">
      <w:start w:val="1"/>
      <w:numFmt w:val="bullet"/>
      <w:lvlText w:val="•"/>
      <w:lvlJc w:val="left"/>
      <w:pPr>
        <w:tabs>
          <w:tab w:val="num" w:pos="2160"/>
        </w:tabs>
        <w:ind w:left="2160" w:hanging="360"/>
      </w:pPr>
      <w:rPr>
        <w:rFonts w:ascii="Arial" w:hAnsi="Arial" w:hint="default"/>
      </w:rPr>
    </w:lvl>
    <w:lvl w:ilvl="3" w:tplc="26781E76" w:tentative="1">
      <w:start w:val="1"/>
      <w:numFmt w:val="bullet"/>
      <w:lvlText w:val="•"/>
      <w:lvlJc w:val="left"/>
      <w:pPr>
        <w:tabs>
          <w:tab w:val="num" w:pos="2880"/>
        </w:tabs>
        <w:ind w:left="2880" w:hanging="360"/>
      </w:pPr>
      <w:rPr>
        <w:rFonts w:ascii="Arial" w:hAnsi="Arial" w:hint="default"/>
      </w:rPr>
    </w:lvl>
    <w:lvl w:ilvl="4" w:tplc="FDE0402C" w:tentative="1">
      <w:start w:val="1"/>
      <w:numFmt w:val="bullet"/>
      <w:lvlText w:val="•"/>
      <w:lvlJc w:val="left"/>
      <w:pPr>
        <w:tabs>
          <w:tab w:val="num" w:pos="3600"/>
        </w:tabs>
        <w:ind w:left="3600" w:hanging="360"/>
      </w:pPr>
      <w:rPr>
        <w:rFonts w:ascii="Arial" w:hAnsi="Arial" w:hint="default"/>
      </w:rPr>
    </w:lvl>
    <w:lvl w:ilvl="5" w:tplc="24B49008" w:tentative="1">
      <w:start w:val="1"/>
      <w:numFmt w:val="bullet"/>
      <w:lvlText w:val="•"/>
      <w:lvlJc w:val="left"/>
      <w:pPr>
        <w:tabs>
          <w:tab w:val="num" w:pos="4320"/>
        </w:tabs>
        <w:ind w:left="4320" w:hanging="360"/>
      </w:pPr>
      <w:rPr>
        <w:rFonts w:ascii="Arial" w:hAnsi="Arial" w:hint="default"/>
      </w:rPr>
    </w:lvl>
    <w:lvl w:ilvl="6" w:tplc="100C0872" w:tentative="1">
      <w:start w:val="1"/>
      <w:numFmt w:val="bullet"/>
      <w:lvlText w:val="•"/>
      <w:lvlJc w:val="left"/>
      <w:pPr>
        <w:tabs>
          <w:tab w:val="num" w:pos="5040"/>
        </w:tabs>
        <w:ind w:left="5040" w:hanging="360"/>
      </w:pPr>
      <w:rPr>
        <w:rFonts w:ascii="Arial" w:hAnsi="Arial" w:hint="default"/>
      </w:rPr>
    </w:lvl>
    <w:lvl w:ilvl="7" w:tplc="738AF1CE" w:tentative="1">
      <w:start w:val="1"/>
      <w:numFmt w:val="bullet"/>
      <w:lvlText w:val="•"/>
      <w:lvlJc w:val="left"/>
      <w:pPr>
        <w:tabs>
          <w:tab w:val="num" w:pos="5760"/>
        </w:tabs>
        <w:ind w:left="5760" w:hanging="360"/>
      </w:pPr>
      <w:rPr>
        <w:rFonts w:ascii="Arial" w:hAnsi="Arial" w:hint="default"/>
      </w:rPr>
    </w:lvl>
    <w:lvl w:ilvl="8" w:tplc="EE2A4C50"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3FE6118E"/>
    <w:multiLevelType w:val="hybridMultilevel"/>
    <w:tmpl w:val="27BA9638"/>
    <w:lvl w:ilvl="0" w:tplc="A61C125A">
      <w:start w:val="1"/>
      <w:numFmt w:val="decimal"/>
      <w:pStyle w:val="Numberedbulletpoint"/>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0A12A5B"/>
    <w:multiLevelType w:val="hybridMultilevel"/>
    <w:tmpl w:val="3C40E2E0"/>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43" w15:restartNumberingAfterBreak="0">
    <w:nsid w:val="42807A16"/>
    <w:multiLevelType w:val="hybridMultilevel"/>
    <w:tmpl w:val="DD50E232"/>
    <w:lvl w:ilvl="0" w:tplc="3A30D48E">
      <w:start w:val="1"/>
      <w:numFmt w:val="bullet"/>
      <w:lvlText w:val="•"/>
      <w:lvlJc w:val="left"/>
      <w:pPr>
        <w:tabs>
          <w:tab w:val="num" w:pos="720"/>
        </w:tabs>
        <w:ind w:left="720" w:hanging="360"/>
      </w:pPr>
      <w:rPr>
        <w:rFonts w:ascii="Arial" w:hAnsi="Arial" w:hint="default"/>
      </w:rPr>
    </w:lvl>
    <w:lvl w:ilvl="1" w:tplc="0186C5D2">
      <w:start w:val="1"/>
      <w:numFmt w:val="bullet"/>
      <w:lvlText w:val="•"/>
      <w:lvlJc w:val="left"/>
      <w:pPr>
        <w:tabs>
          <w:tab w:val="num" w:pos="1440"/>
        </w:tabs>
        <w:ind w:left="1440" w:hanging="360"/>
      </w:pPr>
      <w:rPr>
        <w:rFonts w:ascii="Arial" w:hAnsi="Arial" w:hint="default"/>
      </w:rPr>
    </w:lvl>
    <w:lvl w:ilvl="2" w:tplc="BA2E2B4A" w:tentative="1">
      <w:start w:val="1"/>
      <w:numFmt w:val="bullet"/>
      <w:lvlText w:val="•"/>
      <w:lvlJc w:val="left"/>
      <w:pPr>
        <w:tabs>
          <w:tab w:val="num" w:pos="2160"/>
        </w:tabs>
        <w:ind w:left="2160" w:hanging="360"/>
      </w:pPr>
      <w:rPr>
        <w:rFonts w:ascii="Arial" w:hAnsi="Arial" w:hint="default"/>
      </w:rPr>
    </w:lvl>
    <w:lvl w:ilvl="3" w:tplc="FCC85204" w:tentative="1">
      <w:start w:val="1"/>
      <w:numFmt w:val="bullet"/>
      <w:lvlText w:val="•"/>
      <w:lvlJc w:val="left"/>
      <w:pPr>
        <w:tabs>
          <w:tab w:val="num" w:pos="2880"/>
        </w:tabs>
        <w:ind w:left="2880" w:hanging="360"/>
      </w:pPr>
      <w:rPr>
        <w:rFonts w:ascii="Arial" w:hAnsi="Arial" w:hint="default"/>
      </w:rPr>
    </w:lvl>
    <w:lvl w:ilvl="4" w:tplc="FED4D7D8" w:tentative="1">
      <w:start w:val="1"/>
      <w:numFmt w:val="bullet"/>
      <w:lvlText w:val="•"/>
      <w:lvlJc w:val="left"/>
      <w:pPr>
        <w:tabs>
          <w:tab w:val="num" w:pos="3600"/>
        </w:tabs>
        <w:ind w:left="3600" w:hanging="360"/>
      </w:pPr>
      <w:rPr>
        <w:rFonts w:ascii="Arial" w:hAnsi="Arial" w:hint="default"/>
      </w:rPr>
    </w:lvl>
    <w:lvl w:ilvl="5" w:tplc="2DC2B674" w:tentative="1">
      <w:start w:val="1"/>
      <w:numFmt w:val="bullet"/>
      <w:lvlText w:val="•"/>
      <w:lvlJc w:val="left"/>
      <w:pPr>
        <w:tabs>
          <w:tab w:val="num" w:pos="4320"/>
        </w:tabs>
        <w:ind w:left="4320" w:hanging="360"/>
      </w:pPr>
      <w:rPr>
        <w:rFonts w:ascii="Arial" w:hAnsi="Arial" w:hint="default"/>
      </w:rPr>
    </w:lvl>
    <w:lvl w:ilvl="6" w:tplc="F8C2E75C" w:tentative="1">
      <w:start w:val="1"/>
      <w:numFmt w:val="bullet"/>
      <w:lvlText w:val="•"/>
      <w:lvlJc w:val="left"/>
      <w:pPr>
        <w:tabs>
          <w:tab w:val="num" w:pos="5040"/>
        </w:tabs>
        <w:ind w:left="5040" w:hanging="360"/>
      </w:pPr>
      <w:rPr>
        <w:rFonts w:ascii="Arial" w:hAnsi="Arial" w:hint="default"/>
      </w:rPr>
    </w:lvl>
    <w:lvl w:ilvl="7" w:tplc="63DC85DE" w:tentative="1">
      <w:start w:val="1"/>
      <w:numFmt w:val="bullet"/>
      <w:lvlText w:val="•"/>
      <w:lvlJc w:val="left"/>
      <w:pPr>
        <w:tabs>
          <w:tab w:val="num" w:pos="5760"/>
        </w:tabs>
        <w:ind w:left="5760" w:hanging="360"/>
      </w:pPr>
      <w:rPr>
        <w:rFonts w:ascii="Arial" w:hAnsi="Arial" w:hint="default"/>
      </w:rPr>
    </w:lvl>
    <w:lvl w:ilvl="8" w:tplc="05640D44"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43A005F5"/>
    <w:multiLevelType w:val="hybridMultilevel"/>
    <w:tmpl w:val="5756F044"/>
    <w:lvl w:ilvl="0" w:tplc="18DAA6F8">
      <w:start w:val="1"/>
      <w:numFmt w:val="bullet"/>
      <w:lvlText w:val=""/>
      <w:lvlJc w:val="left"/>
      <w:pPr>
        <w:ind w:left="2160" w:hanging="360"/>
      </w:pPr>
      <w:rPr>
        <w:rFonts w:ascii="Symbol" w:hAnsi="Symbol"/>
      </w:rPr>
    </w:lvl>
    <w:lvl w:ilvl="1" w:tplc="18A4930E">
      <w:start w:val="1"/>
      <w:numFmt w:val="bullet"/>
      <w:lvlText w:val=""/>
      <w:lvlJc w:val="left"/>
      <w:pPr>
        <w:ind w:left="2160" w:hanging="360"/>
      </w:pPr>
      <w:rPr>
        <w:rFonts w:ascii="Symbol" w:hAnsi="Symbol"/>
      </w:rPr>
    </w:lvl>
    <w:lvl w:ilvl="2" w:tplc="E8E0648C">
      <w:start w:val="1"/>
      <w:numFmt w:val="bullet"/>
      <w:lvlText w:val=""/>
      <w:lvlJc w:val="left"/>
      <w:pPr>
        <w:ind w:left="2160" w:hanging="360"/>
      </w:pPr>
      <w:rPr>
        <w:rFonts w:ascii="Symbol" w:hAnsi="Symbol"/>
      </w:rPr>
    </w:lvl>
    <w:lvl w:ilvl="3" w:tplc="E9F4B6C8">
      <w:start w:val="1"/>
      <w:numFmt w:val="bullet"/>
      <w:lvlText w:val=""/>
      <w:lvlJc w:val="left"/>
      <w:pPr>
        <w:ind w:left="2160" w:hanging="360"/>
      </w:pPr>
      <w:rPr>
        <w:rFonts w:ascii="Symbol" w:hAnsi="Symbol"/>
      </w:rPr>
    </w:lvl>
    <w:lvl w:ilvl="4" w:tplc="BE8C8330">
      <w:start w:val="1"/>
      <w:numFmt w:val="bullet"/>
      <w:lvlText w:val=""/>
      <w:lvlJc w:val="left"/>
      <w:pPr>
        <w:ind w:left="2160" w:hanging="360"/>
      </w:pPr>
      <w:rPr>
        <w:rFonts w:ascii="Symbol" w:hAnsi="Symbol"/>
      </w:rPr>
    </w:lvl>
    <w:lvl w:ilvl="5" w:tplc="3A18FC92">
      <w:start w:val="1"/>
      <w:numFmt w:val="bullet"/>
      <w:lvlText w:val=""/>
      <w:lvlJc w:val="left"/>
      <w:pPr>
        <w:ind w:left="2160" w:hanging="360"/>
      </w:pPr>
      <w:rPr>
        <w:rFonts w:ascii="Symbol" w:hAnsi="Symbol"/>
      </w:rPr>
    </w:lvl>
    <w:lvl w:ilvl="6" w:tplc="1464AC80">
      <w:start w:val="1"/>
      <w:numFmt w:val="bullet"/>
      <w:lvlText w:val=""/>
      <w:lvlJc w:val="left"/>
      <w:pPr>
        <w:ind w:left="2160" w:hanging="360"/>
      </w:pPr>
      <w:rPr>
        <w:rFonts w:ascii="Symbol" w:hAnsi="Symbol"/>
      </w:rPr>
    </w:lvl>
    <w:lvl w:ilvl="7" w:tplc="233E5DFE">
      <w:start w:val="1"/>
      <w:numFmt w:val="bullet"/>
      <w:lvlText w:val=""/>
      <w:lvlJc w:val="left"/>
      <w:pPr>
        <w:ind w:left="2160" w:hanging="360"/>
      </w:pPr>
      <w:rPr>
        <w:rFonts w:ascii="Symbol" w:hAnsi="Symbol"/>
      </w:rPr>
    </w:lvl>
    <w:lvl w:ilvl="8" w:tplc="4010214E">
      <w:start w:val="1"/>
      <w:numFmt w:val="bullet"/>
      <w:lvlText w:val=""/>
      <w:lvlJc w:val="left"/>
      <w:pPr>
        <w:ind w:left="2160" w:hanging="360"/>
      </w:pPr>
      <w:rPr>
        <w:rFonts w:ascii="Symbol" w:hAnsi="Symbol"/>
      </w:rPr>
    </w:lvl>
  </w:abstractNum>
  <w:abstractNum w:abstractNumId="45" w15:restartNumberingAfterBreak="0">
    <w:nsid w:val="443C6E8F"/>
    <w:multiLevelType w:val="hybridMultilevel"/>
    <w:tmpl w:val="49F6BA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45A6366D"/>
    <w:multiLevelType w:val="hybridMultilevel"/>
    <w:tmpl w:val="48C4F9F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7" w15:restartNumberingAfterBreak="0">
    <w:nsid w:val="47B40BBC"/>
    <w:multiLevelType w:val="hybridMultilevel"/>
    <w:tmpl w:val="C0F8A6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8" w15:restartNumberingAfterBreak="0">
    <w:nsid w:val="4A137141"/>
    <w:multiLevelType w:val="hybridMultilevel"/>
    <w:tmpl w:val="26D03EE6"/>
    <w:lvl w:ilvl="0" w:tplc="62DAD078">
      <w:start w:val="1"/>
      <w:numFmt w:val="bullet"/>
      <w:lvlText w:val=""/>
      <w:lvlJc w:val="left"/>
      <w:pPr>
        <w:ind w:left="1440" w:hanging="360"/>
      </w:pPr>
      <w:rPr>
        <w:rFonts w:ascii="Symbol" w:hAnsi="Symbol"/>
      </w:rPr>
    </w:lvl>
    <w:lvl w:ilvl="1" w:tplc="01B00F9A">
      <w:start w:val="1"/>
      <w:numFmt w:val="bullet"/>
      <w:lvlText w:val=""/>
      <w:lvlJc w:val="left"/>
      <w:pPr>
        <w:ind w:left="1440" w:hanging="360"/>
      </w:pPr>
      <w:rPr>
        <w:rFonts w:ascii="Symbol" w:hAnsi="Symbol"/>
      </w:rPr>
    </w:lvl>
    <w:lvl w:ilvl="2" w:tplc="0748AE16">
      <w:start w:val="1"/>
      <w:numFmt w:val="bullet"/>
      <w:lvlText w:val=""/>
      <w:lvlJc w:val="left"/>
      <w:pPr>
        <w:ind w:left="1440" w:hanging="360"/>
      </w:pPr>
      <w:rPr>
        <w:rFonts w:ascii="Symbol" w:hAnsi="Symbol"/>
      </w:rPr>
    </w:lvl>
    <w:lvl w:ilvl="3" w:tplc="F8AA39D4">
      <w:start w:val="1"/>
      <w:numFmt w:val="bullet"/>
      <w:lvlText w:val=""/>
      <w:lvlJc w:val="left"/>
      <w:pPr>
        <w:ind w:left="1440" w:hanging="360"/>
      </w:pPr>
      <w:rPr>
        <w:rFonts w:ascii="Symbol" w:hAnsi="Symbol"/>
      </w:rPr>
    </w:lvl>
    <w:lvl w:ilvl="4" w:tplc="F402B7EE">
      <w:start w:val="1"/>
      <w:numFmt w:val="bullet"/>
      <w:lvlText w:val=""/>
      <w:lvlJc w:val="left"/>
      <w:pPr>
        <w:ind w:left="1440" w:hanging="360"/>
      </w:pPr>
      <w:rPr>
        <w:rFonts w:ascii="Symbol" w:hAnsi="Symbol"/>
      </w:rPr>
    </w:lvl>
    <w:lvl w:ilvl="5" w:tplc="A46421A6">
      <w:start w:val="1"/>
      <w:numFmt w:val="bullet"/>
      <w:lvlText w:val=""/>
      <w:lvlJc w:val="left"/>
      <w:pPr>
        <w:ind w:left="1440" w:hanging="360"/>
      </w:pPr>
      <w:rPr>
        <w:rFonts w:ascii="Symbol" w:hAnsi="Symbol"/>
      </w:rPr>
    </w:lvl>
    <w:lvl w:ilvl="6" w:tplc="5344E0A6">
      <w:start w:val="1"/>
      <w:numFmt w:val="bullet"/>
      <w:lvlText w:val=""/>
      <w:lvlJc w:val="left"/>
      <w:pPr>
        <w:ind w:left="1440" w:hanging="360"/>
      </w:pPr>
      <w:rPr>
        <w:rFonts w:ascii="Symbol" w:hAnsi="Symbol"/>
      </w:rPr>
    </w:lvl>
    <w:lvl w:ilvl="7" w:tplc="D37E2D4E">
      <w:start w:val="1"/>
      <w:numFmt w:val="bullet"/>
      <w:lvlText w:val=""/>
      <w:lvlJc w:val="left"/>
      <w:pPr>
        <w:ind w:left="1440" w:hanging="360"/>
      </w:pPr>
      <w:rPr>
        <w:rFonts w:ascii="Symbol" w:hAnsi="Symbol"/>
      </w:rPr>
    </w:lvl>
    <w:lvl w:ilvl="8" w:tplc="5DB8DDB8">
      <w:start w:val="1"/>
      <w:numFmt w:val="bullet"/>
      <w:lvlText w:val=""/>
      <w:lvlJc w:val="left"/>
      <w:pPr>
        <w:ind w:left="1440" w:hanging="360"/>
      </w:pPr>
      <w:rPr>
        <w:rFonts w:ascii="Symbol" w:hAnsi="Symbol"/>
      </w:rPr>
    </w:lvl>
  </w:abstractNum>
  <w:abstractNum w:abstractNumId="49" w15:restartNumberingAfterBreak="0">
    <w:nsid w:val="4D5C149B"/>
    <w:multiLevelType w:val="hybridMultilevel"/>
    <w:tmpl w:val="85F8EDF6"/>
    <w:lvl w:ilvl="0" w:tplc="14090001">
      <w:start w:val="1"/>
      <w:numFmt w:val="bullet"/>
      <w:lvlText w:val=""/>
      <w:lvlJc w:val="left"/>
      <w:pPr>
        <w:ind w:left="792" w:hanging="360"/>
      </w:pPr>
      <w:rPr>
        <w:rFonts w:ascii="Symbol" w:hAnsi="Symbol" w:hint="default"/>
      </w:rPr>
    </w:lvl>
    <w:lvl w:ilvl="1" w:tplc="14090003" w:tentative="1">
      <w:start w:val="1"/>
      <w:numFmt w:val="bullet"/>
      <w:lvlText w:val="o"/>
      <w:lvlJc w:val="left"/>
      <w:pPr>
        <w:ind w:left="1512" w:hanging="360"/>
      </w:pPr>
      <w:rPr>
        <w:rFonts w:ascii="Courier New" w:hAnsi="Courier New" w:cs="Courier New" w:hint="default"/>
      </w:rPr>
    </w:lvl>
    <w:lvl w:ilvl="2" w:tplc="14090005" w:tentative="1">
      <w:start w:val="1"/>
      <w:numFmt w:val="bullet"/>
      <w:lvlText w:val=""/>
      <w:lvlJc w:val="left"/>
      <w:pPr>
        <w:ind w:left="2232" w:hanging="360"/>
      </w:pPr>
      <w:rPr>
        <w:rFonts w:ascii="Wingdings" w:hAnsi="Wingdings" w:hint="default"/>
      </w:rPr>
    </w:lvl>
    <w:lvl w:ilvl="3" w:tplc="14090001" w:tentative="1">
      <w:start w:val="1"/>
      <w:numFmt w:val="bullet"/>
      <w:lvlText w:val=""/>
      <w:lvlJc w:val="left"/>
      <w:pPr>
        <w:ind w:left="2952" w:hanging="360"/>
      </w:pPr>
      <w:rPr>
        <w:rFonts w:ascii="Symbol" w:hAnsi="Symbol" w:hint="default"/>
      </w:rPr>
    </w:lvl>
    <w:lvl w:ilvl="4" w:tplc="14090003" w:tentative="1">
      <w:start w:val="1"/>
      <w:numFmt w:val="bullet"/>
      <w:lvlText w:val="o"/>
      <w:lvlJc w:val="left"/>
      <w:pPr>
        <w:ind w:left="3672" w:hanging="360"/>
      </w:pPr>
      <w:rPr>
        <w:rFonts w:ascii="Courier New" w:hAnsi="Courier New" w:cs="Courier New" w:hint="default"/>
      </w:rPr>
    </w:lvl>
    <w:lvl w:ilvl="5" w:tplc="14090005" w:tentative="1">
      <w:start w:val="1"/>
      <w:numFmt w:val="bullet"/>
      <w:lvlText w:val=""/>
      <w:lvlJc w:val="left"/>
      <w:pPr>
        <w:ind w:left="4392" w:hanging="360"/>
      </w:pPr>
      <w:rPr>
        <w:rFonts w:ascii="Wingdings" w:hAnsi="Wingdings" w:hint="default"/>
      </w:rPr>
    </w:lvl>
    <w:lvl w:ilvl="6" w:tplc="14090001" w:tentative="1">
      <w:start w:val="1"/>
      <w:numFmt w:val="bullet"/>
      <w:lvlText w:val=""/>
      <w:lvlJc w:val="left"/>
      <w:pPr>
        <w:ind w:left="5112" w:hanging="360"/>
      </w:pPr>
      <w:rPr>
        <w:rFonts w:ascii="Symbol" w:hAnsi="Symbol" w:hint="default"/>
      </w:rPr>
    </w:lvl>
    <w:lvl w:ilvl="7" w:tplc="14090003" w:tentative="1">
      <w:start w:val="1"/>
      <w:numFmt w:val="bullet"/>
      <w:lvlText w:val="o"/>
      <w:lvlJc w:val="left"/>
      <w:pPr>
        <w:ind w:left="5832" w:hanging="360"/>
      </w:pPr>
      <w:rPr>
        <w:rFonts w:ascii="Courier New" w:hAnsi="Courier New" w:cs="Courier New" w:hint="default"/>
      </w:rPr>
    </w:lvl>
    <w:lvl w:ilvl="8" w:tplc="14090005" w:tentative="1">
      <w:start w:val="1"/>
      <w:numFmt w:val="bullet"/>
      <w:lvlText w:val=""/>
      <w:lvlJc w:val="left"/>
      <w:pPr>
        <w:ind w:left="6552" w:hanging="360"/>
      </w:pPr>
      <w:rPr>
        <w:rFonts w:ascii="Wingdings" w:hAnsi="Wingdings" w:hint="default"/>
      </w:rPr>
    </w:lvl>
  </w:abstractNum>
  <w:abstractNum w:abstractNumId="50" w15:restartNumberingAfterBreak="0">
    <w:nsid w:val="4F844BDA"/>
    <w:multiLevelType w:val="hybridMultilevel"/>
    <w:tmpl w:val="51EC2054"/>
    <w:lvl w:ilvl="0" w:tplc="B9A6B640">
      <w:start w:val="1"/>
      <w:numFmt w:val="bullet"/>
      <w:lvlText w:val=""/>
      <w:lvlJc w:val="left"/>
      <w:pPr>
        <w:ind w:left="1440" w:hanging="360"/>
      </w:pPr>
      <w:rPr>
        <w:rFonts w:ascii="Symbol" w:hAnsi="Symbol"/>
      </w:rPr>
    </w:lvl>
    <w:lvl w:ilvl="1" w:tplc="5FFE182A">
      <w:start w:val="1"/>
      <w:numFmt w:val="bullet"/>
      <w:lvlText w:val=""/>
      <w:lvlJc w:val="left"/>
      <w:pPr>
        <w:ind w:left="1440" w:hanging="360"/>
      </w:pPr>
      <w:rPr>
        <w:rFonts w:ascii="Symbol" w:hAnsi="Symbol"/>
      </w:rPr>
    </w:lvl>
    <w:lvl w:ilvl="2" w:tplc="4172FD14">
      <w:start w:val="1"/>
      <w:numFmt w:val="bullet"/>
      <w:lvlText w:val=""/>
      <w:lvlJc w:val="left"/>
      <w:pPr>
        <w:ind w:left="1440" w:hanging="360"/>
      </w:pPr>
      <w:rPr>
        <w:rFonts w:ascii="Symbol" w:hAnsi="Symbol"/>
      </w:rPr>
    </w:lvl>
    <w:lvl w:ilvl="3" w:tplc="ADD412B6">
      <w:start w:val="1"/>
      <w:numFmt w:val="bullet"/>
      <w:lvlText w:val=""/>
      <w:lvlJc w:val="left"/>
      <w:pPr>
        <w:ind w:left="1440" w:hanging="360"/>
      </w:pPr>
      <w:rPr>
        <w:rFonts w:ascii="Symbol" w:hAnsi="Symbol"/>
      </w:rPr>
    </w:lvl>
    <w:lvl w:ilvl="4" w:tplc="36607892">
      <w:start w:val="1"/>
      <w:numFmt w:val="bullet"/>
      <w:lvlText w:val=""/>
      <w:lvlJc w:val="left"/>
      <w:pPr>
        <w:ind w:left="1440" w:hanging="360"/>
      </w:pPr>
      <w:rPr>
        <w:rFonts w:ascii="Symbol" w:hAnsi="Symbol"/>
      </w:rPr>
    </w:lvl>
    <w:lvl w:ilvl="5" w:tplc="E6EA53CC">
      <w:start w:val="1"/>
      <w:numFmt w:val="bullet"/>
      <w:lvlText w:val=""/>
      <w:lvlJc w:val="left"/>
      <w:pPr>
        <w:ind w:left="1440" w:hanging="360"/>
      </w:pPr>
      <w:rPr>
        <w:rFonts w:ascii="Symbol" w:hAnsi="Symbol"/>
      </w:rPr>
    </w:lvl>
    <w:lvl w:ilvl="6" w:tplc="4FAABF2A">
      <w:start w:val="1"/>
      <w:numFmt w:val="bullet"/>
      <w:lvlText w:val=""/>
      <w:lvlJc w:val="left"/>
      <w:pPr>
        <w:ind w:left="1440" w:hanging="360"/>
      </w:pPr>
      <w:rPr>
        <w:rFonts w:ascii="Symbol" w:hAnsi="Symbol"/>
      </w:rPr>
    </w:lvl>
    <w:lvl w:ilvl="7" w:tplc="4F9EF1D0">
      <w:start w:val="1"/>
      <w:numFmt w:val="bullet"/>
      <w:lvlText w:val=""/>
      <w:lvlJc w:val="left"/>
      <w:pPr>
        <w:ind w:left="1440" w:hanging="360"/>
      </w:pPr>
      <w:rPr>
        <w:rFonts w:ascii="Symbol" w:hAnsi="Symbol"/>
      </w:rPr>
    </w:lvl>
    <w:lvl w:ilvl="8" w:tplc="44829528">
      <w:start w:val="1"/>
      <w:numFmt w:val="bullet"/>
      <w:lvlText w:val=""/>
      <w:lvlJc w:val="left"/>
      <w:pPr>
        <w:ind w:left="1440" w:hanging="360"/>
      </w:pPr>
      <w:rPr>
        <w:rFonts w:ascii="Symbol" w:hAnsi="Symbol"/>
      </w:rPr>
    </w:lvl>
  </w:abstractNum>
  <w:abstractNum w:abstractNumId="51" w15:restartNumberingAfterBreak="0">
    <w:nsid w:val="527F1F1A"/>
    <w:multiLevelType w:val="hybridMultilevel"/>
    <w:tmpl w:val="9A9E4ABC"/>
    <w:lvl w:ilvl="0" w:tplc="6CB28228">
      <w:start w:val="1"/>
      <w:numFmt w:val="bullet"/>
      <w:lvlText w:val=""/>
      <w:lvlJc w:val="left"/>
      <w:pPr>
        <w:ind w:left="1440" w:hanging="360"/>
      </w:pPr>
      <w:rPr>
        <w:rFonts w:ascii="Symbol" w:hAnsi="Symbol"/>
      </w:rPr>
    </w:lvl>
    <w:lvl w:ilvl="1" w:tplc="A3CE933A">
      <w:start w:val="1"/>
      <w:numFmt w:val="bullet"/>
      <w:lvlText w:val=""/>
      <w:lvlJc w:val="left"/>
      <w:pPr>
        <w:ind w:left="1440" w:hanging="360"/>
      </w:pPr>
      <w:rPr>
        <w:rFonts w:ascii="Symbol" w:hAnsi="Symbol"/>
      </w:rPr>
    </w:lvl>
    <w:lvl w:ilvl="2" w:tplc="7EE23518">
      <w:start w:val="1"/>
      <w:numFmt w:val="bullet"/>
      <w:lvlText w:val=""/>
      <w:lvlJc w:val="left"/>
      <w:pPr>
        <w:ind w:left="1440" w:hanging="360"/>
      </w:pPr>
      <w:rPr>
        <w:rFonts w:ascii="Symbol" w:hAnsi="Symbol"/>
      </w:rPr>
    </w:lvl>
    <w:lvl w:ilvl="3" w:tplc="3536C1E6">
      <w:start w:val="1"/>
      <w:numFmt w:val="bullet"/>
      <w:lvlText w:val=""/>
      <w:lvlJc w:val="left"/>
      <w:pPr>
        <w:ind w:left="1440" w:hanging="360"/>
      </w:pPr>
      <w:rPr>
        <w:rFonts w:ascii="Symbol" w:hAnsi="Symbol"/>
      </w:rPr>
    </w:lvl>
    <w:lvl w:ilvl="4" w:tplc="1EE22810">
      <w:start w:val="1"/>
      <w:numFmt w:val="bullet"/>
      <w:lvlText w:val=""/>
      <w:lvlJc w:val="left"/>
      <w:pPr>
        <w:ind w:left="1440" w:hanging="360"/>
      </w:pPr>
      <w:rPr>
        <w:rFonts w:ascii="Symbol" w:hAnsi="Symbol"/>
      </w:rPr>
    </w:lvl>
    <w:lvl w:ilvl="5" w:tplc="53EA997E">
      <w:start w:val="1"/>
      <w:numFmt w:val="bullet"/>
      <w:lvlText w:val=""/>
      <w:lvlJc w:val="left"/>
      <w:pPr>
        <w:ind w:left="1440" w:hanging="360"/>
      </w:pPr>
      <w:rPr>
        <w:rFonts w:ascii="Symbol" w:hAnsi="Symbol"/>
      </w:rPr>
    </w:lvl>
    <w:lvl w:ilvl="6" w:tplc="EFBED142">
      <w:start w:val="1"/>
      <w:numFmt w:val="bullet"/>
      <w:lvlText w:val=""/>
      <w:lvlJc w:val="left"/>
      <w:pPr>
        <w:ind w:left="1440" w:hanging="360"/>
      </w:pPr>
      <w:rPr>
        <w:rFonts w:ascii="Symbol" w:hAnsi="Symbol"/>
      </w:rPr>
    </w:lvl>
    <w:lvl w:ilvl="7" w:tplc="7D1E8F44">
      <w:start w:val="1"/>
      <w:numFmt w:val="bullet"/>
      <w:lvlText w:val=""/>
      <w:lvlJc w:val="left"/>
      <w:pPr>
        <w:ind w:left="1440" w:hanging="360"/>
      </w:pPr>
      <w:rPr>
        <w:rFonts w:ascii="Symbol" w:hAnsi="Symbol"/>
      </w:rPr>
    </w:lvl>
    <w:lvl w:ilvl="8" w:tplc="A6A466A4">
      <w:start w:val="1"/>
      <w:numFmt w:val="bullet"/>
      <w:lvlText w:val=""/>
      <w:lvlJc w:val="left"/>
      <w:pPr>
        <w:ind w:left="1440" w:hanging="360"/>
      </w:pPr>
      <w:rPr>
        <w:rFonts w:ascii="Symbol" w:hAnsi="Symbol"/>
      </w:rPr>
    </w:lvl>
  </w:abstractNum>
  <w:abstractNum w:abstractNumId="52" w15:restartNumberingAfterBreak="0">
    <w:nsid w:val="55F1562F"/>
    <w:multiLevelType w:val="hybridMultilevel"/>
    <w:tmpl w:val="56882366"/>
    <w:lvl w:ilvl="0" w:tplc="16D67FCC">
      <w:numFmt w:val="bullet"/>
      <w:lvlText w:val=""/>
      <w:lvlJc w:val="left"/>
      <w:pPr>
        <w:ind w:left="720" w:hanging="360"/>
      </w:pPr>
      <w:rPr>
        <w:rFonts w:ascii="Symbol" w:eastAsiaTheme="minorHAnsi"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3" w15:restartNumberingAfterBreak="0">
    <w:nsid w:val="5886559B"/>
    <w:multiLevelType w:val="hybridMultilevel"/>
    <w:tmpl w:val="E7F8A660"/>
    <w:lvl w:ilvl="0" w:tplc="3E0480CE">
      <w:start w:val="1"/>
      <w:numFmt w:val="bullet"/>
      <w:lvlText w:val="•"/>
      <w:lvlJc w:val="left"/>
      <w:pPr>
        <w:tabs>
          <w:tab w:val="num" w:pos="720"/>
        </w:tabs>
        <w:ind w:left="720" w:hanging="360"/>
      </w:pPr>
      <w:rPr>
        <w:rFonts w:ascii="Arial" w:hAnsi="Arial" w:hint="default"/>
      </w:rPr>
    </w:lvl>
    <w:lvl w:ilvl="1" w:tplc="D44E46AA" w:tentative="1">
      <w:start w:val="1"/>
      <w:numFmt w:val="bullet"/>
      <w:lvlText w:val="•"/>
      <w:lvlJc w:val="left"/>
      <w:pPr>
        <w:tabs>
          <w:tab w:val="num" w:pos="1440"/>
        </w:tabs>
        <w:ind w:left="1440" w:hanging="360"/>
      </w:pPr>
      <w:rPr>
        <w:rFonts w:ascii="Arial" w:hAnsi="Arial" w:hint="default"/>
      </w:rPr>
    </w:lvl>
    <w:lvl w:ilvl="2" w:tplc="7CFE9D04" w:tentative="1">
      <w:start w:val="1"/>
      <w:numFmt w:val="bullet"/>
      <w:lvlText w:val="•"/>
      <w:lvlJc w:val="left"/>
      <w:pPr>
        <w:tabs>
          <w:tab w:val="num" w:pos="2160"/>
        </w:tabs>
        <w:ind w:left="2160" w:hanging="360"/>
      </w:pPr>
      <w:rPr>
        <w:rFonts w:ascii="Arial" w:hAnsi="Arial" w:hint="default"/>
      </w:rPr>
    </w:lvl>
    <w:lvl w:ilvl="3" w:tplc="4AC49E60" w:tentative="1">
      <w:start w:val="1"/>
      <w:numFmt w:val="bullet"/>
      <w:lvlText w:val="•"/>
      <w:lvlJc w:val="left"/>
      <w:pPr>
        <w:tabs>
          <w:tab w:val="num" w:pos="2880"/>
        </w:tabs>
        <w:ind w:left="2880" w:hanging="360"/>
      </w:pPr>
      <w:rPr>
        <w:rFonts w:ascii="Arial" w:hAnsi="Arial" w:hint="default"/>
      </w:rPr>
    </w:lvl>
    <w:lvl w:ilvl="4" w:tplc="57D64586" w:tentative="1">
      <w:start w:val="1"/>
      <w:numFmt w:val="bullet"/>
      <w:lvlText w:val="•"/>
      <w:lvlJc w:val="left"/>
      <w:pPr>
        <w:tabs>
          <w:tab w:val="num" w:pos="3600"/>
        </w:tabs>
        <w:ind w:left="3600" w:hanging="360"/>
      </w:pPr>
      <w:rPr>
        <w:rFonts w:ascii="Arial" w:hAnsi="Arial" w:hint="default"/>
      </w:rPr>
    </w:lvl>
    <w:lvl w:ilvl="5" w:tplc="7C2C23EA" w:tentative="1">
      <w:start w:val="1"/>
      <w:numFmt w:val="bullet"/>
      <w:lvlText w:val="•"/>
      <w:lvlJc w:val="left"/>
      <w:pPr>
        <w:tabs>
          <w:tab w:val="num" w:pos="4320"/>
        </w:tabs>
        <w:ind w:left="4320" w:hanging="360"/>
      </w:pPr>
      <w:rPr>
        <w:rFonts w:ascii="Arial" w:hAnsi="Arial" w:hint="default"/>
      </w:rPr>
    </w:lvl>
    <w:lvl w:ilvl="6" w:tplc="0F6860DE" w:tentative="1">
      <w:start w:val="1"/>
      <w:numFmt w:val="bullet"/>
      <w:lvlText w:val="•"/>
      <w:lvlJc w:val="left"/>
      <w:pPr>
        <w:tabs>
          <w:tab w:val="num" w:pos="5040"/>
        </w:tabs>
        <w:ind w:left="5040" w:hanging="360"/>
      </w:pPr>
      <w:rPr>
        <w:rFonts w:ascii="Arial" w:hAnsi="Arial" w:hint="default"/>
      </w:rPr>
    </w:lvl>
    <w:lvl w:ilvl="7" w:tplc="80B2C6D8" w:tentative="1">
      <w:start w:val="1"/>
      <w:numFmt w:val="bullet"/>
      <w:lvlText w:val="•"/>
      <w:lvlJc w:val="left"/>
      <w:pPr>
        <w:tabs>
          <w:tab w:val="num" w:pos="5760"/>
        </w:tabs>
        <w:ind w:left="5760" w:hanging="360"/>
      </w:pPr>
      <w:rPr>
        <w:rFonts w:ascii="Arial" w:hAnsi="Arial" w:hint="default"/>
      </w:rPr>
    </w:lvl>
    <w:lvl w:ilvl="8" w:tplc="CB9E09A6"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58C40E72"/>
    <w:multiLevelType w:val="multilevel"/>
    <w:tmpl w:val="C89C9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93625BA"/>
    <w:multiLevelType w:val="hybridMultilevel"/>
    <w:tmpl w:val="27309E76"/>
    <w:lvl w:ilvl="0" w:tplc="A9ACC098">
      <w:start w:val="1"/>
      <w:numFmt w:val="bullet"/>
      <w:lvlText w:val=""/>
      <w:lvlJc w:val="left"/>
      <w:pPr>
        <w:ind w:left="1440" w:hanging="360"/>
      </w:pPr>
      <w:rPr>
        <w:rFonts w:ascii="Symbol" w:hAnsi="Symbol"/>
      </w:rPr>
    </w:lvl>
    <w:lvl w:ilvl="1" w:tplc="4086E764">
      <w:start w:val="1"/>
      <w:numFmt w:val="bullet"/>
      <w:lvlText w:val=""/>
      <w:lvlJc w:val="left"/>
      <w:pPr>
        <w:ind w:left="1440" w:hanging="360"/>
      </w:pPr>
      <w:rPr>
        <w:rFonts w:ascii="Symbol" w:hAnsi="Symbol"/>
      </w:rPr>
    </w:lvl>
    <w:lvl w:ilvl="2" w:tplc="9D181E34">
      <w:start w:val="1"/>
      <w:numFmt w:val="bullet"/>
      <w:lvlText w:val=""/>
      <w:lvlJc w:val="left"/>
      <w:pPr>
        <w:ind w:left="1440" w:hanging="360"/>
      </w:pPr>
      <w:rPr>
        <w:rFonts w:ascii="Symbol" w:hAnsi="Symbol"/>
      </w:rPr>
    </w:lvl>
    <w:lvl w:ilvl="3" w:tplc="23A00E20">
      <w:start w:val="1"/>
      <w:numFmt w:val="bullet"/>
      <w:lvlText w:val=""/>
      <w:lvlJc w:val="left"/>
      <w:pPr>
        <w:ind w:left="1440" w:hanging="360"/>
      </w:pPr>
      <w:rPr>
        <w:rFonts w:ascii="Symbol" w:hAnsi="Symbol"/>
      </w:rPr>
    </w:lvl>
    <w:lvl w:ilvl="4" w:tplc="4A983E48">
      <w:start w:val="1"/>
      <w:numFmt w:val="bullet"/>
      <w:lvlText w:val=""/>
      <w:lvlJc w:val="left"/>
      <w:pPr>
        <w:ind w:left="1440" w:hanging="360"/>
      </w:pPr>
      <w:rPr>
        <w:rFonts w:ascii="Symbol" w:hAnsi="Symbol"/>
      </w:rPr>
    </w:lvl>
    <w:lvl w:ilvl="5" w:tplc="B7D28B30">
      <w:start w:val="1"/>
      <w:numFmt w:val="bullet"/>
      <w:lvlText w:val=""/>
      <w:lvlJc w:val="left"/>
      <w:pPr>
        <w:ind w:left="1440" w:hanging="360"/>
      </w:pPr>
      <w:rPr>
        <w:rFonts w:ascii="Symbol" w:hAnsi="Symbol"/>
      </w:rPr>
    </w:lvl>
    <w:lvl w:ilvl="6" w:tplc="128A9D4E">
      <w:start w:val="1"/>
      <w:numFmt w:val="bullet"/>
      <w:lvlText w:val=""/>
      <w:lvlJc w:val="left"/>
      <w:pPr>
        <w:ind w:left="1440" w:hanging="360"/>
      </w:pPr>
      <w:rPr>
        <w:rFonts w:ascii="Symbol" w:hAnsi="Symbol"/>
      </w:rPr>
    </w:lvl>
    <w:lvl w:ilvl="7" w:tplc="58CAB64E">
      <w:start w:val="1"/>
      <w:numFmt w:val="bullet"/>
      <w:lvlText w:val=""/>
      <w:lvlJc w:val="left"/>
      <w:pPr>
        <w:ind w:left="1440" w:hanging="360"/>
      </w:pPr>
      <w:rPr>
        <w:rFonts w:ascii="Symbol" w:hAnsi="Symbol"/>
      </w:rPr>
    </w:lvl>
    <w:lvl w:ilvl="8" w:tplc="72BC27F8">
      <w:start w:val="1"/>
      <w:numFmt w:val="bullet"/>
      <w:lvlText w:val=""/>
      <w:lvlJc w:val="left"/>
      <w:pPr>
        <w:ind w:left="1440" w:hanging="360"/>
      </w:pPr>
      <w:rPr>
        <w:rFonts w:ascii="Symbol" w:hAnsi="Symbol"/>
      </w:rPr>
    </w:lvl>
  </w:abstractNum>
  <w:abstractNum w:abstractNumId="56" w15:restartNumberingAfterBreak="0">
    <w:nsid w:val="59C63A2B"/>
    <w:multiLevelType w:val="hybridMultilevel"/>
    <w:tmpl w:val="9EBC22F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7" w15:restartNumberingAfterBreak="0">
    <w:nsid w:val="5AF64F72"/>
    <w:multiLevelType w:val="hybridMultilevel"/>
    <w:tmpl w:val="1D0CB8CA"/>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58" w15:restartNumberingAfterBreak="0">
    <w:nsid w:val="5D111D37"/>
    <w:multiLevelType w:val="hybridMultilevel"/>
    <w:tmpl w:val="16C83396"/>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59" w15:restartNumberingAfterBreak="0">
    <w:nsid w:val="5DA13DD2"/>
    <w:multiLevelType w:val="hybridMultilevel"/>
    <w:tmpl w:val="D2A24AD2"/>
    <w:lvl w:ilvl="0" w:tplc="CCB6E938">
      <w:start w:val="1"/>
      <w:numFmt w:val="bullet"/>
      <w:lvlText w:val="•"/>
      <w:lvlJc w:val="left"/>
      <w:pPr>
        <w:tabs>
          <w:tab w:val="num" w:pos="720"/>
        </w:tabs>
        <w:ind w:left="720" w:hanging="360"/>
      </w:pPr>
      <w:rPr>
        <w:rFonts w:ascii="Arial" w:hAnsi="Arial" w:hint="default"/>
      </w:rPr>
    </w:lvl>
    <w:lvl w:ilvl="1" w:tplc="A9603666" w:tentative="1">
      <w:start w:val="1"/>
      <w:numFmt w:val="bullet"/>
      <w:lvlText w:val="•"/>
      <w:lvlJc w:val="left"/>
      <w:pPr>
        <w:tabs>
          <w:tab w:val="num" w:pos="1440"/>
        </w:tabs>
        <w:ind w:left="1440" w:hanging="360"/>
      </w:pPr>
      <w:rPr>
        <w:rFonts w:ascii="Arial" w:hAnsi="Arial" w:hint="default"/>
      </w:rPr>
    </w:lvl>
    <w:lvl w:ilvl="2" w:tplc="35F6ADF6" w:tentative="1">
      <w:start w:val="1"/>
      <w:numFmt w:val="bullet"/>
      <w:lvlText w:val="•"/>
      <w:lvlJc w:val="left"/>
      <w:pPr>
        <w:tabs>
          <w:tab w:val="num" w:pos="2160"/>
        </w:tabs>
        <w:ind w:left="2160" w:hanging="360"/>
      </w:pPr>
      <w:rPr>
        <w:rFonts w:ascii="Arial" w:hAnsi="Arial" w:hint="default"/>
      </w:rPr>
    </w:lvl>
    <w:lvl w:ilvl="3" w:tplc="5AE6A10A" w:tentative="1">
      <w:start w:val="1"/>
      <w:numFmt w:val="bullet"/>
      <w:lvlText w:val="•"/>
      <w:lvlJc w:val="left"/>
      <w:pPr>
        <w:tabs>
          <w:tab w:val="num" w:pos="2880"/>
        </w:tabs>
        <w:ind w:left="2880" w:hanging="360"/>
      </w:pPr>
      <w:rPr>
        <w:rFonts w:ascii="Arial" w:hAnsi="Arial" w:hint="default"/>
      </w:rPr>
    </w:lvl>
    <w:lvl w:ilvl="4" w:tplc="71E274A0" w:tentative="1">
      <w:start w:val="1"/>
      <w:numFmt w:val="bullet"/>
      <w:lvlText w:val="•"/>
      <w:lvlJc w:val="left"/>
      <w:pPr>
        <w:tabs>
          <w:tab w:val="num" w:pos="3600"/>
        </w:tabs>
        <w:ind w:left="3600" w:hanging="360"/>
      </w:pPr>
      <w:rPr>
        <w:rFonts w:ascii="Arial" w:hAnsi="Arial" w:hint="default"/>
      </w:rPr>
    </w:lvl>
    <w:lvl w:ilvl="5" w:tplc="9894070E" w:tentative="1">
      <w:start w:val="1"/>
      <w:numFmt w:val="bullet"/>
      <w:lvlText w:val="•"/>
      <w:lvlJc w:val="left"/>
      <w:pPr>
        <w:tabs>
          <w:tab w:val="num" w:pos="4320"/>
        </w:tabs>
        <w:ind w:left="4320" w:hanging="360"/>
      </w:pPr>
      <w:rPr>
        <w:rFonts w:ascii="Arial" w:hAnsi="Arial" w:hint="default"/>
      </w:rPr>
    </w:lvl>
    <w:lvl w:ilvl="6" w:tplc="07BAAEAE" w:tentative="1">
      <w:start w:val="1"/>
      <w:numFmt w:val="bullet"/>
      <w:lvlText w:val="•"/>
      <w:lvlJc w:val="left"/>
      <w:pPr>
        <w:tabs>
          <w:tab w:val="num" w:pos="5040"/>
        </w:tabs>
        <w:ind w:left="5040" w:hanging="360"/>
      </w:pPr>
      <w:rPr>
        <w:rFonts w:ascii="Arial" w:hAnsi="Arial" w:hint="default"/>
      </w:rPr>
    </w:lvl>
    <w:lvl w:ilvl="7" w:tplc="E690D1A8" w:tentative="1">
      <w:start w:val="1"/>
      <w:numFmt w:val="bullet"/>
      <w:lvlText w:val="•"/>
      <w:lvlJc w:val="left"/>
      <w:pPr>
        <w:tabs>
          <w:tab w:val="num" w:pos="5760"/>
        </w:tabs>
        <w:ind w:left="5760" w:hanging="360"/>
      </w:pPr>
      <w:rPr>
        <w:rFonts w:ascii="Arial" w:hAnsi="Arial" w:hint="default"/>
      </w:rPr>
    </w:lvl>
    <w:lvl w:ilvl="8" w:tplc="D6DC679C" w:tentative="1">
      <w:start w:val="1"/>
      <w:numFmt w:val="bullet"/>
      <w:lvlText w:val="•"/>
      <w:lvlJc w:val="left"/>
      <w:pPr>
        <w:tabs>
          <w:tab w:val="num" w:pos="6480"/>
        </w:tabs>
        <w:ind w:left="6480" w:hanging="360"/>
      </w:pPr>
      <w:rPr>
        <w:rFonts w:ascii="Arial" w:hAnsi="Arial" w:hint="default"/>
      </w:rPr>
    </w:lvl>
  </w:abstractNum>
  <w:abstractNum w:abstractNumId="60" w15:restartNumberingAfterBreak="0">
    <w:nsid w:val="610418BA"/>
    <w:multiLevelType w:val="hybridMultilevel"/>
    <w:tmpl w:val="97983912"/>
    <w:lvl w:ilvl="0" w:tplc="C5A6064A">
      <w:start w:val="1"/>
      <w:numFmt w:val="bullet"/>
      <w:lvlText w:val=""/>
      <w:lvlJc w:val="left"/>
      <w:pPr>
        <w:ind w:left="1440" w:hanging="360"/>
      </w:pPr>
      <w:rPr>
        <w:rFonts w:ascii="Symbol" w:hAnsi="Symbol"/>
      </w:rPr>
    </w:lvl>
    <w:lvl w:ilvl="1" w:tplc="A3BE57E0">
      <w:start w:val="1"/>
      <w:numFmt w:val="bullet"/>
      <w:lvlText w:val=""/>
      <w:lvlJc w:val="left"/>
      <w:pPr>
        <w:ind w:left="1440" w:hanging="360"/>
      </w:pPr>
      <w:rPr>
        <w:rFonts w:ascii="Symbol" w:hAnsi="Symbol"/>
      </w:rPr>
    </w:lvl>
    <w:lvl w:ilvl="2" w:tplc="BB924F88">
      <w:start w:val="1"/>
      <w:numFmt w:val="bullet"/>
      <w:lvlText w:val=""/>
      <w:lvlJc w:val="left"/>
      <w:pPr>
        <w:ind w:left="1440" w:hanging="360"/>
      </w:pPr>
      <w:rPr>
        <w:rFonts w:ascii="Symbol" w:hAnsi="Symbol"/>
      </w:rPr>
    </w:lvl>
    <w:lvl w:ilvl="3" w:tplc="81121328">
      <w:start w:val="1"/>
      <w:numFmt w:val="bullet"/>
      <w:lvlText w:val=""/>
      <w:lvlJc w:val="left"/>
      <w:pPr>
        <w:ind w:left="1440" w:hanging="360"/>
      </w:pPr>
      <w:rPr>
        <w:rFonts w:ascii="Symbol" w:hAnsi="Symbol"/>
      </w:rPr>
    </w:lvl>
    <w:lvl w:ilvl="4" w:tplc="302E9A28">
      <w:start w:val="1"/>
      <w:numFmt w:val="bullet"/>
      <w:lvlText w:val=""/>
      <w:lvlJc w:val="left"/>
      <w:pPr>
        <w:ind w:left="1440" w:hanging="360"/>
      </w:pPr>
      <w:rPr>
        <w:rFonts w:ascii="Symbol" w:hAnsi="Symbol"/>
      </w:rPr>
    </w:lvl>
    <w:lvl w:ilvl="5" w:tplc="920696D6">
      <w:start w:val="1"/>
      <w:numFmt w:val="bullet"/>
      <w:lvlText w:val=""/>
      <w:lvlJc w:val="left"/>
      <w:pPr>
        <w:ind w:left="1440" w:hanging="360"/>
      </w:pPr>
      <w:rPr>
        <w:rFonts w:ascii="Symbol" w:hAnsi="Symbol"/>
      </w:rPr>
    </w:lvl>
    <w:lvl w:ilvl="6" w:tplc="032880E0">
      <w:start w:val="1"/>
      <w:numFmt w:val="bullet"/>
      <w:lvlText w:val=""/>
      <w:lvlJc w:val="left"/>
      <w:pPr>
        <w:ind w:left="1440" w:hanging="360"/>
      </w:pPr>
      <w:rPr>
        <w:rFonts w:ascii="Symbol" w:hAnsi="Symbol"/>
      </w:rPr>
    </w:lvl>
    <w:lvl w:ilvl="7" w:tplc="852447AA">
      <w:start w:val="1"/>
      <w:numFmt w:val="bullet"/>
      <w:lvlText w:val=""/>
      <w:lvlJc w:val="left"/>
      <w:pPr>
        <w:ind w:left="1440" w:hanging="360"/>
      </w:pPr>
      <w:rPr>
        <w:rFonts w:ascii="Symbol" w:hAnsi="Symbol"/>
      </w:rPr>
    </w:lvl>
    <w:lvl w:ilvl="8" w:tplc="CCD492E8">
      <w:start w:val="1"/>
      <w:numFmt w:val="bullet"/>
      <w:lvlText w:val=""/>
      <w:lvlJc w:val="left"/>
      <w:pPr>
        <w:ind w:left="1440" w:hanging="360"/>
      </w:pPr>
      <w:rPr>
        <w:rFonts w:ascii="Symbol" w:hAnsi="Symbol"/>
      </w:rPr>
    </w:lvl>
  </w:abstractNum>
  <w:abstractNum w:abstractNumId="61" w15:restartNumberingAfterBreak="0">
    <w:nsid w:val="617522A6"/>
    <w:multiLevelType w:val="hybridMultilevel"/>
    <w:tmpl w:val="80468160"/>
    <w:lvl w:ilvl="0" w:tplc="B636D350">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2" w15:restartNumberingAfterBreak="0">
    <w:nsid w:val="66F91BAF"/>
    <w:multiLevelType w:val="hybridMultilevel"/>
    <w:tmpl w:val="8E42EC18"/>
    <w:lvl w:ilvl="0" w:tplc="70C468DA">
      <w:numFmt w:val="bullet"/>
      <w:lvlText w:val="-"/>
      <w:lvlJc w:val="left"/>
      <w:pPr>
        <w:ind w:left="432" w:hanging="360"/>
      </w:pPr>
      <w:rPr>
        <w:rFonts w:ascii="Basic Sans" w:eastAsiaTheme="majorEastAsia" w:hAnsi="Basic Sans" w:cs="Aria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3" w15:restartNumberingAfterBreak="0">
    <w:nsid w:val="66FA3F34"/>
    <w:multiLevelType w:val="hybridMultilevel"/>
    <w:tmpl w:val="CF3CABE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4" w15:restartNumberingAfterBreak="0">
    <w:nsid w:val="6779669A"/>
    <w:multiLevelType w:val="hybridMultilevel"/>
    <w:tmpl w:val="CDACDF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5" w15:restartNumberingAfterBreak="0">
    <w:nsid w:val="68C40690"/>
    <w:multiLevelType w:val="hybridMultilevel"/>
    <w:tmpl w:val="F83CB54E"/>
    <w:lvl w:ilvl="0" w:tplc="05D65144">
      <w:start w:val="1"/>
      <w:numFmt w:val="bullet"/>
      <w:lvlText w:val="•"/>
      <w:lvlJc w:val="left"/>
      <w:pPr>
        <w:tabs>
          <w:tab w:val="num" w:pos="720"/>
        </w:tabs>
        <w:ind w:left="720" w:hanging="360"/>
      </w:pPr>
      <w:rPr>
        <w:rFonts w:ascii="Arial" w:hAnsi="Arial" w:hint="default"/>
      </w:rPr>
    </w:lvl>
    <w:lvl w:ilvl="1" w:tplc="0512DF56" w:tentative="1">
      <w:start w:val="1"/>
      <w:numFmt w:val="bullet"/>
      <w:lvlText w:val="•"/>
      <w:lvlJc w:val="left"/>
      <w:pPr>
        <w:tabs>
          <w:tab w:val="num" w:pos="1440"/>
        </w:tabs>
        <w:ind w:left="1440" w:hanging="360"/>
      </w:pPr>
      <w:rPr>
        <w:rFonts w:ascii="Arial" w:hAnsi="Arial" w:hint="default"/>
      </w:rPr>
    </w:lvl>
    <w:lvl w:ilvl="2" w:tplc="6764C392" w:tentative="1">
      <w:start w:val="1"/>
      <w:numFmt w:val="bullet"/>
      <w:lvlText w:val="•"/>
      <w:lvlJc w:val="left"/>
      <w:pPr>
        <w:tabs>
          <w:tab w:val="num" w:pos="2160"/>
        </w:tabs>
        <w:ind w:left="2160" w:hanging="360"/>
      </w:pPr>
      <w:rPr>
        <w:rFonts w:ascii="Arial" w:hAnsi="Arial" w:hint="default"/>
      </w:rPr>
    </w:lvl>
    <w:lvl w:ilvl="3" w:tplc="3F60DA0C" w:tentative="1">
      <w:start w:val="1"/>
      <w:numFmt w:val="bullet"/>
      <w:lvlText w:val="•"/>
      <w:lvlJc w:val="left"/>
      <w:pPr>
        <w:tabs>
          <w:tab w:val="num" w:pos="2880"/>
        </w:tabs>
        <w:ind w:left="2880" w:hanging="360"/>
      </w:pPr>
      <w:rPr>
        <w:rFonts w:ascii="Arial" w:hAnsi="Arial" w:hint="default"/>
      </w:rPr>
    </w:lvl>
    <w:lvl w:ilvl="4" w:tplc="7F0EA9D2" w:tentative="1">
      <w:start w:val="1"/>
      <w:numFmt w:val="bullet"/>
      <w:lvlText w:val="•"/>
      <w:lvlJc w:val="left"/>
      <w:pPr>
        <w:tabs>
          <w:tab w:val="num" w:pos="3600"/>
        </w:tabs>
        <w:ind w:left="3600" w:hanging="360"/>
      </w:pPr>
      <w:rPr>
        <w:rFonts w:ascii="Arial" w:hAnsi="Arial" w:hint="default"/>
      </w:rPr>
    </w:lvl>
    <w:lvl w:ilvl="5" w:tplc="47D64270" w:tentative="1">
      <w:start w:val="1"/>
      <w:numFmt w:val="bullet"/>
      <w:lvlText w:val="•"/>
      <w:lvlJc w:val="left"/>
      <w:pPr>
        <w:tabs>
          <w:tab w:val="num" w:pos="4320"/>
        </w:tabs>
        <w:ind w:left="4320" w:hanging="360"/>
      </w:pPr>
      <w:rPr>
        <w:rFonts w:ascii="Arial" w:hAnsi="Arial" w:hint="default"/>
      </w:rPr>
    </w:lvl>
    <w:lvl w:ilvl="6" w:tplc="23CCAFAE" w:tentative="1">
      <w:start w:val="1"/>
      <w:numFmt w:val="bullet"/>
      <w:lvlText w:val="•"/>
      <w:lvlJc w:val="left"/>
      <w:pPr>
        <w:tabs>
          <w:tab w:val="num" w:pos="5040"/>
        </w:tabs>
        <w:ind w:left="5040" w:hanging="360"/>
      </w:pPr>
      <w:rPr>
        <w:rFonts w:ascii="Arial" w:hAnsi="Arial" w:hint="default"/>
      </w:rPr>
    </w:lvl>
    <w:lvl w:ilvl="7" w:tplc="3F866B9E" w:tentative="1">
      <w:start w:val="1"/>
      <w:numFmt w:val="bullet"/>
      <w:lvlText w:val="•"/>
      <w:lvlJc w:val="left"/>
      <w:pPr>
        <w:tabs>
          <w:tab w:val="num" w:pos="5760"/>
        </w:tabs>
        <w:ind w:left="5760" w:hanging="360"/>
      </w:pPr>
      <w:rPr>
        <w:rFonts w:ascii="Arial" w:hAnsi="Arial" w:hint="default"/>
      </w:rPr>
    </w:lvl>
    <w:lvl w:ilvl="8" w:tplc="0A04BE5A"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6CA07C57"/>
    <w:multiLevelType w:val="hybridMultilevel"/>
    <w:tmpl w:val="BCEC4D7C"/>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67" w15:restartNumberingAfterBreak="0">
    <w:nsid w:val="6DBE601E"/>
    <w:multiLevelType w:val="hybridMultilevel"/>
    <w:tmpl w:val="30C09EBE"/>
    <w:lvl w:ilvl="0" w:tplc="7074726C">
      <w:start w:val="1"/>
      <w:numFmt w:val="bullet"/>
      <w:lvlText w:val=""/>
      <w:lvlJc w:val="left"/>
      <w:pPr>
        <w:ind w:left="1440" w:hanging="360"/>
      </w:pPr>
      <w:rPr>
        <w:rFonts w:ascii="Symbol" w:hAnsi="Symbol"/>
      </w:rPr>
    </w:lvl>
    <w:lvl w:ilvl="1" w:tplc="1E4004F8">
      <w:start w:val="1"/>
      <w:numFmt w:val="bullet"/>
      <w:lvlText w:val=""/>
      <w:lvlJc w:val="left"/>
      <w:pPr>
        <w:ind w:left="1440" w:hanging="360"/>
      </w:pPr>
      <w:rPr>
        <w:rFonts w:ascii="Symbol" w:hAnsi="Symbol"/>
      </w:rPr>
    </w:lvl>
    <w:lvl w:ilvl="2" w:tplc="FA66E352">
      <w:start w:val="1"/>
      <w:numFmt w:val="bullet"/>
      <w:lvlText w:val=""/>
      <w:lvlJc w:val="left"/>
      <w:pPr>
        <w:ind w:left="1440" w:hanging="360"/>
      </w:pPr>
      <w:rPr>
        <w:rFonts w:ascii="Symbol" w:hAnsi="Symbol"/>
      </w:rPr>
    </w:lvl>
    <w:lvl w:ilvl="3" w:tplc="405C7B46">
      <w:start w:val="1"/>
      <w:numFmt w:val="bullet"/>
      <w:lvlText w:val=""/>
      <w:lvlJc w:val="left"/>
      <w:pPr>
        <w:ind w:left="1440" w:hanging="360"/>
      </w:pPr>
      <w:rPr>
        <w:rFonts w:ascii="Symbol" w:hAnsi="Symbol"/>
      </w:rPr>
    </w:lvl>
    <w:lvl w:ilvl="4" w:tplc="AFF009E2">
      <w:start w:val="1"/>
      <w:numFmt w:val="bullet"/>
      <w:lvlText w:val=""/>
      <w:lvlJc w:val="left"/>
      <w:pPr>
        <w:ind w:left="1440" w:hanging="360"/>
      </w:pPr>
      <w:rPr>
        <w:rFonts w:ascii="Symbol" w:hAnsi="Symbol"/>
      </w:rPr>
    </w:lvl>
    <w:lvl w:ilvl="5" w:tplc="9FD42960">
      <w:start w:val="1"/>
      <w:numFmt w:val="bullet"/>
      <w:lvlText w:val=""/>
      <w:lvlJc w:val="left"/>
      <w:pPr>
        <w:ind w:left="1440" w:hanging="360"/>
      </w:pPr>
      <w:rPr>
        <w:rFonts w:ascii="Symbol" w:hAnsi="Symbol"/>
      </w:rPr>
    </w:lvl>
    <w:lvl w:ilvl="6" w:tplc="D09EEB7C">
      <w:start w:val="1"/>
      <w:numFmt w:val="bullet"/>
      <w:lvlText w:val=""/>
      <w:lvlJc w:val="left"/>
      <w:pPr>
        <w:ind w:left="1440" w:hanging="360"/>
      </w:pPr>
      <w:rPr>
        <w:rFonts w:ascii="Symbol" w:hAnsi="Symbol"/>
      </w:rPr>
    </w:lvl>
    <w:lvl w:ilvl="7" w:tplc="73D06B60">
      <w:start w:val="1"/>
      <w:numFmt w:val="bullet"/>
      <w:lvlText w:val=""/>
      <w:lvlJc w:val="left"/>
      <w:pPr>
        <w:ind w:left="1440" w:hanging="360"/>
      </w:pPr>
      <w:rPr>
        <w:rFonts w:ascii="Symbol" w:hAnsi="Symbol"/>
      </w:rPr>
    </w:lvl>
    <w:lvl w:ilvl="8" w:tplc="CA9E90A8">
      <w:start w:val="1"/>
      <w:numFmt w:val="bullet"/>
      <w:lvlText w:val=""/>
      <w:lvlJc w:val="left"/>
      <w:pPr>
        <w:ind w:left="1440" w:hanging="360"/>
      </w:pPr>
      <w:rPr>
        <w:rFonts w:ascii="Symbol" w:hAnsi="Symbol"/>
      </w:rPr>
    </w:lvl>
  </w:abstractNum>
  <w:abstractNum w:abstractNumId="68" w15:restartNumberingAfterBreak="0">
    <w:nsid w:val="6E8D6860"/>
    <w:multiLevelType w:val="hybridMultilevel"/>
    <w:tmpl w:val="F4B0B4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9" w15:restartNumberingAfterBreak="0">
    <w:nsid w:val="70B0559D"/>
    <w:multiLevelType w:val="hybridMultilevel"/>
    <w:tmpl w:val="461E5214"/>
    <w:lvl w:ilvl="0" w:tplc="61B86048">
      <w:start w:val="1"/>
      <w:numFmt w:val="bullet"/>
      <w:lvlText w:val=""/>
      <w:lvlJc w:val="left"/>
      <w:pPr>
        <w:ind w:left="1440" w:hanging="360"/>
      </w:pPr>
      <w:rPr>
        <w:rFonts w:ascii="Symbol" w:hAnsi="Symbol"/>
      </w:rPr>
    </w:lvl>
    <w:lvl w:ilvl="1" w:tplc="1BC261A4">
      <w:start w:val="1"/>
      <w:numFmt w:val="bullet"/>
      <w:lvlText w:val=""/>
      <w:lvlJc w:val="left"/>
      <w:pPr>
        <w:ind w:left="1440" w:hanging="360"/>
      </w:pPr>
      <w:rPr>
        <w:rFonts w:ascii="Symbol" w:hAnsi="Symbol"/>
      </w:rPr>
    </w:lvl>
    <w:lvl w:ilvl="2" w:tplc="67D4BBCA">
      <w:start w:val="1"/>
      <w:numFmt w:val="bullet"/>
      <w:lvlText w:val=""/>
      <w:lvlJc w:val="left"/>
      <w:pPr>
        <w:ind w:left="1440" w:hanging="360"/>
      </w:pPr>
      <w:rPr>
        <w:rFonts w:ascii="Symbol" w:hAnsi="Symbol"/>
      </w:rPr>
    </w:lvl>
    <w:lvl w:ilvl="3" w:tplc="C54C8542">
      <w:start w:val="1"/>
      <w:numFmt w:val="bullet"/>
      <w:lvlText w:val=""/>
      <w:lvlJc w:val="left"/>
      <w:pPr>
        <w:ind w:left="1440" w:hanging="360"/>
      </w:pPr>
      <w:rPr>
        <w:rFonts w:ascii="Symbol" w:hAnsi="Symbol"/>
      </w:rPr>
    </w:lvl>
    <w:lvl w:ilvl="4" w:tplc="9998D7CC">
      <w:start w:val="1"/>
      <w:numFmt w:val="bullet"/>
      <w:lvlText w:val=""/>
      <w:lvlJc w:val="left"/>
      <w:pPr>
        <w:ind w:left="1440" w:hanging="360"/>
      </w:pPr>
      <w:rPr>
        <w:rFonts w:ascii="Symbol" w:hAnsi="Symbol"/>
      </w:rPr>
    </w:lvl>
    <w:lvl w:ilvl="5" w:tplc="411899D0">
      <w:start w:val="1"/>
      <w:numFmt w:val="bullet"/>
      <w:lvlText w:val=""/>
      <w:lvlJc w:val="left"/>
      <w:pPr>
        <w:ind w:left="1440" w:hanging="360"/>
      </w:pPr>
      <w:rPr>
        <w:rFonts w:ascii="Symbol" w:hAnsi="Symbol"/>
      </w:rPr>
    </w:lvl>
    <w:lvl w:ilvl="6" w:tplc="337C69F2">
      <w:start w:val="1"/>
      <w:numFmt w:val="bullet"/>
      <w:lvlText w:val=""/>
      <w:lvlJc w:val="left"/>
      <w:pPr>
        <w:ind w:left="1440" w:hanging="360"/>
      </w:pPr>
      <w:rPr>
        <w:rFonts w:ascii="Symbol" w:hAnsi="Symbol"/>
      </w:rPr>
    </w:lvl>
    <w:lvl w:ilvl="7" w:tplc="DE9A6702">
      <w:start w:val="1"/>
      <w:numFmt w:val="bullet"/>
      <w:lvlText w:val=""/>
      <w:lvlJc w:val="left"/>
      <w:pPr>
        <w:ind w:left="1440" w:hanging="360"/>
      </w:pPr>
      <w:rPr>
        <w:rFonts w:ascii="Symbol" w:hAnsi="Symbol"/>
      </w:rPr>
    </w:lvl>
    <w:lvl w:ilvl="8" w:tplc="0F440A28">
      <w:start w:val="1"/>
      <w:numFmt w:val="bullet"/>
      <w:lvlText w:val=""/>
      <w:lvlJc w:val="left"/>
      <w:pPr>
        <w:ind w:left="1440" w:hanging="360"/>
      </w:pPr>
      <w:rPr>
        <w:rFonts w:ascii="Symbol" w:hAnsi="Symbol"/>
      </w:rPr>
    </w:lvl>
  </w:abstractNum>
  <w:abstractNum w:abstractNumId="70" w15:restartNumberingAfterBreak="0">
    <w:nsid w:val="724C25C2"/>
    <w:multiLevelType w:val="multilevel"/>
    <w:tmpl w:val="8A4A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6D92347"/>
    <w:multiLevelType w:val="hybridMultilevel"/>
    <w:tmpl w:val="3EA6E2E6"/>
    <w:lvl w:ilvl="0" w:tplc="48C057DE">
      <w:start w:val="1"/>
      <w:numFmt w:val="bullet"/>
      <w:lvlText w:val="•"/>
      <w:lvlJc w:val="left"/>
      <w:pPr>
        <w:tabs>
          <w:tab w:val="num" w:pos="720"/>
        </w:tabs>
        <w:ind w:left="720" w:hanging="360"/>
      </w:pPr>
      <w:rPr>
        <w:rFonts w:ascii="Arial" w:hAnsi="Arial" w:hint="default"/>
      </w:rPr>
    </w:lvl>
    <w:lvl w:ilvl="1" w:tplc="56AEBEF4" w:tentative="1">
      <w:start w:val="1"/>
      <w:numFmt w:val="bullet"/>
      <w:lvlText w:val="•"/>
      <w:lvlJc w:val="left"/>
      <w:pPr>
        <w:tabs>
          <w:tab w:val="num" w:pos="1440"/>
        </w:tabs>
        <w:ind w:left="1440" w:hanging="360"/>
      </w:pPr>
      <w:rPr>
        <w:rFonts w:ascii="Arial" w:hAnsi="Arial" w:hint="default"/>
      </w:rPr>
    </w:lvl>
    <w:lvl w:ilvl="2" w:tplc="3EFA599E" w:tentative="1">
      <w:start w:val="1"/>
      <w:numFmt w:val="bullet"/>
      <w:lvlText w:val="•"/>
      <w:lvlJc w:val="left"/>
      <w:pPr>
        <w:tabs>
          <w:tab w:val="num" w:pos="2160"/>
        </w:tabs>
        <w:ind w:left="2160" w:hanging="360"/>
      </w:pPr>
      <w:rPr>
        <w:rFonts w:ascii="Arial" w:hAnsi="Arial" w:hint="default"/>
      </w:rPr>
    </w:lvl>
    <w:lvl w:ilvl="3" w:tplc="7AC4355A" w:tentative="1">
      <w:start w:val="1"/>
      <w:numFmt w:val="bullet"/>
      <w:lvlText w:val="•"/>
      <w:lvlJc w:val="left"/>
      <w:pPr>
        <w:tabs>
          <w:tab w:val="num" w:pos="2880"/>
        </w:tabs>
        <w:ind w:left="2880" w:hanging="360"/>
      </w:pPr>
      <w:rPr>
        <w:rFonts w:ascii="Arial" w:hAnsi="Arial" w:hint="default"/>
      </w:rPr>
    </w:lvl>
    <w:lvl w:ilvl="4" w:tplc="0DDE73AA" w:tentative="1">
      <w:start w:val="1"/>
      <w:numFmt w:val="bullet"/>
      <w:lvlText w:val="•"/>
      <w:lvlJc w:val="left"/>
      <w:pPr>
        <w:tabs>
          <w:tab w:val="num" w:pos="3600"/>
        </w:tabs>
        <w:ind w:left="3600" w:hanging="360"/>
      </w:pPr>
      <w:rPr>
        <w:rFonts w:ascii="Arial" w:hAnsi="Arial" w:hint="default"/>
      </w:rPr>
    </w:lvl>
    <w:lvl w:ilvl="5" w:tplc="A90003FC" w:tentative="1">
      <w:start w:val="1"/>
      <w:numFmt w:val="bullet"/>
      <w:lvlText w:val="•"/>
      <w:lvlJc w:val="left"/>
      <w:pPr>
        <w:tabs>
          <w:tab w:val="num" w:pos="4320"/>
        </w:tabs>
        <w:ind w:left="4320" w:hanging="360"/>
      </w:pPr>
      <w:rPr>
        <w:rFonts w:ascii="Arial" w:hAnsi="Arial" w:hint="default"/>
      </w:rPr>
    </w:lvl>
    <w:lvl w:ilvl="6" w:tplc="459E3C2A" w:tentative="1">
      <w:start w:val="1"/>
      <w:numFmt w:val="bullet"/>
      <w:lvlText w:val="•"/>
      <w:lvlJc w:val="left"/>
      <w:pPr>
        <w:tabs>
          <w:tab w:val="num" w:pos="5040"/>
        </w:tabs>
        <w:ind w:left="5040" w:hanging="360"/>
      </w:pPr>
      <w:rPr>
        <w:rFonts w:ascii="Arial" w:hAnsi="Arial" w:hint="default"/>
      </w:rPr>
    </w:lvl>
    <w:lvl w:ilvl="7" w:tplc="6A5014C6" w:tentative="1">
      <w:start w:val="1"/>
      <w:numFmt w:val="bullet"/>
      <w:lvlText w:val="•"/>
      <w:lvlJc w:val="left"/>
      <w:pPr>
        <w:tabs>
          <w:tab w:val="num" w:pos="5760"/>
        </w:tabs>
        <w:ind w:left="5760" w:hanging="360"/>
      </w:pPr>
      <w:rPr>
        <w:rFonts w:ascii="Arial" w:hAnsi="Arial" w:hint="default"/>
      </w:rPr>
    </w:lvl>
    <w:lvl w:ilvl="8" w:tplc="6CDEFCD6" w:tentative="1">
      <w:start w:val="1"/>
      <w:numFmt w:val="bullet"/>
      <w:lvlText w:val="•"/>
      <w:lvlJc w:val="left"/>
      <w:pPr>
        <w:tabs>
          <w:tab w:val="num" w:pos="6480"/>
        </w:tabs>
        <w:ind w:left="6480" w:hanging="360"/>
      </w:pPr>
      <w:rPr>
        <w:rFonts w:ascii="Arial" w:hAnsi="Arial" w:hint="default"/>
      </w:rPr>
    </w:lvl>
  </w:abstractNum>
  <w:abstractNum w:abstractNumId="72" w15:restartNumberingAfterBreak="0">
    <w:nsid w:val="7C466495"/>
    <w:multiLevelType w:val="hybridMultilevel"/>
    <w:tmpl w:val="F5544CE2"/>
    <w:lvl w:ilvl="0" w:tplc="E6DAE5D8">
      <w:start w:val="1"/>
      <w:numFmt w:val="bullet"/>
      <w:lvlText w:val=""/>
      <w:lvlJc w:val="left"/>
      <w:pPr>
        <w:ind w:left="1440" w:hanging="360"/>
      </w:pPr>
      <w:rPr>
        <w:rFonts w:ascii="Symbol" w:hAnsi="Symbol"/>
      </w:rPr>
    </w:lvl>
    <w:lvl w:ilvl="1" w:tplc="1AA21AD4">
      <w:start w:val="1"/>
      <w:numFmt w:val="bullet"/>
      <w:lvlText w:val=""/>
      <w:lvlJc w:val="left"/>
      <w:pPr>
        <w:ind w:left="1440" w:hanging="360"/>
      </w:pPr>
      <w:rPr>
        <w:rFonts w:ascii="Symbol" w:hAnsi="Symbol"/>
      </w:rPr>
    </w:lvl>
    <w:lvl w:ilvl="2" w:tplc="B8FE7BAE">
      <w:start w:val="1"/>
      <w:numFmt w:val="bullet"/>
      <w:lvlText w:val=""/>
      <w:lvlJc w:val="left"/>
      <w:pPr>
        <w:ind w:left="1440" w:hanging="360"/>
      </w:pPr>
      <w:rPr>
        <w:rFonts w:ascii="Symbol" w:hAnsi="Symbol"/>
      </w:rPr>
    </w:lvl>
    <w:lvl w:ilvl="3" w:tplc="33909BAA">
      <w:start w:val="1"/>
      <w:numFmt w:val="bullet"/>
      <w:lvlText w:val=""/>
      <w:lvlJc w:val="left"/>
      <w:pPr>
        <w:ind w:left="1440" w:hanging="360"/>
      </w:pPr>
      <w:rPr>
        <w:rFonts w:ascii="Symbol" w:hAnsi="Symbol"/>
      </w:rPr>
    </w:lvl>
    <w:lvl w:ilvl="4" w:tplc="418647F4">
      <w:start w:val="1"/>
      <w:numFmt w:val="bullet"/>
      <w:lvlText w:val=""/>
      <w:lvlJc w:val="left"/>
      <w:pPr>
        <w:ind w:left="1440" w:hanging="360"/>
      </w:pPr>
      <w:rPr>
        <w:rFonts w:ascii="Symbol" w:hAnsi="Symbol"/>
      </w:rPr>
    </w:lvl>
    <w:lvl w:ilvl="5" w:tplc="EA72B63A">
      <w:start w:val="1"/>
      <w:numFmt w:val="bullet"/>
      <w:lvlText w:val=""/>
      <w:lvlJc w:val="left"/>
      <w:pPr>
        <w:ind w:left="1440" w:hanging="360"/>
      </w:pPr>
      <w:rPr>
        <w:rFonts w:ascii="Symbol" w:hAnsi="Symbol"/>
      </w:rPr>
    </w:lvl>
    <w:lvl w:ilvl="6" w:tplc="862A64C4">
      <w:start w:val="1"/>
      <w:numFmt w:val="bullet"/>
      <w:lvlText w:val=""/>
      <w:lvlJc w:val="left"/>
      <w:pPr>
        <w:ind w:left="1440" w:hanging="360"/>
      </w:pPr>
      <w:rPr>
        <w:rFonts w:ascii="Symbol" w:hAnsi="Symbol"/>
      </w:rPr>
    </w:lvl>
    <w:lvl w:ilvl="7" w:tplc="0FE05E3C">
      <w:start w:val="1"/>
      <w:numFmt w:val="bullet"/>
      <w:lvlText w:val=""/>
      <w:lvlJc w:val="left"/>
      <w:pPr>
        <w:ind w:left="1440" w:hanging="360"/>
      </w:pPr>
      <w:rPr>
        <w:rFonts w:ascii="Symbol" w:hAnsi="Symbol"/>
      </w:rPr>
    </w:lvl>
    <w:lvl w:ilvl="8" w:tplc="BF20A468">
      <w:start w:val="1"/>
      <w:numFmt w:val="bullet"/>
      <w:lvlText w:val=""/>
      <w:lvlJc w:val="left"/>
      <w:pPr>
        <w:ind w:left="1440" w:hanging="360"/>
      </w:pPr>
      <w:rPr>
        <w:rFonts w:ascii="Symbol" w:hAnsi="Symbol"/>
      </w:rPr>
    </w:lvl>
  </w:abstractNum>
  <w:num w:numId="1" w16cid:durableId="371728115">
    <w:abstractNumId w:val="24"/>
  </w:num>
  <w:num w:numId="2" w16cid:durableId="906301514">
    <w:abstractNumId w:val="41"/>
  </w:num>
  <w:num w:numId="3" w16cid:durableId="427506552">
    <w:abstractNumId w:val="8"/>
  </w:num>
  <w:num w:numId="4" w16cid:durableId="1569724623">
    <w:abstractNumId w:val="25"/>
  </w:num>
  <w:num w:numId="5" w16cid:durableId="2051878336">
    <w:abstractNumId w:val="54"/>
  </w:num>
  <w:num w:numId="6" w16cid:durableId="1130368099">
    <w:abstractNumId w:val="14"/>
  </w:num>
  <w:num w:numId="7" w16cid:durableId="1249773134">
    <w:abstractNumId w:val="16"/>
  </w:num>
  <w:num w:numId="8" w16cid:durableId="403261131">
    <w:abstractNumId w:val="38"/>
  </w:num>
  <w:num w:numId="9" w16cid:durableId="1539858912">
    <w:abstractNumId w:val="26"/>
  </w:num>
  <w:num w:numId="10" w16cid:durableId="629632917">
    <w:abstractNumId w:val="62"/>
  </w:num>
  <w:num w:numId="11" w16cid:durableId="568735558">
    <w:abstractNumId w:val="31"/>
  </w:num>
  <w:num w:numId="12" w16cid:durableId="828640699">
    <w:abstractNumId w:val="43"/>
  </w:num>
  <w:num w:numId="13" w16cid:durableId="595751955">
    <w:abstractNumId w:val="13"/>
  </w:num>
  <w:num w:numId="14" w16cid:durableId="981615097">
    <w:abstractNumId w:val="37"/>
  </w:num>
  <w:num w:numId="15" w16cid:durableId="847253446">
    <w:abstractNumId w:val="59"/>
  </w:num>
  <w:num w:numId="16" w16cid:durableId="583800939">
    <w:abstractNumId w:val="23"/>
  </w:num>
  <w:num w:numId="17" w16cid:durableId="1622883839">
    <w:abstractNumId w:val="5"/>
  </w:num>
  <w:num w:numId="18" w16cid:durableId="250089132">
    <w:abstractNumId w:val="3"/>
  </w:num>
  <w:num w:numId="19" w16cid:durableId="2112890057">
    <w:abstractNumId w:val="70"/>
  </w:num>
  <w:num w:numId="20" w16cid:durableId="300380078">
    <w:abstractNumId w:val="67"/>
  </w:num>
  <w:num w:numId="21" w16cid:durableId="1971088969">
    <w:abstractNumId w:val="69"/>
  </w:num>
  <w:num w:numId="22" w16cid:durableId="1040856268">
    <w:abstractNumId w:val="60"/>
  </w:num>
  <w:num w:numId="23" w16cid:durableId="275797393">
    <w:abstractNumId w:val="0"/>
  </w:num>
  <w:num w:numId="24" w16cid:durableId="1238638832">
    <w:abstractNumId w:val="21"/>
  </w:num>
  <w:num w:numId="25" w16cid:durableId="1164321724">
    <w:abstractNumId w:val="48"/>
  </w:num>
  <w:num w:numId="26" w16cid:durableId="1772428112">
    <w:abstractNumId w:val="15"/>
  </w:num>
  <w:num w:numId="27" w16cid:durableId="1860047781">
    <w:abstractNumId w:val="55"/>
  </w:num>
  <w:num w:numId="28" w16cid:durableId="441799384">
    <w:abstractNumId w:val="34"/>
  </w:num>
  <w:num w:numId="29" w16cid:durableId="419377706">
    <w:abstractNumId w:val="44"/>
  </w:num>
  <w:num w:numId="30" w16cid:durableId="1184709424">
    <w:abstractNumId w:val="1"/>
  </w:num>
  <w:num w:numId="31" w16cid:durableId="2008746486">
    <w:abstractNumId w:val="7"/>
  </w:num>
  <w:num w:numId="32" w16cid:durableId="2081173939">
    <w:abstractNumId w:val="51"/>
  </w:num>
  <w:num w:numId="33" w16cid:durableId="928655328">
    <w:abstractNumId w:val="66"/>
  </w:num>
  <w:num w:numId="34" w16cid:durableId="1353608377">
    <w:abstractNumId w:val="33"/>
  </w:num>
  <w:num w:numId="35" w16cid:durableId="162479582">
    <w:abstractNumId w:val="36"/>
  </w:num>
  <w:num w:numId="36" w16cid:durableId="2073499450">
    <w:abstractNumId w:val="46"/>
  </w:num>
  <w:num w:numId="37" w16cid:durableId="1639455533">
    <w:abstractNumId w:val="42"/>
  </w:num>
  <w:num w:numId="38" w16cid:durableId="140198827">
    <w:abstractNumId w:val="45"/>
  </w:num>
  <w:num w:numId="39" w16cid:durableId="1933472335">
    <w:abstractNumId w:val="19"/>
  </w:num>
  <w:num w:numId="40" w16cid:durableId="973874980">
    <w:abstractNumId w:val="56"/>
  </w:num>
  <w:num w:numId="41" w16cid:durableId="1247180872">
    <w:abstractNumId w:val="39"/>
  </w:num>
  <w:num w:numId="42" w16cid:durableId="544871568">
    <w:abstractNumId w:val="20"/>
  </w:num>
  <w:num w:numId="43" w16cid:durableId="739133947">
    <w:abstractNumId w:val="57"/>
  </w:num>
  <w:num w:numId="44" w16cid:durableId="145975188">
    <w:abstractNumId w:val="58"/>
  </w:num>
  <w:num w:numId="45" w16cid:durableId="1118141500">
    <w:abstractNumId w:val="49"/>
  </w:num>
  <w:num w:numId="46" w16cid:durableId="1775781959">
    <w:abstractNumId w:val="12"/>
  </w:num>
  <w:num w:numId="47" w16cid:durableId="1957636343">
    <w:abstractNumId w:val="47"/>
  </w:num>
  <w:num w:numId="48" w16cid:durableId="1272206264">
    <w:abstractNumId w:val="4"/>
  </w:num>
  <w:num w:numId="49" w16cid:durableId="779841451">
    <w:abstractNumId w:val="28"/>
  </w:num>
  <w:num w:numId="50" w16cid:durableId="1285036206">
    <w:abstractNumId w:val="68"/>
  </w:num>
  <w:num w:numId="51" w16cid:durableId="1166702827">
    <w:abstractNumId w:val="9"/>
  </w:num>
  <w:num w:numId="52" w16cid:durableId="1705012824">
    <w:abstractNumId w:val="30"/>
  </w:num>
  <w:num w:numId="53" w16cid:durableId="1421414812">
    <w:abstractNumId w:val="72"/>
  </w:num>
  <w:num w:numId="54" w16cid:durableId="1233614201">
    <w:abstractNumId w:val="50"/>
  </w:num>
  <w:num w:numId="55" w16cid:durableId="2038891793">
    <w:abstractNumId w:val="35"/>
  </w:num>
  <w:num w:numId="56" w16cid:durableId="535584881">
    <w:abstractNumId w:val="29"/>
  </w:num>
  <w:num w:numId="57" w16cid:durableId="1787238113">
    <w:abstractNumId w:val="63"/>
  </w:num>
  <w:num w:numId="58" w16cid:durableId="481504091">
    <w:abstractNumId w:val="10"/>
  </w:num>
  <w:num w:numId="59" w16cid:durableId="119344395">
    <w:abstractNumId w:val="6"/>
  </w:num>
  <w:num w:numId="60" w16cid:durableId="2068719186">
    <w:abstractNumId w:val="18"/>
  </w:num>
  <w:num w:numId="61" w16cid:durableId="21438013">
    <w:abstractNumId w:val="2"/>
  </w:num>
  <w:num w:numId="62" w16cid:durableId="693962454">
    <w:abstractNumId w:val="64"/>
  </w:num>
  <w:num w:numId="63" w16cid:durableId="419956966">
    <w:abstractNumId w:val="61"/>
  </w:num>
  <w:num w:numId="64" w16cid:durableId="936718502">
    <w:abstractNumId w:val="17"/>
  </w:num>
  <w:num w:numId="65" w16cid:durableId="213352367">
    <w:abstractNumId w:val="32"/>
  </w:num>
  <w:num w:numId="66" w16cid:durableId="393242234">
    <w:abstractNumId w:val="71"/>
  </w:num>
  <w:num w:numId="67" w16cid:durableId="2005351954">
    <w:abstractNumId w:val="40"/>
  </w:num>
  <w:num w:numId="68" w16cid:durableId="995496879">
    <w:abstractNumId w:val="27"/>
  </w:num>
  <w:num w:numId="69" w16cid:durableId="45685724">
    <w:abstractNumId w:val="65"/>
  </w:num>
  <w:num w:numId="70" w16cid:durableId="751048097">
    <w:abstractNumId w:val="11"/>
  </w:num>
  <w:num w:numId="71" w16cid:durableId="1240558017">
    <w:abstractNumId w:val="53"/>
  </w:num>
  <w:num w:numId="72" w16cid:durableId="662776486">
    <w:abstractNumId w:val="22"/>
  </w:num>
  <w:num w:numId="73" w16cid:durableId="320430289">
    <w:abstractNumId w:val="5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EF2"/>
    <w:rsid w:val="00000754"/>
    <w:rsid w:val="0000086A"/>
    <w:rsid w:val="000008FD"/>
    <w:rsid w:val="00000BE2"/>
    <w:rsid w:val="00000CA7"/>
    <w:rsid w:val="0000123D"/>
    <w:rsid w:val="0000133B"/>
    <w:rsid w:val="0000161C"/>
    <w:rsid w:val="00001975"/>
    <w:rsid w:val="00001A4A"/>
    <w:rsid w:val="00001D62"/>
    <w:rsid w:val="00001EB0"/>
    <w:rsid w:val="00001F03"/>
    <w:rsid w:val="00002087"/>
    <w:rsid w:val="00002246"/>
    <w:rsid w:val="000022EE"/>
    <w:rsid w:val="000025FD"/>
    <w:rsid w:val="00002619"/>
    <w:rsid w:val="0000262E"/>
    <w:rsid w:val="000029A8"/>
    <w:rsid w:val="00003A5F"/>
    <w:rsid w:val="00003C36"/>
    <w:rsid w:val="00003EDB"/>
    <w:rsid w:val="00004C81"/>
    <w:rsid w:val="000052E5"/>
    <w:rsid w:val="00005333"/>
    <w:rsid w:val="000055D6"/>
    <w:rsid w:val="00005733"/>
    <w:rsid w:val="0000582C"/>
    <w:rsid w:val="000059E1"/>
    <w:rsid w:val="00006504"/>
    <w:rsid w:val="000065B9"/>
    <w:rsid w:val="000071AA"/>
    <w:rsid w:val="00007707"/>
    <w:rsid w:val="00010609"/>
    <w:rsid w:val="00011300"/>
    <w:rsid w:val="00011AF3"/>
    <w:rsid w:val="00011F61"/>
    <w:rsid w:val="00012657"/>
    <w:rsid w:val="0001266C"/>
    <w:rsid w:val="00013523"/>
    <w:rsid w:val="00013679"/>
    <w:rsid w:val="00013824"/>
    <w:rsid w:val="000138BA"/>
    <w:rsid w:val="00013973"/>
    <w:rsid w:val="00013B97"/>
    <w:rsid w:val="00013D55"/>
    <w:rsid w:val="00013EDA"/>
    <w:rsid w:val="00014242"/>
    <w:rsid w:val="00014D92"/>
    <w:rsid w:val="0001516C"/>
    <w:rsid w:val="00015217"/>
    <w:rsid w:val="00015CDF"/>
    <w:rsid w:val="00016630"/>
    <w:rsid w:val="0001671B"/>
    <w:rsid w:val="00016CF5"/>
    <w:rsid w:val="00016DA8"/>
    <w:rsid w:val="0001710C"/>
    <w:rsid w:val="00017692"/>
    <w:rsid w:val="000202B7"/>
    <w:rsid w:val="0002055C"/>
    <w:rsid w:val="0002082F"/>
    <w:rsid w:val="00020B78"/>
    <w:rsid w:val="00021363"/>
    <w:rsid w:val="00021896"/>
    <w:rsid w:val="00021998"/>
    <w:rsid w:val="000226FF"/>
    <w:rsid w:val="00023590"/>
    <w:rsid w:val="0002367B"/>
    <w:rsid w:val="00023B71"/>
    <w:rsid w:val="00023DE6"/>
    <w:rsid w:val="00023EBC"/>
    <w:rsid w:val="00023F8B"/>
    <w:rsid w:val="00024959"/>
    <w:rsid w:val="000249CD"/>
    <w:rsid w:val="00025645"/>
    <w:rsid w:val="00025FCD"/>
    <w:rsid w:val="00026829"/>
    <w:rsid w:val="00031CD3"/>
    <w:rsid w:val="000320AC"/>
    <w:rsid w:val="000321BF"/>
    <w:rsid w:val="00032202"/>
    <w:rsid w:val="00032517"/>
    <w:rsid w:val="00032EC2"/>
    <w:rsid w:val="0003309E"/>
    <w:rsid w:val="00033270"/>
    <w:rsid w:val="00033480"/>
    <w:rsid w:val="000334C9"/>
    <w:rsid w:val="000337B1"/>
    <w:rsid w:val="00034555"/>
    <w:rsid w:val="00034588"/>
    <w:rsid w:val="0003467F"/>
    <w:rsid w:val="00034921"/>
    <w:rsid w:val="00034B4E"/>
    <w:rsid w:val="00034B73"/>
    <w:rsid w:val="00034E07"/>
    <w:rsid w:val="00035255"/>
    <w:rsid w:val="000357B9"/>
    <w:rsid w:val="0003663C"/>
    <w:rsid w:val="00036A34"/>
    <w:rsid w:val="00036D5B"/>
    <w:rsid w:val="00036E7A"/>
    <w:rsid w:val="0003703B"/>
    <w:rsid w:val="00040267"/>
    <w:rsid w:val="00040C95"/>
    <w:rsid w:val="000415B5"/>
    <w:rsid w:val="00041BF9"/>
    <w:rsid w:val="00042268"/>
    <w:rsid w:val="0004272F"/>
    <w:rsid w:val="0004274C"/>
    <w:rsid w:val="000428A2"/>
    <w:rsid w:val="000429D4"/>
    <w:rsid w:val="00042A4D"/>
    <w:rsid w:val="00043014"/>
    <w:rsid w:val="0004350F"/>
    <w:rsid w:val="00043910"/>
    <w:rsid w:val="000439B0"/>
    <w:rsid w:val="00043A3E"/>
    <w:rsid w:val="00043C40"/>
    <w:rsid w:val="00043CFA"/>
    <w:rsid w:val="00043FBC"/>
    <w:rsid w:val="0004450C"/>
    <w:rsid w:val="00044A60"/>
    <w:rsid w:val="0004512C"/>
    <w:rsid w:val="0004544F"/>
    <w:rsid w:val="00045454"/>
    <w:rsid w:val="00045481"/>
    <w:rsid w:val="00045D6B"/>
    <w:rsid w:val="00046342"/>
    <w:rsid w:val="00047A10"/>
    <w:rsid w:val="0005107E"/>
    <w:rsid w:val="00051CCC"/>
    <w:rsid w:val="000522C5"/>
    <w:rsid w:val="00052CFD"/>
    <w:rsid w:val="00052E8B"/>
    <w:rsid w:val="00053289"/>
    <w:rsid w:val="000533BA"/>
    <w:rsid w:val="000534C5"/>
    <w:rsid w:val="000536AC"/>
    <w:rsid w:val="00053704"/>
    <w:rsid w:val="000539AE"/>
    <w:rsid w:val="00053C2B"/>
    <w:rsid w:val="0005420E"/>
    <w:rsid w:val="00054413"/>
    <w:rsid w:val="000546F6"/>
    <w:rsid w:val="0005489E"/>
    <w:rsid w:val="00054E4A"/>
    <w:rsid w:val="0005514C"/>
    <w:rsid w:val="0005532F"/>
    <w:rsid w:val="0005555B"/>
    <w:rsid w:val="000556F2"/>
    <w:rsid w:val="00056075"/>
    <w:rsid w:val="00056562"/>
    <w:rsid w:val="00056610"/>
    <w:rsid w:val="000566A6"/>
    <w:rsid w:val="00056EFF"/>
    <w:rsid w:val="000575C7"/>
    <w:rsid w:val="00057A79"/>
    <w:rsid w:val="00057A84"/>
    <w:rsid w:val="00057D42"/>
    <w:rsid w:val="00057E33"/>
    <w:rsid w:val="00060111"/>
    <w:rsid w:val="000601F6"/>
    <w:rsid w:val="0006196D"/>
    <w:rsid w:val="00061A6F"/>
    <w:rsid w:val="00061BB1"/>
    <w:rsid w:val="00061EB5"/>
    <w:rsid w:val="000626B1"/>
    <w:rsid w:val="00062C59"/>
    <w:rsid w:val="0006309A"/>
    <w:rsid w:val="00063C23"/>
    <w:rsid w:val="00063D2E"/>
    <w:rsid w:val="00064002"/>
    <w:rsid w:val="00064A18"/>
    <w:rsid w:val="00065F37"/>
    <w:rsid w:val="000663E4"/>
    <w:rsid w:val="000665F0"/>
    <w:rsid w:val="0006670C"/>
    <w:rsid w:val="0006673F"/>
    <w:rsid w:val="00066A5F"/>
    <w:rsid w:val="00066EC3"/>
    <w:rsid w:val="000672BA"/>
    <w:rsid w:val="00067965"/>
    <w:rsid w:val="000700B3"/>
    <w:rsid w:val="000708B9"/>
    <w:rsid w:val="000708ED"/>
    <w:rsid w:val="000709C4"/>
    <w:rsid w:val="00070F2F"/>
    <w:rsid w:val="00071269"/>
    <w:rsid w:val="0007188D"/>
    <w:rsid w:val="00072398"/>
    <w:rsid w:val="000723ED"/>
    <w:rsid w:val="00072686"/>
    <w:rsid w:val="00072D50"/>
    <w:rsid w:val="0007321F"/>
    <w:rsid w:val="0007347F"/>
    <w:rsid w:val="00074DF5"/>
    <w:rsid w:val="00075C00"/>
    <w:rsid w:val="000765B9"/>
    <w:rsid w:val="000765F9"/>
    <w:rsid w:val="00076BF1"/>
    <w:rsid w:val="00076F67"/>
    <w:rsid w:val="000774E7"/>
    <w:rsid w:val="000775AA"/>
    <w:rsid w:val="00077C76"/>
    <w:rsid w:val="0008025F"/>
    <w:rsid w:val="0008094B"/>
    <w:rsid w:val="00080D83"/>
    <w:rsid w:val="0008166B"/>
    <w:rsid w:val="000819B9"/>
    <w:rsid w:val="00081C0C"/>
    <w:rsid w:val="00081F86"/>
    <w:rsid w:val="000829A8"/>
    <w:rsid w:val="00082B32"/>
    <w:rsid w:val="00082C9A"/>
    <w:rsid w:val="0008336A"/>
    <w:rsid w:val="000834A5"/>
    <w:rsid w:val="000839E8"/>
    <w:rsid w:val="000842E5"/>
    <w:rsid w:val="00084579"/>
    <w:rsid w:val="00084905"/>
    <w:rsid w:val="00084F76"/>
    <w:rsid w:val="00085089"/>
    <w:rsid w:val="00085EC2"/>
    <w:rsid w:val="000864F7"/>
    <w:rsid w:val="00086572"/>
    <w:rsid w:val="00087359"/>
    <w:rsid w:val="0008745B"/>
    <w:rsid w:val="00087A45"/>
    <w:rsid w:val="00090019"/>
    <w:rsid w:val="0009004E"/>
    <w:rsid w:val="00090956"/>
    <w:rsid w:val="00090AC1"/>
    <w:rsid w:val="00091413"/>
    <w:rsid w:val="00091B2E"/>
    <w:rsid w:val="00091D73"/>
    <w:rsid w:val="00092315"/>
    <w:rsid w:val="00092B62"/>
    <w:rsid w:val="00092EB5"/>
    <w:rsid w:val="000930E2"/>
    <w:rsid w:val="00093509"/>
    <w:rsid w:val="000937C5"/>
    <w:rsid w:val="0009380B"/>
    <w:rsid w:val="0009440B"/>
    <w:rsid w:val="00094651"/>
    <w:rsid w:val="000947B8"/>
    <w:rsid w:val="000947E6"/>
    <w:rsid w:val="00094A76"/>
    <w:rsid w:val="00094ADE"/>
    <w:rsid w:val="00095BF8"/>
    <w:rsid w:val="00095EFD"/>
    <w:rsid w:val="000960E3"/>
    <w:rsid w:val="0009659C"/>
    <w:rsid w:val="000968B1"/>
    <w:rsid w:val="00096AB9"/>
    <w:rsid w:val="000975AE"/>
    <w:rsid w:val="000977ED"/>
    <w:rsid w:val="000978E4"/>
    <w:rsid w:val="00097A5A"/>
    <w:rsid w:val="00097D53"/>
    <w:rsid w:val="000A02FC"/>
    <w:rsid w:val="000A05FD"/>
    <w:rsid w:val="000A0AA7"/>
    <w:rsid w:val="000A0B67"/>
    <w:rsid w:val="000A108C"/>
    <w:rsid w:val="000A11A0"/>
    <w:rsid w:val="000A1445"/>
    <w:rsid w:val="000A1D75"/>
    <w:rsid w:val="000A1D7D"/>
    <w:rsid w:val="000A1F95"/>
    <w:rsid w:val="000A3019"/>
    <w:rsid w:val="000A31D6"/>
    <w:rsid w:val="000A32B5"/>
    <w:rsid w:val="000A34B3"/>
    <w:rsid w:val="000A37EB"/>
    <w:rsid w:val="000A386D"/>
    <w:rsid w:val="000A39AE"/>
    <w:rsid w:val="000A39E1"/>
    <w:rsid w:val="000A3FC0"/>
    <w:rsid w:val="000A40F0"/>
    <w:rsid w:val="000A442A"/>
    <w:rsid w:val="000A45A5"/>
    <w:rsid w:val="000A4D98"/>
    <w:rsid w:val="000A52BF"/>
    <w:rsid w:val="000A53DD"/>
    <w:rsid w:val="000A5499"/>
    <w:rsid w:val="000A55DE"/>
    <w:rsid w:val="000A573A"/>
    <w:rsid w:val="000A58E1"/>
    <w:rsid w:val="000A5D3D"/>
    <w:rsid w:val="000A66DE"/>
    <w:rsid w:val="000A689A"/>
    <w:rsid w:val="000A6932"/>
    <w:rsid w:val="000A726B"/>
    <w:rsid w:val="000A79B6"/>
    <w:rsid w:val="000A7A91"/>
    <w:rsid w:val="000B0594"/>
    <w:rsid w:val="000B0C94"/>
    <w:rsid w:val="000B1785"/>
    <w:rsid w:val="000B2391"/>
    <w:rsid w:val="000B285D"/>
    <w:rsid w:val="000B2CCB"/>
    <w:rsid w:val="000B2FF5"/>
    <w:rsid w:val="000B3657"/>
    <w:rsid w:val="000B3C17"/>
    <w:rsid w:val="000B4124"/>
    <w:rsid w:val="000B41C6"/>
    <w:rsid w:val="000B4305"/>
    <w:rsid w:val="000B43E3"/>
    <w:rsid w:val="000B539C"/>
    <w:rsid w:val="000B5EE8"/>
    <w:rsid w:val="000B612E"/>
    <w:rsid w:val="000B648D"/>
    <w:rsid w:val="000B6494"/>
    <w:rsid w:val="000B6C52"/>
    <w:rsid w:val="000B6E2C"/>
    <w:rsid w:val="000B6F62"/>
    <w:rsid w:val="000B77D6"/>
    <w:rsid w:val="000B7816"/>
    <w:rsid w:val="000B7A67"/>
    <w:rsid w:val="000B7B42"/>
    <w:rsid w:val="000B7DC5"/>
    <w:rsid w:val="000C0338"/>
    <w:rsid w:val="000C06F1"/>
    <w:rsid w:val="000C0A95"/>
    <w:rsid w:val="000C1032"/>
    <w:rsid w:val="000C1424"/>
    <w:rsid w:val="000C1627"/>
    <w:rsid w:val="000C215C"/>
    <w:rsid w:val="000C2338"/>
    <w:rsid w:val="000C2418"/>
    <w:rsid w:val="000C2E4F"/>
    <w:rsid w:val="000C337D"/>
    <w:rsid w:val="000C33BB"/>
    <w:rsid w:val="000C3915"/>
    <w:rsid w:val="000C3C16"/>
    <w:rsid w:val="000C40E4"/>
    <w:rsid w:val="000C4524"/>
    <w:rsid w:val="000C4821"/>
    <w:rsid w:val="000C5143"/>
    <w:rsid w:val="000C56D7"/>
    <w:rsid w:val="000C5E68"/>
    <w:rsid w:val="000C6171"/>
    <w:rsid w:val="000C6595"/>
    <w:rsid w:val="000C68D6"/>
    <w:rsid w:val="000C6E3F"/>
    <w:rsid w:val="000C70A1"/>
    <w:rsid w:val="000C74C9"/>
    <w:rsid w:val="000C75FD"/>
    <w:rsid w:val="000D07A9"/>
    <w:rsid w:val="000D0939"/>
    <w:rsid w:val="000D0AD9"/>
    <w:rsid w:val="000D0C31"/>
    <w:rsid w:val="000D1B57"/>
    <w:rsid w:val="000D1EB8"/>
    <w:rsid w:val="000D246D"/>
    <w:rsid w:val="000D27A5"/>
    <w:rsid w:val="000D2A59"/>
    <w:rsid w:val="000D3AB4"/>
    <w:rsid w:val="000D3C6C"/>
    <w:rsid w:val="000D3F56"/>
    <w:rsid w:val="000D440E"/>
    <w:rsid w:val="000D55DD"/>
    <w:rsid w:val="000D5AC6"/>
    <w:rsid w:val="000D5F8C"/>
    <w:rsid w:val="000D635F"/>
    <w:rsid w:val="000D69F0"/>
    <w:rsid w:val="000D6E0C"/>
    <w:rsid w:val="000D7E9F"/>
    <w:rsid w:val="000D7FD8"/>
    <w:rsid w:val="000E0450"/>
    <w:rsid w:val="000E1215"/>
    <w:rsid w:val="000E2533"/>
    <w:rsid w:val="000E26E0"/>
    <w:rsid w:val="000E2936"/>
    <w:rsid w:val="000E336E"/>
    <w:rsid w:val="000E37B5"/>
    <w:rsid w:val="000E38F2"/>
    <w:rsid w:val="000E4BCE"/>
    <w:rsid w:val="000E55DB"/>
    <w:rsid w:val="000E5953"/>
    <w:rsid w:val="000E5B9A"/>
    <w:rsid w:val="000E5F98"/>
    <w:rsid w:val="000E60A6"/>
    <w:rsid w:val="000E6207"/>
    <w:rsid w:val="000E6813"/>
    <w:rsid w:val="000E69C4"/>
    <w:rsid w:val="000E7458"/>
    <w:rsid w:val="000E7641"/>
    <w:rsid w:val="000F0A75"/>
    <w:rsid w:val="000F0CF1"/>
    <w:rsid w:val="000F0D41"/>
    <w:rsid w:val="000F0FB1"/>
    <w:rsid w:val="000F16B6"/>
    <w:rsid w:val="000F27F2"/>
    <w:rsid w:val="000F2841"/>
    <w:rsid w:val="000F2D89"/>
    <w:rsid w:val="000F3024"/>
    <w:rsid w:val="000F3141"/>
    <w:rsid w:val="000F3B81"/>
    <w:rsid w:val="000F3D10"/>
    <w:rsid w:val="000F3D80"/>
    <w:rsid w:val="000F3E15"/>
    <w:rsid w:val="000F50BD"/>
    <w:rsid w:val="000F6A78"/>
    <w:rsid w:val="000F6AD8"/>
    <w:rsid w:val="000F6B1D"/>
    <w:rsid w:val="000F6D82"/>
    <w:rsid w:val="000F7712"/>
    <w:rsid w:val="000F7E9B"/>
    <w:rsid w:val="000F7EA4"/>
    <w:rsid w:val="000F7F39"/>
    <w:rsid w:val="001001FC"/>
    <w:rsid w:val="001008FC"/>
    <w:rsid w:val="00100B29"/>
    <w:rsid w:val="00100FA0"/>
    <w:rsid w:val="001015B3"/>
    <w:rsid w:val="00102101"/>
    <w:rsid w:val="00102277"/>
    <w:rsid w:val="00102739"/>
    <w:rsid w:val="00102897"/>
    <w:rsid w:val="00102E0A"/>
    <w:rsid w:val="00103313"/>
    <w:rsid w:val="001033EE"/>
    <w:rsid w:val="001034BE"/>
    <w:rsid w:val="001037F9"/>
    <w:rsid w:val="0010381F"/>
    <w:rsid w:val="001045D1"/>
    <w:rsid w:val="00104A4E"/>
    <w:rsid w:val="00105913"/>
    <w:rsid w:val="00105B66"/>
    <w:rsid w:val="00106219"/>
    <w:rsid w:val="001062EF"/>
    <w:rsid w:val="001062FD"/>
    <w:rsid w:val="00107461"/>
    <w:rsid w:val="001076D1"/>
    <w:rsid w:val="0010777E"/>
    <w:rsid w:val="00107852"/>
    <w:rsid w:val="001078CB"/>
    <w:rsid w:val="00107F5A"/>
    <w:rsid w:val="00110615"/>
    <w:rsid w:val="00111154"/>
    <w:rsid w:val="0011133A"/>
    <w:rsid w:val="00111D45"/>
    <w:rsid w:val="00111D5D"/>
    <w:rsid w:val="00111F54"/>
    <w:rsid w:val="001120DB"/>
    <w:rsid w:val="00112261"/>
    <w:rsid w:val="0011250B"/>
    <w:rsid w:val="00112868"/>
    <w:rsid w:val="00112DDE"/>
    <w:rsid w:val="00112F80"/>
    <w:rsid w:val="00112F84"/>
    <w:rsid w:val="00113F89"/>
    <w:rsid w:val="001141CA"/>
    <w:rsid w:val="0011436D"/>
    <w:rsid w:val="001145EC"/>
    <w:rsid w:val="001148B1"/>
    <w:rsid w:val="0011519C"/>
    <w:rsid w:val="0011533E"/>
    <w:rsid w:val="00115C29"/>
    <w:rsid w:val="00115E8D"/>
    <w:rsid w:val="00116EA2"/>
    <w:rsid w:val="00117024"/>
    <w:rsid w:val="00117101"/>
    <w:rsid w:val="00117204"/>
    <w:rsid w:val="00117346"/>
    <w:rsid w:val="001175FD"/>
    <w:rsid w:val="00117A73"/>
    <w:rsid w:val="00117B10"/>
    <w:rsid w:val="00117C9A"/>
    <w:rsid w:val="00120A42"/>
    <w:rsid w:val="00120A9D"/>
    <w:rsid w:val="001210AA"/>
    <w:rsid w:val="001210F4"/>
    <w:rsid w:val="001213ED"/>
    <w:rsid w:val="001214E4"/>
    <w:rsid w:val="00121902"/>
    <w:rsid w:val="001219E5"/>
    <w:rsid w:val="00121B27"/>
    <w:rsid w:val="00121DE5"/>
    <w:rsid w:val="001222C9"/>
    <w:rsid w:val="00122C04"/>
    <w:rsid w:val="00122C4A"/>
    <w:rsid w:val="00122D88"/>
    <w:rsid w:val="00123004"/>
    <w:rsid w:val="00123013"/>
    <w:rsid w:val="001230EC"/>
    <w:rsid w:val="00123534"/>
    <w:rsid w:val="001236A6"/>
    <w:rsid w:val="00124E8B"/>
    <w:rsid w:val="00124EF7"/>
    <w:rsid w:val="001257C7"/>
    <w:rsid w:val="00125BFF"/>
    <w:rsid w:val="0012746C"/>
    <w:rsid w:val="0012789E"/>
    <w:rsid w:val="00127934"/>
    <w:rsid w:val="00127B20"/>
    <w:rsid w:val="00127C0D"/>
    <w:rsid w:val="00130370"/>
    <w:rsid w:val="001308FD"/>
    <w:rsid w:val="001309ED"/>
    <w:rsid w:val="00130BEA"/>
    <w:rsid w:val="00130CFB"/>
    <w:rsid w:val="00130FF0"/>
    <w:rsid w:val="00131322"/>
    <w:rsid w:val="001316BC"/>
    <w:rsid w:val="001321D1"/>
    <w:rsid w:val="00132632"/>
    <w:rsid w:val="00132ED6"/>
    <w:rsid w:val="0013308B"/>
    <w:rsid w:val="00133256"/>
    <w:rsid w:val="00133775"/>
    <w:rsid w:val="00133E9B"/>
    <w:rsid w:val="00134049"/>
    <w:rsid w:val="00134060"/>
    <w:rsid w:val="001340BC"/>
    <w:rsid w:val="001345AE"/>
    <w:rsid w:val="001348B4"/>
    <w:rsid w:val="00134939"/>
    <w:rsid w:val="00134A98"/>
    <w:rsid w:val="00134DDC"/>
    <w:rsid w:val="00134F36"/>
    <w:rsid w:val="00135C35"/>
    <w:rsid w:val="00135C47"/>
    <w:rsid w:val="00136269"/>
    <w:rsid w:val="0013666A"/>
    <w:rsid w:val="00136B64"/>
    <w:rsid w:val="00136DB7"/>
    <w:rsid w:val="00136DC5"/>
    <w:rsid w:val="0013718C"/>
    <w:rsid w:val="00137686"/>
    <w:rsid w:val="001376FF"/>
    <w:rsid w:val="00137747"/>
    <w:rsid w:val="00137B3C"/>
    <w:rsid w:val="0014017B"/>
    <w:rsid w:val="00140338"/>
    <w:rsid w:val="0014055C"/>
    <w:rsid w:val="00140B52"/>
    <w:rsid w:val="001419DC"/>
    <w:rsid w:val="00141CBC"/>
    <w:rsid w:val="00142695"/>
    <w:rsid w:val="00142722"/>
    <w:rsid w:val="001427D6"/>
    <w:rsid w:val="001429B4"/>
    <w:rsid w:val="00142B17"/>
    <w:rsid w:val="00142D1F"/>
    <w:rsid w:val="00143102"/>
    <w:rsid w:val="001437BA"/>
    <w:rsid w:val="00143B52"/>
    <w:rsid w:val="00143EF7"/>
    <w:rsid w:val="00144026"/>
    <w:rsid w:val="001444E7"/>
    <w:rsid w:val="0014481B"/>
    <w:rsid w:val="00144897"/>
    <w:rsid w:val="00144E22"/>
    <w:rsid w:val="0014542F"/>
    <w:rsid w:val="00146299"/>
    <w:rsid w:val="00146C25"/>
    <w:rsid w:val="00147800"/>
    <w:rsid w:val="00147D92"/>
    <w:rsid w:val="001505C8"/>
    <w:rsid w:val="00150841"/>
    <w:rsid w:val="00150860"/>
    <w:rsid w:val="001515B8"/>
    <w:rsid w:val="001519A3"/>
    <w:rsid w:val="00151F73"/>
    <w:rsid w:val="0015213A"/>
    <w:rsid w:val="0015269C"/>
    <w:rsid w:val="00152935"/>
    <w:rsid w:val="001531CF"/>
    <w:rsid w:val="00153462"/>
    <w:rsid w:val="001541FB"/>
    <w:rsid w:val="00154C4E"/>
    <w:rsid w:val="0015552E"/>
    <w:rsid w:val="00155F64"/>
    <w:rsid w:val="00156929"/>
    <w:rsid w:val="00157105"/>
    <w:rsid w:val="00157356"/>
    <w:rsid w:val="00157F2E"/>
    <w:rsid w:val="00160917"/>
    <w:rsid w:val="00160BE9"/>
    <w:rsid w:val="00160D03"/>
    <w:rsid w:val="00160D1E"/>
    <w:rsid w:val="00160F87"/>
    <w:rsid w:val="00161772"/>
    <w:rsid w:val="001617A6"/>
    <w:rsid w:val="0016195F"/>
    <w:rsid w:val="00161A55"/>
    <w:rsid w:val="00161DDA"/>
    <w:rsid w:val="00161E68"/>
    <w:rsid w:val="00161EC0"/>
    <w:rsid w:val="00161F0F"/>
    <w:rsid w:val="00162243"/>
    <w:rsid w:val="001623EF"/>
    <w:rsid w:val="00163207"/>
    <w:rsid w:val="001633D2"/>
    <w:rsid w:val="00163971"/>
    <w:rsid w:val="00163F60"/>
    <w:rsid w:val="001647D7"/>
    <w:rsid w:val="001648DB"/>
    <w:rsid w:val="001649E6"/>
    <w:rsid w:val="00165409"/>
    <w:rsid w:val="001656BC"/>
    <w:rsid w:val="0016570A"/>
    <w:rsid w:val="00166010"/>
    <w:rsid w:val="001664FF"/>
    <w:rsid w:val="00166A1E"/>
    <w:rsid w:val="00166A47"/>
    <w:rsid w:val="001672A0"/>
    <w:rsid w:val="00167425"/>
    <w:rsid w:val="0016763D"/>
    <w:rsid w:val="00167662"/>
    <w:rsid w:val="0016794D"/>
    <w:rsid w:val="00167E50"/>
    <w:rsid w:val="001700D5"/>
    <w:rsid w:val="00170394"/>
    <w:rsid w:val="0017080C"/>
    <w:rsid w:val="001708B7"/>
    <w:rsid w:val="0017110E"/>
    <w:rsid w:val="001714E7"/>
    <w:rsid w:val="0017240F"/>
    <w:rsid w:val="00172784"/>
    <w:rsid w:val="00173162"/>
    <w:rsid w:val="00174150"/>
    <w:rsid w:val="001743C6"/>
    <w:rsid w:val="00174985"/>
    <w:rsid w:val="00174A31"/>
    <w:rsid w:val="00174CBC"/>
    <w:rsid w:val="00175985"/>
    <w:rsid w:val="00175ACB"/>
    <w:rsid w:val="00175B98"/>
    <w:rsid w:val="00175D01"/>
    <w:rsid w:val="00180BA1"/>
    <w:rsid w:val="0018163E"/>
    <w:rsid w:val="0018180D"/>
    <w:rsid w:val="001818BC"/>
    <w:rsid w:val="00182037"/>
    <w:rsid w:val="0018232C"/>
    <w:rsid w:val="00182763"/>
    <w:rsid w:val="00183D2F"/>
    <w:rsid w:val="00183FC0"/>
    <w:rsid w:val="001841EC"/>
    <w:rsid w:val="00184637"/>
    <w:rsid w:val="0018491B"/>
    <w:rsid w:val="00184FA1"/>
    <w:rsid w:val="00185181"/>
    <w:rsid w:val="00185552"/>
    <w:rsid w:val="00185659"/>
    <w:rsid w:val="00185E3C"/>
    <w:rsid w:val="00187073"/>
    <w:rsid w:val="001877BA"/>
    <w:rsid w:val="00187A6C"/>
    <w:rsid w:val="00190234"/>
    <w:rsid w:val="00190247"/>
    <w:rsid w:val="00190774"/>
    <w:rsid w:val="00190D6B"/>
    <w:rsid w:val="00190F74"/>
    <w:rsid w:val="0019125A"/>
    <w:rsid w:val="001914C5"/>
    <w:rsid w:val="00191D93"/>
    <w:rsid w:val="00191F44"/>
    <w:rsid w:val="00192089"/>
    <w:rsid w:val="00192780"/>
    <w:rsid w:val="001927BA"/>
    <w:rsid w:val="0019334A"/>
    <w:rsid w:val="00193799"/>
    <w:rsid w:val="001938C7"/>
    <w:rsid w:val="001947F7"/>
    <w:rsid w:val="00194F6D"/>
    <w:rsid w:val="0019500E"/>
    <w:rsid w:val="00195117"/>
    <w:rsid w:val="00195E43"/>
    <w:rsid w:val="00195F9C"/>
    <w:rsid w:val="001962B7"/>
    <w:rsid w:val="00196630"/>
    <w:rsid w:val="00196CAC"/>
    <w:rsid w:val="00196D05"/>
    <w:rsid w:val="0019700D"/>
    <w:rsid w:val="001A080D"/>
    <w:rsid w:val="001A11D4"/>
    <w:rsid w:val="001A125C"/>
    <w:rsid w:val="001A1426"/>
    <w:rsid w:val="001A1C15"/>
    <w:rsid w:val="001A1C7A"/>
    <w:rsid w:val="001A2159"/>
    <w:rsid w:val="001A23E9"/>
    <w:rsid w:val="001A26BD"/>
    <w:rsid w:val="001A2A6F"/>
    <w:rsid w:val="001A3544"/>
    <w:rsid w:val="001A41CE"/>
    <w:rsid w:val="001A4636"/>
    <w:rsid w:val="001A5008"/>
    <w:rsid w:val="001A5CA8"/>
    <w:rsid w:val="001A6458"/>
    <w:rsid w:val="001A689C"/>
    <w:rsid w:val="001A690F"/>
    <w:rsid w:val="001A69AD"/>
    <w:rsid w:val="001A6C2E"/>
    <w:rsid w:val="001A7348"/>
    <w:rsid w:val="001A7376"/>
    <w:rsid w:val="001A7EC7"/>
    <w:rsid w:val="001A7FB3"/>
    <w:rsid w:val="001B0284"/>
    <w:rsid w:val="001B0304"/>
    <w:rsid w:val="001B0669"/>
    <w:rsid w:val="001B0CA2"/>
    <w:rsid w:val="001B1589"/>
    <w:rsid w:val="001B1B67"/>
    <w:rsid w:val="001B1B94"/>
    <w:rsid w:val="001B1F8B"/>
    <w:rsid w:val="001B1F9C"/>
    <w:rsid w:val="001B2016"/>
    <w:rsid w:val="001B21DC"/>
    <w:rsid w:val="001B24B7"/>
    <w:rsid w:val="001B286E"/>
    <w:rsid w:val="001B297E"/>
    <w:rsid w:val="001B2C08"/>
    <w:rsid w:val="001B2D36"/>
    <w:rsid w:val="001B2DCB"/>
    <w:rsid w:val="001B30D0"/>
    <w:rsid w:val="001B3250"/>
    <w:rsid w:val="001B3963"/>
    <w:rsid w:val="001B3A5A"/>
    <w:rsid w:val="001B5345"/>
    <w:rsid w:val="001B5E60"/>
    <w:rsid w:val="001B5E7E"/>
    <w:rsid w:val="001B64D4"/>
    <w:rsid w:val="001B77E5"/>
    <w:rsid w:val="001B7C47"/>
    <w:rsid w:val="001C054F"/>
    <w:rsid w:val="001C095C"/>
    <w:rsid w:val="001C0BE4"/>
    <w:rsid w:val="001C0CAF"/>
    <w:rsid w:val="001C104C"/>
    <w:rsid w:val="001C10CE"/>
    <w:rsid w:val="001C1F0B"/>
    <w:rsid w:val="001C2146"/>
    <w:rsid w:val="001C24C6"/>
    <w:rsid w:val="001C2D11"/>
    <w:rsid w:val="001C2F1D"/>
    <w:rsid w:val="001C35A2"/>
    <w:rsid w:val="001C3FF9"/>
    <w:rsid w:val="001C40BD"/>
    <w:rsid w:val="001C46B4"/>
    <w:rsid w:val="001C476B"/>
    <w:rsid w:val="001C4941"/>
    <w:rsid w:val="001C4E39"/>
    <w:rsid w:val="001C500B"/>
    <w:rsid w:val="001C52B4"/>
    <w:rsid w:val="001C55A9"/>
    <w:rsid w:val="001C55C8"/>
    <w:rsid w:val="001C5798"/>
    <w:rsid w:val="001C658B"/>
    <w:rsid w:val="001C71DC"/>
    <w:rsid w:val="001C758F"/>
    <w:rsid w:val="001C7A4D"/>
    <w:rsid w:val="001D026B"/>
    <w:rsid w:val="001D02C2"/>
    <w:rsid w:val="001D0411"/>
    <w:rsid w:val="001D04F2"/>
    <w:rsid w:val="001D0EA3"/>
    <w:rsid w:val="001D10A3"/>
    <w:rsid w:val="001D122C"/>
    <w:rsid w:val="001D1909"/>
    <w:rsid w:val="001D199F"/>
    <w:rsid w:val="001D19F0"/>
    <w:rsid w:val="001D2016"/>
    <w:rsid w:val="001D21BE"/>
    <w:rsid w:val="001D2322"/>
    <w:rsid w:val="001D2AD0"/>
    <w:rsid w:val="001D38F3"/>
    <w:rsid w:val="001D3FE0"/>
    <w:rsid w:val="001D408C"/>
    <w:rsid w:val="001D4352"/>
    <w:rsid w:val="001D4518"/>
    <w:rsid w:val="001D471F"/>
    <w:rsid w:val="001D5833"/>
    <w:rsid w:val="001D623E"/>
    <w:rsid w:val="001D644A"/>
    <w:rsid w:val="001D68B9"/>
    <w:rsid w:val="001D6B6C"/>
    <w:rsid w:val="001D78F6"/>
    <w:rsid w:val="001D79F0"/>
    <w:rsid w:val="001D7B68"/>
    <w:rsid w:val="001D7E96"/>
    <w:rsid w:val="001D7EED"/>
    <w:rsid w:val="001E0996"/>
    <w:rsid w:val="001E0DF2"/>
    <w:rsid w:val="001E0F82"/>
    <w:rsid w:val="001E12BC"/>
    <w:rsid w:val="001E1F81"/>
    <w:rsid w:val="001E2199"/>
    <w:rsid w:val="001E31C8"/>
    <w:rsid w:val="001E3464"/>
    <w:rsid w:val="001E3586"/>
    <w:rsid w:val="001E3AFE"/>
    <w:rsid w:val="001E4230"/>
    <w:rsid w:val="001E43A2"/>
    <w:rsid w:val="001E43E7"/>
    <w:rsid w:val="001E47C6"/>
    <w:rsid w:val="001E4C9D"/>
    <w:rsid w:val="001E4CA1"/>
    <w:rsid w:val="001E5423"/>
    <w:rsid w:val="001E620F"/>
    <w:rsid w:val="001E63C5"/>
    <w:rsid w:val="001E6446"/>
    <w:rsid w:val="001E6732"/>
    <w:rsid w:val="001E67F8"/>
    <w:rsid w:val="001E6CE6"/>
    <w:rsid w:val="001E7172"/>
    <w:rsid w:val="001E7703"/>
    <w:rsid w:val="001E7E98"/>
    <w:rsid w:val="001F0184"/>
    <w:rsid w:val="001F1033"/>
    <w:rsid w:val="001F135E"/>
    <w:rsid w:val="001F1A52"/>
    <w:rsid w:val="001F1A63"/>
    <w:rsid w:val="001F1BB7"/>
    <w:rsid w:val="001F2331"/>
    <w:rsid w:val="001F26FF"/>
    <w:rsid w:val="001F2BE4"/>
    <w:rsid w:val="001F322E"/>
    <w:rsid w:val="001F329D"/>
    <w:rsid w:val="001F48FC"/>
    <w:rsid w:val="001F4AD4"/>
    <w:rsid w:val="001F4D8D"/>
    <w:rsid w:val="001F6168"/>
    <w:rsid w:val="001F6D11"/>
    <w:rsid w:val="001F7012"/>
    <w:rsid w:val="001F74B1"/>
    <w:rsid w:val="001F7DDD"/>
    <w:rsid w:val="00200A64"/>
    <w:rsid w:val="00200EF5"/>
    <w:rsid w:val="00200F8B"/>
    <w:rsid w:val="00201AFC"/>
    <w:rsid w:val="00201B91"/>
    <w:rsid w:val="00201E91"/>
    <w:rsid w:val="0020220B"/>
    <w:rsid w:val="0020283C"/>
    <w:rsid w:val="0020292A"/>
    <w:rsid w:val="00203256"/>
    <w:rsid w:val="00204280"/>
    <w:rsid w:val="00204606"/>
    <w:rsid w:val="00205410"/>
    <w:rsid w:val="00205AE6"/>
    <w:rsid w:val="00205F47"/>
    <w:rsid w:val="00206CB7"/>
    <w:rsid w:val="00206EAE"/>
    <w:rsid w:val="00207223"/>
    <w:rsid w:val="00207DF7"/>
    <w:rsid w:val="00210055"/>
    <w:rsid w:val="00210290"/>
    <w:rsid w:val="002105A3"/>
    <w:rsid w:val="002108B5"/>
    <w:rsid w:val="00210A2A"/>
    <w:rsid w:val="00210CD8"/>
    <w:rsid w:val="00210FD4"/>
    <w:rsid w:val="002112B6"/>
    <w:rsid w:val="002117D5"/>
    <w:rsid w:val="00211991"/>
    <w:rsid w:val="002120DF"/>
    <w:rsid w:val="002121EE"/>
    <w:rsid w:val="002122A3"/>
    <w:rsid w:val="0021256D"/>
    <w:rsid w:val="00213609"/>
    <w:rsid w:val="0021425F"/>
    <w:rsid w:val="00214876"/>
    <w:rsid w:val="00214958"/>
    <w:rsid w:val="00214B7B"/>
    <w:rsid w:val="00214C22"/>
    <w:rsid w:val="00215884"/>
    <w:rsid w:val="00215ABD"/>
    <w:rsid w:val="00215BD5"/>
    <w:rsid w:val="00216113"/>
    <w:rsid w:val="00216579"/>
    <w:rsid w:val="00216C73"/>
    <w:rsid w:val="00216FBE"/>
    <w:rsid w:val="00217305"/>
    <w:rsid w:val="00217567"/>
    <w:rsid w:val="0021762F"/>
    <w:rsid w:val="002176E3"/>
    <w:rsid w:val="00217782"/>
    <w:rsid w:val="002178A7"/>
    <w:rsid w:val="00217FE2"/>
    <w:rsid w:val="002201BC"/>
    <w:rsid w:val="00220225"/>
    <w:rsid w:val="002206B9"/>
    <w:rsid w:val="0022071B"/>
    <w:rsid w:val="0022075C"/>
    <w:rsid w:val="00220BFB"/>
    <w:rsid w:val="00221063"/>
    <w:rsid w:val="002212DB"/>
    <w:rsid w:val="00221FAB"/>
    <w:rsid w:val="00222009"/>
    <w:rsid w:val="002226D3"/>
    <w:rsid w:val="002230C0"/>
    <w:rsid w:val="00223964"/>
    <w:rsid w:val="00223ADD"/>
    <w:rsid w:val="00224160"/>
    <w:rsid w:val="00224CC2"/>
    <w:rsid w:val="002254B0"/>
    <w:rsid w:val="0022553A"/>
    <w:rsid w:val="00225760"/>
    <w:rsid w:val="00225B62"/>
    <w:rsid w:val="002260E4"/>
    <w:rsid w:val="00226175"/>
    <w:rsid w:val="00226367"/>
    <w:rsid w:val="002264B3"/>
    <w:rsid w:val="00226850"/>
    <w:rsid w:val="00227280"/>
    <w:rsid w:val="00230634"/>
    <w:rsid w:val="00230AA9"/>
    <w:rsid w:val="0023101F"/>
    <w:rsid w:val="00231BC1"/>
    <w:rsid w:val="0023232B"/>
    <w:rsid w:val="00232566"/>
    <w:rsid w:val="002328F2"/>
    <w:rsid w:val="00232C44"/>
    <w:rsid w:val="00232CA0"/>
    <w:rsid w:val="0023302F"/>
    <w:rsid w:val="002330AA"/>
    <w:rsid w:val="00233834"/>
    <w:rsid w:val="00234072"/>
    <w:rsid w:val="00234096"/>
    <w:rsid w:val="002340FD"/>
    <w:rsid w:val="0023421C"/>
    <w:rsid w:val="00234352"/>
    <w:rsid w:val="0023436A"/>
    <w:rsid w:val="0023473F"/>
    <w:rsid w:val="002349E1"/>
    <w:rsid w:val="00234FB9"/>
    <w:rsid w:val="002356A2"/>
    <w:rsid w:val="002358D1"/>
    <w:rsid w:val="0023592D"/>
    <w:rsid w:val="002359E9"/>
    <w:rsid w:val="00235F37"/>
    <w:rsid w:val="002369F4"/>
    <w:rsid w:val="00236C50"/>
    <w:rsid w:val="00237603"/>
    <w:rsid w:val="00240107"/>
    <w:rsid w:val="00240116"/>
    <w:rsid w:val="00240425"/>
    <w:rsid w:val="00240862"/>
    <w:rsid w:val="00240BD9"/>
    <w:rsid w:val="00240DD1"/>
    <w:rsid w:val="00241C5A"/>
    <w:rsid w:val="00241F09"/>
    <w:rsid w:val="002425BA"/>
    <w:rsid w:val="002425F1"/>
    <w:rsid w:val="0024291A"/>
    <w:rsid w:val="00242F79"/>
    <w:rsid w:val="00243538"/>
    <w:rsid w:val="00243603"/>
    <w:rsid w:val="002441BA"/>
    <w:rsid w:val="002449EF"/>
    <w:rsid w:val="00244B5E"/>
    <w:rsid w:val="002457DB"/>
    <w:rsid w:val="002462DD"/>
    <w:rsid w:val="00246308"/>
    <w:rsid w:val="00246A2B"/>
    <w:rsid w:val="00246ADB"/>
    <w:rsid w:val="00246D42"/>
    <w:rsid w:val="00246EBB"/>
    <w:rsid w:val="00247A3C"/>
    <w:rsid w:val="00247E6B"/>
    <w:rsid w:val="00247F5C"/>
    <w:rsid w:val="0025039E"/>
    <w:rsid w:val="002503EA"/>
    <w:rsid w:val="002504A6"/>
    <w:rsid w:val="00250EC6"/>
    <w:rsid w:val="00251127"/>
    <w:rsid w:val="00251230"/>
    <w:rsid w:val="0025164F"/>
    <w:rsid w:val="00252412"/>
    <w:rsid w:val="002525FE"/>
    <w:rsid w:val="00252766"/>
    <w:rsid w:val="0025278C"/>
    <w:rsid w:val="002527C0"/>
    <w:rsid w:val="002530BD"/>
    <w:rsid w:val="002535CC"/>
    <w:rsid w:val="00253836"/>
    <w:rsid w:val="0025419F"/>
    <w:rsid w:val="00254603"/>
    <w:rsid w:val="00254BEF"/>
    <w:rsid w:val="00255612"/>
    <w:rsid w:val="00255D78"/>
    <w:rsid w:val="002564CF"/>
    <w:rsid w:val="0025656C"/>
    <w:rsid w:val="00256616"/>
    <w:rsid w:val="002567FD"/>
    <w:rsid w:val="0025686B"/>
    <w:rsid w:val="00260A1B"/>
    <w:rsid w:val="0026129D"/>
    <w:rsid w:val="00261605"/>
    <w:rsid w:val="0026189F"/>
    <w:rsid w:val="00261AF0"/>
    <w:rsid w:val="00261B70"/>
    <w:rsid w:val="00261D49"/>
    <w:rsid w:val="0026270D"/>
    <w:rsid w:val="00262D78"/>
    <w:rsid w:val="002633B6"/>
    <w:rsid w:val="002637D2"/>
    <w:rsid w:val="00263809"/>
    <w:rsid w:val="00263969"/>
    <w:rsid w:val="00263D1D"/>
    <w:rsid w:val="0026558C"/>
    <w:rsid w:val="00265C08"/>
    <w:rsid w:val="00266156"/>
    <w:rsid w:val="00266F12"/>
    <w:rsid w:val="00267239"/>
    <w:rsid w:val="002676D1"/>
    <w:rsid w:val="002677DF"/>
    <w:rsid w:val="00267A58"/>
    <w:rsid w:val="002704EA"/>
    <w:rsid w:val="0027072F"/>
    <w:rsid w:val="00270A31"/>
    <w:rsid w:val="00270FD8"/>
    <w:rsid w:val="002710C1"/>
    <w:rsid w:val="00271521"/>
    <w:rsid w:val="002718A0"/>
    <w:rsid w:val="00271D91"/>
    <w:rsid w:val="00272553"/>
    <w:rsid w:val="002726D1"/>
    <w:rsid w:val="00272FF6"/>
    <w:rsid w:val="00273553"/>
    <w:rsid w:val="00273C75"/>
    <w:rsid w:val="00273D4A"/>
    <w:rsid w:val="00273FD7"/>
    <w:rsid w:val="00273FEB"/>
    <w:rsid w:val="00274FD2"/>
    <w:rsid w:val="00274FE5"/>
    <w:rsid w:val="00275245"/>
    <w:rsid w:val="002752A9"/>
    <w:rsid w:val="0027535C"/>
    <w:rsid w:val="00275481"/>
    <w:rsid w:val="002756BA"/>
    <w:rsid w:val="00275F90"/>
    <w:rsid w:val="00276853"/>
    <w:rsid w:val="00276944"/>
    <w:rsid w:val="00276AC7"/>
    <w:rsid w:val="00277565"/>
    <w:rsid w:val="002775E5"/>
    <w:rsid w:val="002779C3"/>
    <w:rsid w:val="00277D78"/>
    <w:rsid w:val="00277D9B"/>
    <w:rsid w:val="002807CD"/>
    <w:rsid w:val="00280F32"/>
    <w:rsid w:val="00281330"/>
    <w:rsid w:val="002813A3"/>
    <w:rsid w:val="00281781"/>
    <w:rsid w:val="002821F8"/>
    <w:rsid w:val="002824FF"/>
    <w:rsid w:val="00282AFF"/>
    <w:rsid w:val="00282CF8"/>
    <w:rsid w:val="00282E83"/>
    <w:rsid w:val="00283A00"/>
    <w:rsid w:val="00283B7B"/>
    <w:rsid w:val="00283F3C"/>
    <w:rsid w:val="00284002"/>
    <w:rsid w:val="00284197"/>
    <w:rsid w:val="00284E94"/>
    <w:rsid w:val="00285544"/>
    <w:rsid w:val="0028560B"/>
    <w:rsid w:val="0028563C"/>
    <w:rsid w:val="00286132"/>
    <w:rsid w:val="002864B7"/>
    <w:rsid w:val="002871B3"/>
    <w:rsid w:val="002874A6"/>
    <w:rsid w:val="002875DB"/>
    <w:rsid w:val="00287786"/>
    <w:rsid w:val="00290496"/>
    <w:rsid w:val="002905C6"/>
    <w:rsid w:val="00290DC1"/>
    <w:rsid w:val="00290F66"/>
    <w:rsid w:val="00291077"/>
    <w:rsid w:val="0029180B"/>
    <w:rsid w:val="0029187E"/>
    <w:rsid w:val="0029191F"/>
    <w:rsid w:val="0029229B"/>
    <w:rsid w:val="0029234A"/>
    <w:rsid w:val="002923FC"/>
    <w:rsid w:val="00292C41"/>
    <w:rsid w:val="002930F4"/>
    <w:rsid w:val="00293278"/>
    <w:rsid w:val="0029387F"/>
    <w:rsid w:val="0029399E"/>
    <w:rsid w:val="00293A28"/>
    <w:rsid w:val="00294395"/>
    <w:rsid w:val="00294422"/>
    <w:rsid w:val="0029444E"/>
    <w:rsid w:val="002951BF"/>
    <w:rsid w:val="002951EE"/>
    <w:rsid w:val="002953CE"/>
    <w:rsid w:val="00295C87"/>
    <w:rsid w:val="0029600B"/>
    <w:rsid w:val="00296018"/>
    <w:rsid w:val="00296063"/>
    <w:rsid w:val="00296480"/>
    <w:rsid w:val="0029654B"/>
    <w:rsid w:val="0029763A"/>
    <w:rsid w:val="002978E3"/>
    <w:rsid w:val="00297E50"/>
    <w:rsid w:val="002A02D2"/>
    <w:rsid w:val="002A099E"/>
    <w:rsid w:val="002A0C35"/>
    <w:rsid w:val="002A0D01"/>
    <w:rsid w:val="002A0FF8"/>
    <w:rsid w:val="002A1097"/>
    <w:rsid w:val="002A11AC"/>
    <w:rsid w:val="002A1381"/>
    <w:rsid w:val="002A14C4"/>
    <w:rsid w:val="002A1896"/>
    <w:rsid w:val="002A1A0F"/>
    <w:rsid w:val="002A1A87"/>
    <w:rsid w:val="002A1D58"/>
    <w:rsid w:val="002A3050"/>
    <w:rsid w:val="002A3195"/>
    <w:rsid w:val="002A3449"/>
    <w:rsid w:val="002A3E7D"/>
    <w:rsid w:val="002A4087"/>
    <w:rsid w:val="002A4300"/>
    <w:rsid w:val="002A5257"/>
    <w:rsid w:val="002A57FC"/>
    <w:rsid w:val="002A59AD"/>
    <w:rsid w:val="002A6339"/>
    <w:rsid w:val="002A6827"/>
    <w:rsid w:val="002A6A2E"/>
    <w:rsid w:val="002A6E55"/>
    <w:rsid w:val="002A7480"/>
    <w:rsid w:val="002A7A26"/>
    <w:rsid w:val="002B02CA"/>
    <w:rsid w:val="002B0917"/>
    <w:rsid w:val="002B119E"/>
    <w:rsid w:val="002B169B"/>
    <w:rsid w:val="002B21DA"/>
    <w:rsid w:val="002B21E4"/>
    <w:rsid w:val="002B3016"/>
    <w:rsid w:val="002B3349"/>
    <w:rsid w:val="002B3B45"/>
    <w:rsid w:val="002B4010"/>
    <w:rsid w:val="002B522F"/>
    <w:rsid w:val="002B595D"/>
    <w:rsid w:val="002B5BCA"/>
    <w:rsid w:val="002B5EDB"/>
    <w:rsid w:val="002B5FA7"/>
    <w:rsid w:val="002B635E"/>
    <w:rsid w:val="002B69E0"/>
    <w:rsid w:val="002B6C3C"/>
    <w:rsid w:val="002B7B34"/>
    <w:rsid w:val="002B7C26"/>
    <w:rsid w:val="002C040C"/>
    <w:rsid w:val="002C08D4"/>
    <w:rsid w:val="002C10B2"/>
    <w:rsid w:val="002C1D2D"/>
    <w:rsid w:val="002C1FA5"/>
    <w:rsid w:val="002C20AF"/>
    <w:rsid w:val="002C21E1"/>
    <w:rsid w:val="002C3C68"/>
    <w:rsid w:val="002C3CD9"/>
    <w:rsid w:val="002C4008"/>
    <w:rsid w:val="002C4CBE"/>
    <w:rsid w:val="002C5E90"/>
    <w:rsid w:val="002C65FE"/>
    <w:rsid w:val="002C687A"/>
    <w:rsid w:val="002C6F0F"/>
    <w:rsid w:val="002C7601"/>
    <w:rsid w:val="002C7721"/>
    <w:rsid w:val="002C7889"/>
    <w:rsid w:val="002C7CD3"/>
    <w:rsid w:val="002D04DF"/>
    <w:rsid w:val="002D0A36"/>
    <w:rsid w:val="002D178A"/>
    <w:rsid w:val="002D2AED"/>
    <w:rsid w:val="002D2C40"/>
    <w:rsid w:val="002D2F7C"/>
    <w:rsid w:val="002D3074"/>
    <w:rsid w:val="002D312D"/>
    <w:rsid w:val="002D359D"/>
    <w:rsid w:val="002D3D01"/>
    <w:rsid w:val="002D3F81"/>
    <w:rsid w:val="002D419D"/>
    <w:rsid w:val="002D4726"/>
    <w:rsid w:val="002D519C"/>
    <w:rsid w:val="002D5344"/>
    <w:rsid w:val="002D5662"/>
    <w:rsid w:val="002D5CB3"/>
    <w:rsid w:val="002D61BB"/>
    <w:rsid w:val="002D64E5"/>
    <w:rsid w:val="002D6D72"/>
    <w:rsid w:val="002D7445"/>
    <w:rsid w:val="002D7CD8"/>
    <w:rsid w:val="002D7F39"/>
    <w:rsid w:val="002E0032"/>
    <w:rsid w:val="002E0034"/>
    <w:rsid w:val="002E0175"/>
    <w:rsid w:val="002E05C7"/>
    <w:rsid w:val="002E0BE7"/>
    <w:rsid w:val="002E0BF6"/>
    <w:rsid w:val="002E1721"/>
    <w:rsid w:val="002E1985"/>
    <w:rsid w:val="002E1BF8"/>
    <w:rsid w:val="002E1D9A"/>
    <w:rsid w:val="002E1EF3"/>
    <w:rsid w:val="002E2127"/>
    <w:rsid w:val="002E244E"/>
    <w:rsid w:val="002E2A0C"/>
    <w:rsid w:val="002E3579"/>
    <w:rsid w:val="002E38B6"/>
    <w:rsid w:val="002E3B11"/>
    <w:rsid w:val="002E40BD"/>
    <w:rsid w:val="002E4644"/>
    <w:rsid w:val="002E4A26"/>
    <w:rsid w:val="002E4E31"/>
    <w:rsid w:val="002E5042"/>
    <w:rsid w:val="002E534B"/>
    <w:rsid w:val="002E5379"/>
    <w:rsid w:val="002E6160"/>
    <w:rsid w:val="002F005E"/>
    <w:rsid w:val="002F0121"/>
    <w:rsid w:val="002F034B"/>
    <w:rsid w:val="002F0F63"/>
    <w:rsid w:val="002F0FFC"/>
    <w:rsid w:val="002F23EE"/>
    <w:rsid w:val="002F28C4"/>
    <w:rsid w:val="002F456F"/>
    <w:rsid w:val="002F4BAB"/>
    <w:rsid w:val="002F4C4B"/>
    <w:rsid w:val="002F5727"/>
    <w:rsid w:val="002F5A41"/>
    <w:rsid w:val="002F5B0C"/>
    <w:rsid w:val="002F5EF1"/>
    <w:rsid w:val="002F621A"/>
    <w:rsid w:val="002F7268"/>
    <w:rsid w:val="002F7B22"/>
    <w:rsid w:val="00300218"/>
    <w:rsid w:val="003003A6"/>
    <w:rsid w:val="003006D5"/>
    <w:rsid w:val="003015BE"/>
    <w:rsid w:val="00301A65"/>
    <w:rsid w:val="00301EFE"/>
    <w:rsid w:val="00302A74"/>
    <w:rsid w:val="00302AD9"/>
    <w:rsid w:val="00302E24"/>
    <w:rsid w:val="0030331F"/>
    <w:rsid w:val="0030349B"/>
    <w:rsid w:val="00303537"/>
    <w:rsid w:val="003044D1"/>
    <w:rsid w:val="00304668"/>
    <w:rsid w:val="00304BC6"/>
    <w:rsid w:val="0030518A"/>
    <w:rsid w:val="003055D9"/>
    <w:rsid w:val="00305980"/>
    <w:rsid w:val="0030652D"/>
    <w:rsid w:val="00306B82"/>
    <w:rsid w:val="00306F14"/>
    <w:rsid w:val="00307078"/>
    <w:rsid w:val="00307E56"/>
    <w:rsid w:val="00307EFE"/>
    <w:rsid w:val="00310429"/>
    <w:rsid w:val="00310997"/>
    <w:rsid w:val="00310E3A"/>
    <w:rsid w:val="0031112A"/>
    <w:rsid w:val="0031152A"/>
    <w:rsid w:val="003124CC"/>
    <w:rsid w:val="00312E49"/>
    <w:rsid w:val="00312F9B"/>
    <w:rsid w:val="003138F5"/>
    <w:rsid w:val="003139DB"/>
    <w:rsid w:val="00313F8D"/>
    <w:rsid w:val="0031431C"/>
    <w:rsid w:val="0031444E"/>
    <w:rsid w:val="003149BE"/>
    <w:rsid w:val="00314A6A"/>
    <w:rsid w:val="00314EFD"/>
    <w:rsid w:val="003160BD"/>
    <w:rsid w:val="00316244"/>
    <w:rsid w:val="003163A0"/>
    <w:rsid w:val="00316CCA"/>
    <w:rsid w:val="00316F1A"/>
    <w:rsid w:val="00316FB7"/>
    <w:rsid w:val="003172A6"/>
    <w:rsid w:val="00317681"/>
    <w:rsid w:val="00317780"/>
    <w:rsid w:val="00317C45"/>
    <w:rsid w:val="00317D02"/>
    <w:rsid w:val="00317DF3"/>
    <w:rsid w:val="00317F08"/>
    <w:rsid w:val="00320060"/>
    <w:rsid w:val="00320367"/>
    <w:rsid w:val="00320898"/>
    <w:rsid w:val="00320AE3"/>
    <w:rsid w:val="00320C93"/>
    <w:rsid w:val="00320FF4"/>
    <w:rsid w:val="003210D5"/>
    <w:rsid w:val="0032114C"/>
    <w:rsid w:val="003211BE"/>
    <w:rsid w:val="00321948"/>
    <w:rsid w:val="00321CD3"/>
    <w:rsid w:val="003223FB"/>
    <w:rsid w:val="00322526"/>
    <w:rsid w:val="00322E74"/>
    <w:rsid w:val="003245D7"/>
    <w:rsid w:val="003245DD"/>
    <w:rsid w:val="0032480C"/>
    <w:rsid w:val="00324D93"/>
    <w:rsid w:val="003252A7"/>
    <w:rsid w:val="003254BD"/>
    <w:rsid w:val="003254E6"/>
    <w:rsid w:val="00326191"/>
    <w:rsid w:val="0032619A"/>
    <w:rsid w:val="00326280"/>
    <w:rsid w:val="003265F4"/>
    <w:rsid w:val="00326741"/>
    <w:rsid w:val="00326826"/>
    <w:rsid w:val="003269B3"/>
    <w:rsid w:val="00327365"/>
    <w:rsid w:val="00327E66"/>
    <w:rsid w:val="0033056B"/>
    <w:rsid w:val="00330DB7"/>
    <w:rsid w:val="003316DC"/>
    <w:rsid w:val="0033218C"/>
    <w:rsid w:val="0033219C"/>
    <w:rsid w:val="003325E9"/>
    <w:rsid w:val="003326E3"/>
    <w:rsid w:val="00332B58"/>
    <w:rsid w:val="00333644"/>
    <w:rsid w:val="0033386E"/>
    <w:rsid w:val="00333D82"/>
    <w:rsid w:val="00333DD4"/>
    <w:rsid w:val="0033422D"/>
    <w:rsid w:val="003350E4"/>
    <w:rsid w:val="003355DA"/>
    <w:rsid w:val="00335D9B"/>
    <w:rsid w:val="0033663F"/>
    <w:rsid w:val="00336734"/>
    <w:rsid w:val="003369B0"/>
    <w:rsid w:val="003372EA"/>
    <w:rsid w:val="00337312"/>
    <w:rsid w:val="003373B7"/>
    <w:rsid w:val="003374F1"/>
    <w:rsid w:val="003379DD"/>
    <w:rsid w:val="003403EE"/>
    <w:rsid w:val="00340CC5"/>
    <w:rsid w:val="00340CDD"/>
    <w:rsid w:val="00341045"/>
    <w:rsid w:val="003413E6"/>
    <w:rsid w:val="00341A53"/>
    <w:rsid w:val="00342283"/>
    <w:rsid w:val="0034254F"/>
    <w:rsid w:val="003425E6"/>
    <w:rsid w:val="003428BB"/>
    <w:rsid w:val="003429B5"/>
    <w:rsid w:val="00342CF9"/>
    <w:rsid w:val="00342D9F"/>
    <w:rsid w:val="0034334D"/>
    <w:rsid w:val="00343B21"/>
    <w:rsid w:val="00343CC4"/>
    <w:rsid w:val="00343D37"/>
    <w:rsid w:val="00344007"/>
    <w:rsid w:val="00344357"/>
    <w:rsid w:val="003444F6"/>
    <w:rsid w:val="003447F1"/>
    <w:rsid w:val="00344AB9"/>
    <w:rsid w:val="00344DAE"/>
    <w:rsid w:val="00345413"/>
    <w:rsid w:val="0034559A"/>
    <w:rsid w:val="00345924"/>
    <w:rsid w:val="00346372"/>
    <w:rsid w:val="003464FA"/>
    <w:rsid w:val="00346B0A"/>
    <w:rsid w:val="00346B49"/>
    <w:rsid w:val="00346B64"/>
    <w:rsid w:val="00346CB9"/>
    <w:rsid w:val="00346E24"/>
    <w:rsid w:val="0034723E"/>
    <w:rsid w:val="00347818"/>
    <w:rsid w:val="0034785A"/>
    <w:rsid w:val="003505D1"/>
    <w:rsid w:val="00350A59"/>
    <w:rsid w:val="00351094"/>
    <w:rsid w:val="00351311"/>
    <w:rsid w:val="00351833"/>
    <w:rsid w:val="00351BAD"/>
    <w:rsid w:val="00351EEA"/>
    <w:rsid w:val="00351F7A"/>
    <w:rsid w:val="003528A0"/>
    <w:rsid w:val="00352CD0"/>
    <w:rsid w:val="00352E48"/>
    <w:rsid w:val="00352F39"/>
    <w:rsid w:val="00353152"/>
    <w:rsid w:val="003531AB"/>
    <w:rsid w:val="00354160"/>
    <w:rsid w:val="00354306"/>
    <w:rsid w:val="0035437D"/>
    <w:rsid w:val="003548AB"/>
    <w:rsid w:val="00354A57"/>
    <w:rsid w:val="00354F7A"/>
    <w:rsid w:val="003551A4"/>
    <w:rsid w:val="00356FD8"/>
    <w:rsid w:val="00357064"/>
    <w:rsid w:val="0035735B"/>
    <w:rsid w:val="0035761E"/>
    <w:rsid w:val="00357A78"/>
    <w:rsid w:val="0036022D"/>
    <w:rsid w:val="003602E8"/>
    <w:rsid w:val="0036078E"/>
    <w:rsid w:val="00360BE7"/>
    <w:rsid w:val="00360CA7"/>
    <w:rsid w:val="003618C4"/>
    <w:rsid w:val="003618EC"/>
    <w:rsid w:val="00361C83"/>
    <w:rsid w:val="00362124"/>
    <w:rsid w:val="0036251E"/>
    <w:rsid w:val="0036253E"/>
    <w:rsid w:val="003626BA"/>
    <w:rsid w:val="0036282F"/>
    <w:rsid w:val="003629EA"/>
    <w:rsid w:val="00363939"/>
    <w:rsid w:val="00363B00"/>
    <w:rsid w:val="00363CF6"/>
    <w:rsid w:val="00364219"/>
    <w:rsid w:val="003649AE"/>
    <w:rsid w:val="00364B10"/>
    <w:rsid w:val="00365107"/>
    <w:rsid w:val="00365A41"/>
    <w:rsid w:val="00365D21"/>
    <w:rsid w:val="003666D9"/>
    <w:rsid w:val="0036708D"/>
    <w:rsid w:val="00367393"/>
    <w:rsid w:val="003673B0"/>
    <w:rsid w:val="003673D6"/>
    <w:rsid w:val="00367843"/>
    <w:rsid w:val="003678D4"/>
    <w:rsid w:val="003678DA"/>
    <w:rsid w:val="0036797E"/>
    <w:rsid w:val="00367A0E"/>
    <w:rsid w:val="0037072B"/>
    <w:rsid w:val="00370B2D"/>
    <w:rsid w:val="00370D43"/>
    <w:rsid w:val="003725E8"/>
    <w:rsid w:val="00372A45"/>
    <w:rsid w:val="003734CE"/>
    <w:rsid w:val="003737BB"/>
    <w:rsid w:val="00373B4A"/>
    <w:rsid w:val="00373FCE"/>
    <w:rsid w:val="003742BC"/>
    <w:rsid w:val="00375480"/>
    <w:rsid w:val="003754CA"/>
    <w:rsid w:val="00375AD2"/>
    <w:rsid w:val="00375D3B"/>
    <w:rsid w:val="00376065"/>
    <w:rsid w:val="00376A66"/>
    <w:rsid w:val="00376A99"/>
    <w:rsid w:val="0037738B"/>
    <w:rsid w:val="00377433"/>
    <w:rsid w:val="003775BF"/>
    <w:rsid w:val="0037761D"/>
    <w:rsid w:val="00377A7B"/>
    <w:rsid w:val="00380B21"/>
    <w:rsid w:val="00380F4E"/>
    <w:rsid w:val="003811A1"/>
    <w:rsid w:val="003821B8"/>
    <w:rsid w:val="00382559"/>
    <w:rsid w:val="003831DD"/>
    <w:rsid w:val="00383426"/>
    <w:rsid w:val="00383F5B"/>
    <w:rsid w:val="00384218"/>
    <w:rsid w:val="00384CE4"/>
    <w:rsid w:val="003854CC"/>
    <w:rsid w:val="00385592"/>
    <w:rsid w:val="00385A68"/>
    <w:rsid w:val="00385D76"/>
    <w:rsid w:val="00386442"/>
    <w:rsid w:val="003867C0"/>
    <w:rsid w:val="003873A0"/>
    <w:rsid w:val="00387468"/>
    <w:rsid w:val="00387E5A"/>
    <w:rsid w:val="003901F0"/>
    <w:rsid w:val="00390323"/>
    <w:rsid w:val="00390918"/>
    <w:rsid w:val="00391097"/>
    <w:rsid w:val="00391513"/>
    <w:rsid w:val="00391F33"/>
    <w:rsid w:val="00392653"/>
    <w:rsid w:val="00392CFC"/>
    <w:rsid w:val="00392E01"/>
    <w:rsid w:val="0039309D"/>
    <w:rsid w:val="0039346E"/>
    <w:rsid w:val="00393ADA"/>
    <w:rsid w:val="003942FF"/>
    <w:rsid w:val="003943A4"/>
    <w:rsid w:val="0039492B"/>
    <w:rsid w:val="00394A5B"/>
    <w:rsid w:val="00395CA1"/>
    <w:rsid w:val="00396103"/>
    <w:rsid w:val="003967D9"/>
    <w:rsid w:val="00396E30"/>
    <w:rsid w:val="00396EDB"/>
    <w:rsid w:val="00397BA1"/>
    <w:rsid w:val="00397CFB"/>
    <w:rsid w:val="003A012F"/>
    <w:rsid w:val="003A042F"/>
    <w:rsid w:val="003A0573"/>
    <w:rsid w:val="003A05C6"/>
    <w:rsid w:val="003A09B1"/>
    <w:rsid w:val="003A11B2"/>
    <w:rsid w:val="003A179E"/>
    <w:rsid w:val="003A18B3"/>
    <w:rsid w:val="003A2250"/>
    <w:rsid w:val="003A22E9"/>
    <w:rsid w:val="003A2507"/>
    <w:rsid w:val="003A38BC"/>
    <w:rsid w:val="003A3BEA"/>
    <w:rsid w:val="003A3FBA"/>
    <w:rsid w:val="003A4001"/>
    <w:rsid w:val="003A4305"/>
    <w:rsid w:val="003A48A9"/>
    <w:rsid w:val="003A4A71"/>
    <w:rsid w:val="003A4BD1"/>
    <w:rsid w:val="003A4F71"/>
    <w:rsid w:val="003A5085"/>
    <w:rsid w:val="003A5133"/>
    <w:rsid w:val="003A57C2"/>
    <w:rsid w:val="003A5B02"/>
    <w:rsid w:val="003A699A"/>
    <w:rsid w:val="003A6F06"/>
    <w:rsid w:val="003A7122"/>
    <w:rsid w:val="003A72EE"/>
    <w:rsid w:val="003A7A47"/>
    <w:rsid w:val="003A7C6F"/>
    <w:rsid w:val="003B08CA"/>
    <w:rsid w:val="003B0AEB"/>
    <w:rsid w:val="003B14DB"/>
    <w:rsid w:val="003B1CCF"/>
    <w:rsid w:val="003B1D4D"/>
    <w:rsid w:val="003B1DB9"/>
    <w:rsid w:val="003B2771"/>
    <w:rsid w:val="003B27C3"/>
    <w:rsid w:val="003B2E38"/>
    <w:rsid w:val="003B3871"/>
    <w:rsid w:val="003B3D46"/>
    <w:rsid w:val="003B3F11"/>
    <w:rsid w:val="003B498A"/>
    <w:rsid w:val="003B4BDA"/>
    <w:rsid w:val="003B5D73"/>
    <w:rsid w:val="003B61D9"/>
    <w:rsid w:val="003B63B5"/>
    <w:rsid w:val="003B6515"/>
    <w:rsid w:val="003B6729"/>
    <w:rsid w:val="003B7ABB"/>
    <w:rsid w:val="003B7D07"/>
    <w:rsid w:val="003B7E0F"/>
    <w:rsid w:val="003C02B2"/>
    <w:rsid w:val="003C02D0"/>
    <w:rsid w:val="003C0701"/>
    <w:rsid w:val="003C0EE8"/>
    <w:rsid w:val="003C0FAB"/>
    <w:rsid w:val="003C152B"/>
    <w:rsid w:val="003C1841"/>
    <w:rsid w:val="003C1873"/>
    <w:rsid w:val="003C1AA3"/>
    <w:rsid w:val="003C1B31"/>
    <w:rsid w:val="003C1C18"/>
    <w:rsid w:val="003C20B9"/>
    <w:rsid w:val="003C2580"/>
    <w:rsid w:val="003C2CE5"/>
    <w:rsid w:val="003C3584"/>
    <w:rsid w:val="003C381F"/>
    <w:rsid w:val="003C3850"/>
    <w:rsid w:val="003C39CD"/>
    <w:rsid w:val="003C4062"/>
    <w:rsid w:val="003C46A7"/>
    <w:rsid w:val="003C4888"/>
    <w:rsid w:val="003C4A0B"/>
    <w:rsid w:val="003C4B3D"/>
    <w:rsid w:val="003C4C5D"/>
    <w:rsid w:val="003C4DEE"/>
    <w:rsid w:val="003C4E79"/>
    <w:rsid w:val="003C5193"/>
    <w:rsid w:val="003C60D5"/>
    <w:rsid w:val="003C639C"/>
    <w:rsid w:val="003C63D6"/>
    <w:rsid w:val="003C690B"/>
    <w:rsid w:val="003C6984"/>
    <w:rsid w:val="003C6E94"/>
    <w:rsid w:val="003C6F36"/>
    <w:rsid w:val="003C71F9"/>
    <w:rsid w:val="003C7570"/>
    <w:rsid w:val="003C7707"/>
    <w:rsid w:val="003C77B8"/>
    <w:rsid w:val="003C798B"/>
    <w:rsid w:val="003C7BC8"/>
    <w:rsid w:val="003C7D13"/>
    <w:rsid w:val="003D0140"/>
    <w:rsid w:val="003D060E"/>
    <w:rsid w:val="003D0C16"/>
    <w:rsid w:val="003D14AB"/>
    <w:rsid w:val="003D14D1"/>
    <w:rsid w:val="003D1773"/>
    <w:rsid w:val="003D196A"/>
    <w:rsid w:val="003D19FF"/>
    <w:rsid w:val="003D1B93"/>
    <w:rsid w:val="003D2622"/>
    <w:rsid w:val="003D2733"/>
    <w:rsid w:val="003D2F11"/>
    <w:rsid w:val="003D302C"/>
    <w:rsid w:val="003D3F11"/>
    <w:rsid w:val="003D4C6A"/>
    <w:rsid w:val="003D4F37"/>
    <w:rsid w:val="003D4F8A"/>
    <w:rsid w:val="003D54E3"/>
    <w:rsid w:val="003D642B"/>
    <w:rsid w:val="003D6D5A"/>
    <w:rsid w:val="003D70FA"/>
    <w:rsid w:val="003D7118"/>
    <w:rsid w:val="003E0559"/>
    <w:rsid w:val="003E07D9"/>
    <w:rsid w:val="003E0AFC"/>
    <w:rsid w:val="003E0C59"/>
    <w:rsid w:val="003E13C1"/>
    <w:rsid w:val="003E14F3"/>
    <w:rsid w:val="003E210D"/>
    <w:rsid w:val="003E252E"/>
    <w:rsid w:val="003E27AD"/>
    <w:rsid w:val="003E2DA0"/>
    <w:rsid w:val="003E30E0"/>
    <w:rsid w:val="003E3518"/>
    <w:rsid w:val="003E36FD"/>
    <w:rsid w:val="003E3D84"/>
    <w:rsid w:val="003E402D"/>
    <w:rsid w:val="003E4266"/>
    <w:rsid w:val="003E445B"/>
    <w:rsid w:val="003E4E2D"/>
    <w:rsid w:val="003E5679"/>
    <w:rsid w:val="003E59A0"/>
    <w:rsid w:val="003E59E1"/>
    <w:rsid w:val="003E5E0C"/>
    <w:rsid w:val="003E62F5"/>
    <w:rsid w:val="003E69B3"/>
    <w:rsid w:val="003E6A78"/>
    <w:rsid w:val="003E6A81"/>
    <w:rsid w:val="003E6C65"/>
    <w:rsid w:val="003E6FD8"/>
    <w:rsid w:val="003E72EC"/>
    <w:rsid w:val="003E7963"/>
    <w:rsid w:val="003E7DBE"/>
    <w:rsid w:val="003E7F3F"/>
    <w:rsid w:val="003F05B2"/>
    <w:rsid w:val="003F0F24"/>
    <w:rsid w:val="003F1027"/>
    <w:rsid w:val="003F1542"/>
    <w:rsid w:val="003F1793"/>
    <w:rsid w:val="003F1BC1"/>
    <w:rsid w:val="003F1C0F"/>
    <w:rsid w:val="003F2000"/>
    <w:rsid w:val="003F265B"/>
    <w:rsid w:val="003F26B3"/>
    <w:rsid w:val="003F27FA"/>
    <w:rsid w:val="003F28CC"/>
    <w:rsid w:val="003F2BE5"/>
    <w:rsid w:val="003F2CEA"/>
    <w:rsid w:val="003F3072"/>
    <w:rsid w:val="003F3168"/>
    <w:rsid w:val="003F3180"/>
    <w:rsid w:val="003F319E"/>
    <w:rsid w:val="003F3513"/>
    <w:rsid w:val="003F381C"/>
    <w:rsid w:val="003F38E9"/>
    <w:rsid w:val="003F3C3F"/>
    <w:rsid w:val="003F40DB"/>
    <w:rsid w:val="003F4A6F"/>
    <w:rsid w:val="003F52AC"/>
    <w:rsid w:val="003F5475"/>
    <w:rsid w:val="003F63E7"/>
    <w:rsid w:val="003F6721"/>
    <w:rsid w:val="003F6903"/>
    <w:rsid w:val="003F6BF5"/>
    <w:rsid w:val="003F6C61"/>
    <w:rsid w:val="003F6F47"/>
    <w:rsid w:val="004000AD"/>
    <w:rsid w:val="00400337"/>
    <w:rsid w:val="004006DE"/>
    <w:rsid w:val="004011F8"/>
    <w:rsid w:val="004012F8"/>
    <w:rsid w:val="004015A8"/>
    <w:rsid w:val="0040171D"/>
    <w:rsid w:val="00401CC7"/>
    <w:rsid w:val="00402118"/>
    <w:rsid w:val="0040219A"/>
    <w:rsid w:val="004025A1"/>
    <w:rsid w:val="004028FE"/>
    <w:rsid w:val="00402EFD"/>
    <w:rsid w:val="00403323"/>
    <w:rsid w:val="00403DB3"/>
    <w:rsid w:val="00403EC3"/>
    <w:rsid w:val="00404345"/>
    <w:rsid w:val="00404DC5"/>
    <w:rsid w:val="00404EF6"/>
    <w:rsid w:val="004054F8"/>
    <w:rsid w:val="00406809"/>
    <w:rsid w:val="00406BC1"/>
    <w:rsid w:val="00406D7D"/>
    <w:rsid w:val="00406EAE"/>
    <w:rsid w:val="004107BD"/>
    <w:rsid w:val="00410924"/>
    <w:rsid w:val="004114A2"/>
    <w:rsid w:val="004118E8"/>
    <w:rsid w:val="00411F1C"/>
    <w:rsid w:val="00411F36"/>
    <w:rsid w:val="00411FA8"/>
    <w:rsid w:val="0041236A"/>
    <w:rsid w:val="00412923"/>
    <w:rsid w:val="00413392"/>
    <w:rsid w:val="004137E5"/>
    <w:rsid w:val="00414823"/>
    <w:rsid w:val="004149D8"/>
    <w:rsid w:val="00414D5D"/>
    <w:rsid w:val="004150B3"/>
    <w:rsid w:val="004150BE"/>
    <w:rsid w:val="0041550E"/>
    <w:rsid w:val="00415706"/>
    <w:rsid w:val="00415AA5"/>
    <w:rsid w:val="00415BD0"/>
    <w:rsid w:val="00416233"/>
    <w:rsid w:val="00416281"/>
    <w:rsid w:val="0041653E"/>
    <w:rsid w:val="0041681B"/>
    <w:rsid w:val="004168F8"/>
    <w:rsid w:val="00416AF8"/>
    <w:rsid w:val="00416D86"/>
    <w:rsid w:val="00416DEE"/>
    <w:rsid w:val="0041759A"/>
    <w:rsid w:val="00417661"/>
    <w:rsid w:val="00417D29"/>
    <w:rsid w:val="00420073"/>
    <w:rsid w:val="004201E2"/>
    <w:rsid w:val="00420935"/>
    <w:rsid w:val="00420F91"/>
    <w:rsid w:val="004211FD"/>
    <w:rsid w:val="004213DA"/>
    <w:rsid w:val="0042185D"/>
    <w:rsid w:val="0042293B"/>
    <w:rsid w:val="004229FC"/>
    <w:rsid w:val="00424026"/>
    <w:rsid w:val="004243F3"/>
    <w:rsid w:val="00424B46"/>
    <w:rsid w:val="00424BA3"/>
    <w:rsid w:val="004250C0"/>
    <w:rsid w:val="00425313"/>
    <w:rsid w:val="0042570D"/>
    <w:rsid w:val="0042610E"/>
    <w:rsid w:val="00426DB0"/>
    <w:rsid w:val="00426ECA"/>
    <w:rsid w:val="004303B0"/>
    <w:rsid w:val="00430949"/>
    <w:rsid w:val="00431372"/>
    <w:rsid w:val="00431450"/>
    <w:rsid w:val="0043146B"/>
    <w:rsid w:val="00431641"/>
    <w:rsid w:val="004322CC"/>
    <w:rsid w:val="00432382"/>
    <w:rsid w:val="00432480"/>
    <w:rsid w:val="004328E1"/>
    <w:rsid w:val="00432D28"/>
    <w:rsid w:val="00432D4F"/>
    <w:rsid w:val="00432D6E"/>
    <w:rsid w:val="004336CE"/>
    <w:rsid w:val="00433E2F"/>
    <w:rsid w:val="00434D54"/>
    <w:rsid w:val="004359F8"/>
    <w:rsid w:val="00436034"/>
    <w:rsid w:val="0043613C"/>
    <w:rsid w:val="00436CCA"/>
    <w:rsid w:val="00436D9E"/>
    <w:rsid w:val="0043721E"/>
    <w:rsid w:val="004374AD"/>
    <w:rsid w:val="004375E6"/>
    <w:rsid w:val="00437BC8"/>
    <w:rsid w:val="00440144"/>
    <w:rsid w:val="004406EA"/>
    <w:rsid w:val="00440F7C"/>
    <w:rsid w:val="0044152B"/>
    <w:rsid w:val="00441755"/>
    <w:rsid w:val="00441B3C"/>
    <w:rsid w:val="00441B3F"/>
    <w:rsid w:val="00441F6F"/>
    <w:rsid w:val="00442021"/>
    <w:rsid w:val="004424A1"/>
    <w:rsid w:val="00442A74"/>
    <w:rsid w:val="00442AB2"/>
    <w:rsid w:val="00443075"/>
    <w:rsid w:val="00443659"/>
    <w:rsid w:val="00443BBA"/>
    <w:rsid w:val="00444069"/>
    <w:rsid w:val="00444519"/>
    <w:rsid w:val="004449E1"/>
    <w:rsid w:val="00444C60"/>
    <w:rsid w:val="00444DF3"/>
    <w:rsid w:val="0044515C"/>
    <w:rsid w:val="00445197"/>
    <w:rsid w:val="004456DB"/>
    <w:rsid w:val="00445C2E"/>
    <w:rsid w:val="00446350"/>
    <w:rsid w:val="00446618"/>
    <w:rsid w:val="00446A8B"/>
    <w:rsid w:val="00446E3C"/>
    <w:rsid w:val="004471D2"/>
    <w:rsid w:val="0044721C"/>
    <w:rsid w:val="004473F8"/>
    <w:rsid w:val="0044742A"/>
    <w:rsid w:val="004474AA"/>
    <w:rsid w:val="00447687"/>
    <w:rsid w:val="004479DD"/>
    <w:rsid w:val="00447E9E"/>
    <w:rsid w:val="00450367"/>
    <w:rsid w:val="00450734"/>
    <w:rsid w:val="00450EE5"/>
    <w:rsid w:val="00450F78"/>
    <w:rsid w:val="00451327"/>
    <w:rsid w:val="0045172D"/>
    <w:rsid w:val="00451E4B"/>
    <w:rsid w:val="004520F6"/>
    <w:rsid w:val="0045220D"/>
    <w:rsid w:val="00452BEE"/>
    <w:rsid w:val="00453010"/>
    <w:rsid w:val="004535C5"/>
    <w:rsid w:val="00453872"/>
    <w:rsid w:val="00454024"/>
    <w:rsid w:val="0045402F"/>
    <w:rsid w:val="00454170"/>
    <w:rsid w:val="004542F5"/>
    <w:rsid w:val="004546BD"/>
    <w:rsid w:val="00454B08"/>
    <w:rsid w:val="00454D4E"/>
    <w:rsid w:val="00454F67"/>
    <w:rsid w:val="004552CB"/>
    <w:rsid w:val="004555F2"/>
    <w:rsid w:val="00455A60"/>
    <w:rsid w:val="004565EF"/>
    <w:rsid w:val="0045671A"/>
    <w:rsid w:val="00456733"/>
    <w:rsid w:val="00456AE0"/>
    <w:rsid w:val="00456C1C"/>
    <w:rsid w:val="00456E63"/>
    <w:rsid w:val="004571E1"/>
    <w:rsid w:val="00457608"/>
    <w:rsid w:val="004577FF"/>
    <w:rsid w:val="0045791F"/>
    <w:rsid w:val="004579E7"/>
    <w:rsid w:val="00457BEB"/>
    <w:rsid w:val="00457CBB"/>
    <w:rsid w:val="004606B8"/>
    <w:rsid w:val="00460D0F"/>
    <w:rsid w:val="00461B33"/>
    <w:rsid w:val="004620B9"/>
    <w:rsid w:val="00462926"/>
    <w:rsid w:val="00462F04"/>
    <w:rsid w:val="0046349B"/>
    <w:rsid w:val="004639F3"/>
    <w:rsid w:val="00463A65"/>
    <w:rsid w:val="00463CC2"/>
    <w:rsid w:val="00463CEC"/>
    <w:rsid w:val="004641D8"/>
    <w:rsid w:val="00464856"/>
    <w:rsid w:val="00464F38"/>
    <w:rsid w:val="0046591A"/>
    <w:rsid w:val="00466356"/>
    <w:rsid w:val="00466584"/>
    <w:rsid w:val="00466742"/>
    <w:rsid w:val="00466F76"/>
    <w:rsid w:val="00470095"/>
    <w:rsid w:val="004700AF"/>
    <w:rsid w:val="004701EE"/>
    <w:rsid w:val="0047102A"/>
    <w:rsid w:val="00471396"/>
    <w:rsid w:val="00471448"/>
    <w:rsid w:val="004716C2"/>
    <w:rsid w:val="00471876"/>
    <w:rsid w:val="0047208C"/>
    <w:rsid w:val="004725A3"/>
    <w:rsid w:val="00472652"/>
    <w:rsid w:val="00472863"/>
    <w:rsid w:val="004728CF"/>
    <w:rsid w:val="00472BB3"/>
    <w:rsid w:val="00473166"/>
    <w:rsid w:val="00473320"/>
    <w:rsid w:val="0047378A"/>
    <w:rsid w:val="00473C10"/>
    <w:rsid w:val="00473E12"/>
    <w:rsid w:val="004754DB"/>
    <w:rsid w:val="00475607"/>
    <w:rsid w:val="00475EB9"/>
    <w:rsid w:val="00475EF9"/>
    <w:rsid w:val="00476683"/>
    <w:rsid w:val="00476FB8"/>
    <w:rsid w:val="00477574"/>
    <w:rsid w:val="00477810"/>
    <w:rsid w:val="00477AFA"/>
    <w:rsid w:val="00481008"/>
    <w:rsid w:val="00481A96"/>
    <w:rsid w:val="00481D63"/>
    <w:rsid w:val="004821EB"/>
    <w:rsid w:val="004830E0"/>
    <w:rsid w:val="004845C3"/>
    <w:rsid w:val="00484C89"/>
    <w:rsid w:val="00486064"/>
    <w:rsid w:val="00486246"/>
    <w:rsid w:val="0048634A"/>
    <w:rsid w:val="004869A6"/>
    <w:rsid w:val="00486BFB"/>
    <w:rsid w:val="00490582"/>
    <w:rsid w:val="0049077E"/>
    <w:rsid w:val="00490F13"/>
    <w:rsid w:val="00490FE0"/>
    <w:rsid w:val="004910D5"/>
    <w:rsid w:val="004911BD"/>
    <w:rsid w:val="0049130D"/>
    <w:rsid w:val="0049147A"/>
    <w:rsid w:val="0049168D"/>
    <w:rsid w:val="00491ACA"/>
    <w:rsid w:val="00491F52"/>
    <w:rsid w:val="00492617"/>
    <w:rsid w:val="00492682"/>
    <w:rsid w:val="00492D13"/>
    <w:rsid w:val="004935B7"/>
    <w:rsid w:val="004937A1"/>
    <w:rsid w:val="0049380B"/>
    <w:rsid w:val="004939F3"/>
    <w:rsid w:val="004946DA"/>
    <w:rsid w:val="004947C4"/>
    <w:rsid w:val="00494DFA"/>
    <w:rsid w:val="00494FD4"/>
    <w:rsid w:val="0049500E"/>
    <w:rsid w:val="004956E1"/>
    <w:rsid w:val="0049602F"/>
    <w:rsid w:val="004967C5"/>
    <w:rsid w:val="00496953"/>
    <w:rsid w:val="00496CB1"/>
    <w:rsid w:val="00496D59"/>
    <w:rsid w:val="00497928"/>
    <w:rsid w:val="00497B66"/>
    <w:rsid w:val="00497F3A"/>
    <w:rsid w:val="004A04A6"/>
    <w:rsid w:val="004A069B"/>
    <w:rsid w:val="004A0CB9"/>
    <w:rsid w:val="004A0FCE"/>
    <w:rsid w:val="004A12A3"/>
    <w:rsid w:val="004A1481"/>
    <w:rsid w:val="004A1719"/>
    <w:rsid w:val="004A220E"/>
    <w:rsid w:val="004A2D4D"/>
    <w:rsid w:val="004A2EA6"/>
    <w:rsid w:val="004A40D0"/>
    <w:rsid w:val="004A46CF"/>
    <w:rsid w:val="004A4769"/>
    <w:rsid w:val="004A480B"/>
    <w:rsid w:val="004A49A1"/>
    <w:rsid w:val="004A4E80"/>
    <w:rsid w:val="004A4F80"/>
    <w:rsid w:val="004A52C7"/>
    <w:rsid w:val="004A5345"/>
    <w:rsid w:val="004A5634"/>
    <w:rsid w:val="004A636E"/>
    <w:rsid w:val="004A644C"/>
    <w:rsid w:val="004A6ACF"/>
    <w:rsid w:val="004A6B88"/>
    <w:rsid w:val="004A73EC"/>
    <w:rsid w:val="004A7A4F"/>
    <w:rsid w:val="004A7BAA"/>
    <w:rsid w:val="004A7D32"/>
    <w:rsid w:val="004A7DCF"/>
    <w:rsid w:val="004A7F7E"/>
    <w:rsid w:val="004A7FE5"/>
    <w:rsid w:val="004B0A07"/>
    <w:rsid w:val="004B0A5A"/>
    <w:rsid w:val="004B13DD"/>
    <w:rsid w:val="004B1747"/>
    <w:rsid w:val="004B1A83"/>
    <w:rsid w:val="004B1C2F"/>
    <w:rsid w:val="004B1F41"/>
    <w:rsid w:val="004B1F50"/>
    <w:rsid w:val="004B1F85"/>
    <w:rsid w:val="004B1FC0"/>
    <w:rsid w:val="004B2070"/>
    <w:rsid w:val="004B210D"/>
    <w:rsid w:val="004B2167"/>
    <w:rsid w:val="004B24F2"/>
    <w:rsid w:val="004B2ACA"/>
    <w:rsid w:val="004B3065"/>
    <w:rsid w:val="004B370B"/>
    <w:rsid w:val="004B4332"/>
    <w:rsid w:val="004B43B0"/>
    <w:rsid w:val="004B49F5"/>
    <w:rsid w:val="004B4A60"/>
    <w:rsid w:val="004B4EE2"/>
    <w:rsid w:val="004B50D2"/>
    <w:rsid w:val="004B517E"/>
    <w:rsid w:val="004B5B0F"/>
    <w:rsid w:val="004B5BD9"/>
    <w:rsid w:val="004B5E72"/>
    <w:rsid w:val="004B711F"/>
    <w:rsid w:val="004C0150"/>
    <w:rsid w:val="004C167F"/>
    <w:rsid w:val="004C16C5"/>
    <w:rsid w:val="004C1A1A"/>
    <w:rsid w:val="004C2170"/>
    <w:rsid w:val="004C2186"/>
    <w:rsid w:val="004C272F"/>
    <w:rsid w:val="004C27EB"/>
    <w:rsid w:val="004C28F9"/>
    <w:rsid w:val="004C2ACF"/>
    <w:rsid w:val="004C2E2C"/>
    <w:rsid w:val="004C3954"/>
    <w:rsid w:val="004C3AF6"/>
    <w:rsid w:val="004C3CFD"/>
    <w:rsid w:val="004C40E3"/>
    <w:rsid w:val="004C4324"/>
    <w:rsid w:val="004C4336"/>
    <w:rsid w:val="004C4572"/>
    <w:rsid w:val="004C5530"/>
    <w:rsid w:val="004C5C82"/>
    <w:rsid w:val="004C5F91"/>
    <w:rsid w:val="004C60B7"/>
    <w:rsid w:val="004C6EEC"/>
    <w:rsid w:val="004C721C"/>
    <w:rsid w:val="004C7627"/>
    <w:rsid w:val="004C788B"/>
    <w:rsid w:val="004C79B5"/>
    <w:rsid w:val="004C79C0"/>
    <w:rsid w:val="004C7B29"/>
    <w:rsid w:val="004C7BDE"/>
    <w:rsid w:val="004C7E6E"/>
    <w:rsid w:val="004D00ED"/>
    <w:rsid w:val="004D0FFB"/>
    <w:rsid w:val="004D1774"/>
    <w:rsid w:val="004D1F92"/>
    <w:rsid w:val="004D2796"/>
    <w:rsid w:val="004D2B98"/>
    <w:rsid w:val="004D2FC3"/>
    <w:rsid w:val="004D344B"/>
    <w:rsid w:val="004D372D"/>
    <w:rsid w:val="004D3DC1"/>
    <w:rsid w:val="004D405D"/>
    <w:rsid w:val="004D4EEC"/>
    <w:rsid w:val="004D4FDE"/>
    <w:rsid w:val="004D5496"/>
    <w:rsid w:val="004D54C3"/>
    <w:rsid w:val="004D5709"/>
    <w:rsid w:val="004D6694"/>
    <w:rsid w:val="004D66BE"/>
    <w:rsid w:val="004E0A6B"/>
    <w:rsid w:val="004E0CAA"/>
    <w:rsid w:val="004E0D0F"/>
    <w:rsid w:val="004E0EAB"/>
    <w:rsid w:val="004E11C2"/>
    <w:rsid w:val="004E1277"/>
    <w:rsid w:val="004E13F1"/>
    <w:rsid w:val="004E180F"/>
    <w:rsid w:val="004E1A97"/>
    <w:rsid w:val="004E1CFC"/>
    <w:rsid w:val="004E2144"/>
    <w:rsid w:val="004E259C"/>
    <w:rsid w:val="004E26CD"/>
    <w:rsid w:val="004E2B1C"/>
    <w:rsid w:val="004E2E1C"/>
    <w:rsid w:val="004E37F6"/>
    <w:rsid w:val="004E38DA"/>
    <w:rsid w:val="004E3937"/>
    <w:rsid w:val="004E43A8"/>
    <w:rsid w:val="004E45DF"/>
    <w:rsid w:val="004E499D"/>
    <w:rsid w:val="004E4B45"/>
    <w:rsid w:val="004E50B1"/>
    <w:rsid w:val="004E5272"/>
    <w:rsid w:val="004E5DD0"/>
    <w:rsid w:val="004E63C3"/>
    <w:rsid w:val="004E7F76"/>
    <w:rsid w:val="004F0FD0"/>
    <w:rsid w:val="004F10CE"/>
    <w:rsid w:val="004F1D7D"/>
    <w:rsid w:val="004F20CA"/>
    <w:rsid w:val="004F2500"/>
    <w:rsid w:val="004F26FF"/>
    <w:rsid w:val="004F27AA"/>
    <w:rsid w:val="004F2DB5"/>
    <w:rsid w:val="004F2DBA"/>
    <w:rsid w:val="004F2DC9"/>
    <w:rsid w:val="004F2FC7"/>
    <w:rsid w:val="004F3052"/>
    <w:rsid w:val="004F397A"/>
    <w:rsid w:val="004F3FE2"/>
    <w:rsid w:val="004F40C1"/>
    <w:rsid w:val="004F4523"/>
    <w:rsid w:val="004F496F"/>
    <w:rsid w:val="004F4CAC"/>
    <w:rsid w:val="004F546F"/>
    <w:rsid w:val="004F56EA"/>
    <w:rsid w:val="004F5E82"/>
    <w:rsid w:val="004F6149"/>
    <w:rsid w:val="004F6256"/>
    <w:rsid w:val="004F63A4"/>
    <w:rsid w:val="004F6824"/>
    <w:rsid w:val="004F6892"/>
    <w:rsid w:val="004F689F"/>
    <w:rsid w:val="004F6D3B"/>
    <w:rsid w:val="004F7737"/>
    <w:rsid w:val="004F7B4D"/>
    <w:rsid w:val="004F7CF5"/>
    <w:rsid w:val="00501F63"/>
    <w:rsid w:val="00502299"/>
    <w:rsid w:val="00502363"/>
    <w:rsid w:val="005026F2"/>
    <w:rsid w:val="00502A9E"/>
    <w:rsid w:val="00502E0B"/>
    <w:rsid w:val="005032B3"/>
    <w:rsid w:val="00503CBD"/>
    <w:rsid w:val="00503E22"/>
    <w:rsid w:val="00504562"/>
    <w:rsid w:val="00504983"/>
    <w:rsid w:val="00504AC4"/>
    <w:rsid w:val="00504D56"/>
    <w:rsid w:val="00505319"/>
    <w:rsid w:val="0050574B"/>
    <w:rsid w:val="00505D53"/>
    <w:rsid w:val="00506647"/>
    <w:rsid w:val="00506C94"/>
    <w:rsid w:val="0050713E"/>
    <w:rsid w:val="0050733A"/>
    <w:rsid w:val="0050759B"/>
    <w:rsid w:val="00507CFE"/>
    <w:rsid w:val="00507FCB"/>
    <w:rsid w:val="0051024A"/>
    <w:rsid w:val="005104A4"/>
    <w:rsid w:val="0051072B"/>
    <w:rsid w:val="00511A33"/>
    <w:rsid w:val="00511E47"/>
    <w:rsid w:val="0051310D"/>
    <w:rsid w:val="005136E5"/>
    <w:rsid w:val="00513C0D"/>
    <w:rsid w:val="00513C2A"/>
    <w:rsid w:val="00514629"/>
    <w:rsid w:val="00514641"/>
    <w:rsid w:val="005149A9"/>
    <w:rsid w:val="00514A60"/>
    <w:rsid w:val="0051532D"/>
    <w:rsid w:val="0051545B"/>
    <w:rsid w:val="005158C2"/>
    <w:rsid w:val="00515D7E"/>
    <w:rsid w:val="00515DCF"/>
    <w:rsid w:val="0051647B"/>
    <w:rsid w:val="00516CC8"/>
    <w:rsid w:val="005174A1"/>
    <w:rsid w:val="005177EA"/>
    <w:rsid w:val="005200C4"/>
    <w:rsid w:val="00520B43"/>
    <w:rsid w:val="00520E35"/>
    <w:rsid w:val="00520F63"/>
    <w:rsid w:val="0052172E"/>
    <w:rsid w:val="00521B36"/>
    <w:rsid w:val="00522119"/>
    <w:rsid w:val="00522483"/>
    <w:rsid w:val="005228BA"/>
    <w:rsid w:val="00522AAA"/>
    <w:rsid w:val="0052373D"/>
    <w:rsid w:val="00523E83"/>
    <w:rsid w:val="0052417B"/>
    <w:rsid w:val="00524AB9"/>
    <w:rsid w:val="00525139"/>
    <w:rsid w:val="005251BD"/>
    <w:rsid w:val="00525583"/>
    <w:rsid w:val="00525952"/>
    <w:rsid w:val="00525CF3"/>
    <w:rsid w:val="00525DBE"/>
    <w:rsid w:val="005261AE"/>
    <w:rsid w:val="0052662C"/>
    <w:rsid w:val="005266CA"/>
    <w:rsid w:val="0052679C"/>
    <w:rsid w:val="005269B5"/>
    <w:rsid w:val="00526A1C"/>
    <w:rsid w:val="00526BBC"/>
    <w:rsid w:val="00526D28"/>
    <w:rsid w:val="00526D88"/>
    <w:rsid w:val="005275E4"/>
    <w:rsid w:val="005276A2"/>
    <w:rsid w:val="005302C3"/>
    <w:rsid w:val="005302D4"/>
    <w:rsid w:val="00530B0D"/>
    <w:rsid w:val="00530B1E"/>
    <w:rsid w:val="00530E88"/>
    <w:rsid w:val="0053109C"/>
    <w:rsid w:val="005313DA"/>
    <w:rsid w:val="00531583"/>
    <w:rsid w:val="00531E76"/>
    <w:rsid w:val="00532166"/>
    <w:rsid w:val="0053288C"/>
    <w:rsid w:val="00532BC8"/>
    <w:rsid w:val="00532DD0"/>
    <w:rsid w:val="00533FBB"/>
    <w:rsid w:val="005340A0"/>
    <w:rsid w:val="00534464"/>
    <w:rsid w:val="00534591"/>
    <w:rsid w:val="00534859"/>
    <w:rsid w:val="00534A8D"/>
    <w:rsid w:val="00534D06"/>
    <w:rsid w:val="0053505E"/>
    <w:rsid w:val="0053588D"/>
    <w:rsid w:val="005367BD"/>
    <w:rsid w:val="00536B01"/>
    <w:rsid w:val="00536DFB"/>
    <w:rsid w:val="00536E27"/>
    <w:rsid w:val="00536E6C"/>
    <w:rsid w:val="00537082"/>
    <w:rsid w:val="00537F32"/>
    <w:rsid w:val="005402A3"/>
    <w:rsid w:val="005402BF"/>
    <w:rsid w:val="00540E19"/>
    <w:rsid w:val="00541284"/>
    <w:rsid w:val="0054148E"/>
    <w:rsid w:val="00541749"/>
    <w:rsid w:val="005420D9"/>
    <w:rsid w:val="0054260D"/>
    <w:rsid w:val="00542946"/>
    <w:rsid w:val="00542A0B"/>
    <w:rsid w:val="0054370A"/>
    <w:rsid w:val="00543A02"/>
    <w:rsid w:val="00543A46"/>
    <w:rsid w:val="00543B5D"/>
    <w:rsid w:val="00543D9D"/>
    <w:rsid w:val="005444C3"/>
    <w:rsid w:val="005445D9"/>
    <w:rsid w:val="0054480D"/>
    <w:rsid w:val="00544810"/>
    <w:rsid w:val="00544EFE"/>
    <w:rsid w:val="00545968"/>
    <w:rsid w:val="00545BEF"/>
    <w:rsid w:val="00545EB6"/>
    <w:rsid w:val="0054632E"/>
    <w:rsid w:val="00547E97"/>
    <w:rsid w:val="00547F32"/>
    <w:rsid w:val="00550E17"/>
    <w:rsid w:val="00550E2D"/>
    <w:rsid w:val="0055183C"/>
    <w:rsid w:val="00551E82"/>
    <w:rsid w:val="00551EF2"/>
    <w:rsid w:val="0055233C"/>
    <w:rsid w:val="00553146"/>
    <w:rsid w:val="005531BB"/>
    <w:rsid w:val="00553697"/>
    <w:rsid w:val="0055393A"/>
    <w:rsid w:val="00553B01"/>
    <w:rsid w:val="00553E4D"/>
    <w:rsid w:val="00554934"/>
    <w:rsid w:val="00554A61"/>
    <w:rsid w:val="00554CD1"/>
    <w:rsid w:val="005550FE"/>
    <w:rsid w:val="0055535F"/>
    <w:rsid w:val="005554F8"/>
    <w:rsid w:val="00555DC6"/>
    <w:rsid w:val="005563E8"/>
    <w:rsid w:val="00556446"/>
    <w:rsid w:val="00556632"/>
    <w:rsid w:val="005573A1"/>
    <w:rsid w:val="005577D8"/>
    <w:rsid w:val="00557A28"/>
    <w:rsid w:val="00557D72"/>
    <w:rsid w:val="0056007F"/>
    <w:rsid w:val="005609F2"/>
    <w:rsid w:val="00560CBE"/>
    <w:rsid w:val="00560D44"/>
    <w:rsid w:val="00560F2D"/>
    <w:rsid w:val="00560F87"/>
    <w:rsid w:val="00561DA9"/>
    <w:rsid w:val="00562776"/>
    <w:rsid w:val="00562924"/>
    <w:rsid w:val="00562D77"/>
    <w:rsid w:val="00562ECD"/>
    <w:rsid w:val="00562FCC"/>
    <w:rsid w:val="0056325B"/>
    <w:rsid w:val="00563933"/>
    <w:rsid w:val="005639CC"/>
    <w:rsid w:val="00563A5A"/>
    <w:rsid w:val="00563B89"/>
    <w:rsid w:val="00564382"/>
    <w:rsid w:val="00564811"/>
    <w:rsid w:val="0056494F"/>
    <w:rsid w:val="00564C70"/>
    <w:rsid w:val="0056519C"/>
    <w:rsid w:val="0056579E"/>
    <w:rsid w:val="00565C59"/>
    <w:rsid w:val="005663B2"/>
    <w:rsid w:val="00567272"/>
    <w:rsid w:val="0056739A"/>
    <w:rsid w:val="00567412"/>
    <w:rsid w:val="00567B70"/>
    <w:rsid w:val="00567F07"/>
    <w:rsid w:val="0057005D"/>
    <w:rsid w:val="00571024"/>
    <w:rsid w:val="005714E9"/>
    <w:rsid w:val="00571B7C"/>
    <w:rsid w:val="00571D04"/>
    <w:rsid w:val="00572380"/>
    <w:rsid w:val="005727AD"/>
    <w:rsid w:val="00572BFC"/>
    <w:rsid w:val="00573BED"/>
    <w:rsid w:val="00573F43"/>
    <w:rsid w:val="00573FC0"/>
    <w:rsid w:val="00574570"/>
    <w:rsid w:val="00574659"/>
    <w:rsid w:val="00574703"/>
    <w:rsid w:val="00574888"/>
    <w:rsid w:val="0057513B"/>
    <w:rsid w:val="005755D8"/>
    <w:rsid w:val="00576428"/>
    <w:rsid w:val="005767DE"/>
    <w:rsid w:val="005778C3"/>
    <w:rsid w:val="00580213"/>
    <w:rsid w:val="00580329"/>
    <w:rsid w:val="005803F5"/>
    <w:rsid w:val="005809D4"/>
    <w:rsid w:val="00580EB0"/>
    <w:rsid w:val="00581B53"/>
    <w:rsid w:val="00581D92"/>
    <w:rsid w:val="005827EB"/>
    <w:rsid w:val="0058370A"/>
    <w:rsid w:val="00583A6F"/>
    <w:rsid w:val="00583FB4"/>
    <w:rsid w:val="00584087"/>
    <w:rsid w:val="00585700"/>
    <w:rsid w:val="00585812"/>
    <w:rsid w:val="00585BF2"/>
    <w:rsid w:val="00585D93"/>
    <w:rsid w:val="00585FC0"/>
    <w:rsid w:val="005863E2"/>
    <w:rsid w:val="005871D3"/>
    <w:rsid w:val="005876C3"/>
    <w:rsid w:val="00587928"/>
    <w:rsid w:val="00590141"/>
    <w:rsid w:val="0059024F"/>
    <w:rsid w:val="0059045C"/>
    <w:rsid w:val="005910AE"/>
    <w:rsid w:val="005913EC"/>
    <w:rsid w:val="00591A45"/>
    <w:rsid w:val="00592713"/>
    <w:rsid w:val="005929E3"/>
    <w:rsid w:val="00592AEB"/>
    <w:rsid w:val="005939D5"/>
    <w:rsid w:val="00593F11"/>
    <w:rsid w:val="0059444B"/>
    <w:rsid w:val="00594473"/>
    <w:rsid w:val="0059476D"/>
    <w:rsid w:val="00594D14"/>
    <w:rsid w:val="005951B5"/>
    <w:rsid w:val="0059528D"/>
    <w:rsid w:val="0059551C"/>
    <w:rsid w:val="00595B97"/>
    <w:rsid w:val="00595E27"/>
    <w:rsid w:val="00595E35"/>
    <w:rsid w:val="005960DA"/>
    <w:rsid w:val="00596355"/>
    <w:rsid w:val="00596405"/>
    <w:rsid w:val="0059641B"/>
    <w:rsid w:val="005964CC"/>
    <w:rsid w:val="005968FF"/>
    <w:rsid w:val="0059694E"/>
    <w:rsid w:val="00596A25"/>
    <w:rsid w:val="00596E10"/>
    <w:rsid w:val="005971CE"/>
    <w:rsid w:val="00597C19"/>
    <w:rsid w:val="00597CAB"/>
    <w:rsid w:val="005A00F4"/>
    <w:rsid w:val="005A0107"/>
    <w:rsid w:val="005A0496"/>
    <w:rsid w:val="005A054D"/>
    <w:rsid w:val="005A0A67"/>
    <w:rsid w:val="005A0AA3"/>
    <w:rsid w:val="005A0B06"/>
    <w:rsid w:val="005A0CB3"/>
    <w:rsid w:val="005A11C1"/>
    <w:rsid w:val="005A17BC"/>
    <w:rsid w:val="005A1A65"/>
    <w:rsid w:val="005A1A83"/>
    <w:rsid w:val="005A1E72"/>
    <w:rsid w:val="005A251B"/>
    <w:rsid w:val="005A2A9E"/>
    <w:rsid w:val="005A30FF"/>
    <w:rsid w:val="005A3571"/>
    <w:rsid w:val="005A3932"/>
    <w:rsid w:val="005A3A60"/>
    <w:rsid w:val="005A45C5"/>
    <w:rsid w:val="005A4793"/>
    <w:rsid w:val="005A4BB5"/>
    <w:rsid w:val="005A544F"/>
    <w:rsid w:val="005A5A91"/>
    <w:rsid w:val="005A5BC8"/>
    <w:rsid w:val="005A5C89"/>
    <w:rsid w:val="005A5D33"/>
    <w:rsid w:val="005A6293"/>
    <w:rsid w:val="005A67DD"/>
    <w:rsid w:val="005A6931"/>
    <w:rsid w:val="005A6E5A"/>
    <w:rsid w:val="005A71F7"/>
    <w:rsid w:val="005A789E"/>
    <w:rsid w:val="005A79EF"/>
    <w:rsid w:val="005A7C64"/>
    <w:rsid w:val="005B0800"/>
    <w:rsid w:val="005B08D9"/>
    <w:rsid w:val="005B0940"/>
    <w:rsid w:val="005B0D8F"/>
    <w:rsid w:val="005B14E9"/>
    <w:rsid w:val="005B1898"/>
    <w:rsid w:val="005B1D12"/>
    <w:rsid w:val="005B1D60"/>
    <w:rsid w:val="005B1D82"/>
    <w:rsid w:val="005B21E8"/>
    <w:rsid w:val="005B2254"/>
    <w:rsid w:val="005B2510"/>
    <w:rsid w:val="005B26EC"/>
    <w:rsid w:val="005B2773"/>
    <w:rsid w:val="005B33B2"/>
    <w:rsid w:val="005B356A"/>
    <w:rsid w:val="005B398B"/>
    <w:rsid w:val="005B3C40"/>
    <w:rsid w:val="005B4538"/>
    <w:rsid w:val="005B4596"/>
    <w:rsid w:val="005B478B"/>
    <w:rsid w:val="005B496F"/>
    <w:rsid w:val="005B4B7C"/>
    <w:rsid w:val="005B4E03"/>
    <w:rsid w:val="005B6189"/>
    <w:rsid w:val="005B61C4"/>
    <w:rsid w:val="005B66DB"/>
    <w:rsid w:val="005B6873"/>
    <w:rsid w:val="005B6ABC"/>
    <w:rsid w:val="005B6B75"/>
    <w:rsid w:val="005B6D8C"/>
    <w:rsid w:val="005B7429"/>
    <w:rsid w:val="005B7631"/>
    <w:rsid w:val="005B7D12"/>
    <w:rsid w:val="005C06B9"/>
    <w:rsid w:val="005C0D67"/>
    <w:rsid w:val="005C1753"/>
    <w:rsid w:val="005C1C55"/>
    <w:rsid w:val="005C1CDE"/>
    <w:rsid w:val="005C252F"/>
    <w:rsid w:val="005C2C2D"/>
    <w:rsid w:val="005C337B"/>
    <w:rsid w:val="005C3758"/>
    <w:rsid w:val="005C43CC"/>
    <w:rsid w:val="005C4884"/>
    <w:rsid w:val="005C49FF"/>
    <w:rsid w:val="005C4B54"/>
    <w:rsid w:val="005C56C0"/>
    <w:rsid w:val="005C56ED"/>
    <w:rsid w:val="005C5B7E"/>
    <w:rsid w:val="005C634E"/>
    <w:rsid w:val="005C6737"/>
    <w:rsid w:val="005C67E7"/>
    <w:rsid w:val="005C68B8"/>
    <w:rsid w:val="005C76A2"/>
    <w:rsid w:val="005C7939"/>
    <w:rsid w:val="005C79DB"/>
    <w:rsid w:val="005D032C"/>
    <w:rsid w:val="005D0443"/>
    <w:rsid w:val="005D0958"/>
    <w:rsid w:val="005D0F6D"/>
    <w:rsid w:val="005D1682"/>
    <w:rsid w:val="005D1DA6"/>
    <w:rsid w:val="005D1DEC"/>
    <w:rsid w:val="005D21B2"/>
    <w:rsid w:val="005D22DD"/>
    <w:rsid w:val="005D2AE8"/>
    <w:rsid w:val="005D2D25"/>
    <w:rsid w:val="005D3132"/>
    <w:rsid w:val="005D3593"/>
    <w:rsid w:val="005D36AF"/>
    <w:rsid w:val="005D3A3E"/>
    <w:rsid w:val="005D4085"/>
    <w:rsid w:val="005D480A"/>
    <w:rsid w:val="005D4D65"/>
    <w:rsid w:val="005D511D"/>
    <w:rsid w:val="005D5170"/>
    <w:rsid w:val="005D529E"/>
    <w:rsid w:val="005D57F6"/>
    <w:rsid w:val="005D5BF7"/>
    <w:rsid w:val="005D5E92"/>
    <w:rsid w:val="005D642B"/>
    <w:rsid w:val="005D6521"/>
    <w:rsid w:val="005D67C6"/>
    <w:rsid w:val="005D688E"/>
    <w:rsid w:val="005D7349"/>
    <w:rsid w:val="005D7659"/>
    <w:rsid w:val="005D78DC"/>
    <w:rsid w:val="005E043F"/>
    <w:rsid w:val="005E0489"/>
    <w:rsid w:val="005E0BFF"/>
    <w:rsid w:val="005E0F4E"/>
    <w:rsid w:val="005E12D6"/>
    <w:rsid w:val="005E1D33"/>
    <w:rsid w:val="005E1DF2"/>
    <w:rsid w:val="005E1F6D"/>
    <w:rsid w:val="005E2DA0"/>
    <w:rsid w:val="005E3065"/>
    <w:rsid w:val="005E395E"/>
    <w:rsid w:val="005E4052"/>
    <w:rsid w:val="005E49F1"/>
    <w:rsid w:val="005E56D4"/>
    <w:rsid w:val="005E5973"/>
    <w:rsid w:val="005E5E47"/>
    <w:rsid w:val="005E6461"/>
    <w:rsid w:val="005E76D3"/>
    <w:rsid w:val="005E7BBE"/>
    <w:rsid w:val="005F0038"/>
    <w:rsid w:val="005F16C5"/>
    <w:rsid w:val="005F1B11"/>
    <w:rsid w:val="005F1D51"/>
    <w:rsid w:val="005F1F2E"/>
    <w:rsid w:val="005F262E"/>
    <w:rsid w:val="005F33BD"/>
    <w:rsid w:val="005F3852"/>
    <w:rsid w:val="005F3BBA"/>
    <w:rsid w:val="005F3EE5"/>
    <w:rsid w:val="005F3FF8"/>
    <w:rsid w:val="005F4004"/>
    <w:rsid w:val="005F4C28"/>
    <w:rsid w:val="005F4C2F"/>
    <w:rsid w:val="005F4EF0"/>
    <w:rsid w:val="005F528D"/>
    <w:rsid w:val="005F57A1"/>
    <w:rsid w:val="005F58C2"/>
    <w:rsid w:val="005F5A65"/>
    <w:rsid w:val="005F5B2A"/>
    <w:rsid w:val="005F5CAA"/>
    <w:rsid w:val="005F5CE3"/>
    <w:rsid w:val="005F5DA2"/>
    <w:rsid w:val="005F69B1"/>
    <w:rsid w:val="005F70CB"/>
    <w:rsid w:val="005F7290"/>
    <w:rsid w:val="005F77A1"/>
    <w:rsid w:val="005F7F98"/>
    <w:rsid w:val="00600A8B"/>
    <w:rsid w:val="00600C2A"/>
    <w:rsid w:val="00600CEB"/>
    <w:rsid w:val="00600F17"/>
    <w:rsid w:val="00600F94"/>
    <w:rsid w:val="00601048"/>
    <w:rsid w:val="006011E9"/>
    <w:rsid w:val="00601940"/>
    <w:rsid w:val="00601BB9"/>
    <w:rsid w:val="00601E0C"/>
    <w:rsid w:val="0060222E"/>
    <w:rsid w:val="0060289F"/>
    <w:rsid w:val="00602F20"/>
    <w:rsid w:val="00603408"/>
    <w:rsid w:val="006034CE"/>
    <w:rsid w:val="006035E3"/>
    <w:rsid w:val="00603636"/>
    <w:rsid w:val="006039A2"/>
    <w:rsid w:val="0060402A"/>
    <w:rsid w:val="006044CB"/>
    <w:rsid w:val="0060452C"/>
    <w:rsid w:val="006047D5"/>
    <w:rsid w:val="0060552E"/>
    <w:rsid w:val="00605918"/>
    <w:rsid w:val="006100EE"/>
    <w:rsid w:val="00610304"/>
    <w:rsid w:val="0061087E"/>
    <w:rsid w:val="00610D33"/>
    <w:rsid w:val="00611003"/>
    <w:rsid w:val="00611049"/>
    <w:rsid w:val="006110F3"/>
    <w:rsid w:val="00612258"/>
    <w:rsid w:val="0061292E"/>
    <w:rsid w:val="0061324D"/>
    <w:rsid w:val="0061365D"/>
    <w:rsid w:val="00613777"/>
    <w:rsid w:val="006139DD"/>
    <w:rsid w:val="00613DEA"/>
    <w:rsid w:val="00613F07"/>
    <w:rsid w:val="00614406"/>
    <w:rsid w:val="00614725"/>
    <w:rsid w:val="00614B78"/>
    <w:rsid w:val="00614F1B"/>
    <w:rsid w:val="00615FAF"/>
    <w:rsid w:val="00616238"/>
    <w:rsid w:val="00616454"/>
    <w:rsid w:val="00616EF1"/>
    <w:rsid w:val="00616F9C"/>
    <w:rsid w:val="006170D4"/>
    <w:rsid w:val="0061770E"/>
    <w:rsid w:val="0061788A"/>
    <w:rsid w:val="006178A9"/>
    <w:rsid w:val="00617EF4"/>
    <w:rsid w:val="00620D50"/>
    <w:rsid w:val="006213DE"/>
    <w:rsid w:val="00621D49"/>
    <w:rsid w:val="006220D9"/>
    <w:rsid w:val="00622530"/>
    <w:rsid w:val="00622E41"/>
    <w:rsid w:val="00623482"/>
    <w:rsid w:val="0062371E"/>
    <w:rsid w:val="006243F9"/>
    <w:rsid w:val="0062495A"/>
    <w:rsid w:val="00624DDD"/>
    <w:rsid w:val="00625269"/>
    <w:rsid w:val="006254ED"/>
    <w:rsid w:val="00625661"/>
    <w:rsid w:val="006259F1"/>
    <w:rsid w:val="00625E2F"/>
    <w:rsid w:val="00625F49"/>
    <w:rsid w:val="00625FC8"/>
    <w:rsid w:val="006261E7"/>
    <w:rsid w:val="00626CE4"/>
    <w:rsid w:val="00626EE5"/>
    <w:rsid w:val="0062702E"/>
    <w:rsid w:val="0062739C"/>
    <w:rsid w:val="00627569"/>
    <w:rsid w:val="00627897"/>
    <w:rsid w:val="0063011D"/>
    <w:rsid w:val="0063017F"/>
    <w:rsid w:val="00630188"/>
    <w:rsid w:val="006302E7"/>
    <w:rsid w:val="006303AD"/>
    <w:rsid w:val="00630551"/>
    <w:rsid w:val="006309F0"/>
    <w:rsid w:val="00630AD3"/>
    <w:rsid w:val="00630B51"/>
    <w:rsid w:val="00630C58"/>
    <w:rsid w:val="0063103C"/>
    <w:rsid w:val="00631111"/>
    <w:rsid w:val="00631451"/>
    <w:rsid w:val="00631455"/>
    <w:rsid w:val="006314B8"/>
    <w:rsid w:val="00631A9A"/>
    <w:rsid w:val="00631CB0"/>
    <w:rsid w:val="006323F3"/>
    <w:rsid w:val="0063240C"/>
    <w:rsid w:val="00632535"/>
    <w:rsid w:val="00632642"/>
    <w:rsid w:val="00632A3B"/>
    <w:rsid w:val="00633089"/>
    <w:rsid w:val="00633C1E"/>
    <w:rsid w:val="00633C48"/>
    <w:rsid w:val="006340DD"/>
    <w:rsid w:val="0063435C"/>
    <w:rsid w:val="00634455"/>
    <w:rsid w:val="0063481D"/>
    <w:rsid w:val="0063513D"/>
    <w:rsid w:val="006358F6"/>
    <w:rsid w:val="00635FA2"/>
    <w:rsid w:val="00636659"/>
    <w:rsid w:val="00637884"/>
    <w:rsid w:val="00640436"/>
    <w:rsid w:val="00640B08"/>
    <w:rsid w:val="00641232"/>
    <w:rsid w:val="00641525"/>
    <w:rsid w:val="006417A1"/>
    <w:rsid w:val="00641EF6"/>
    <w:rsid w:val="0064211E"/>
    <w:rsid w:val="0064254D"/>
    <w:rsid w:val="006428C2"/>
    <w:rsid w:val="00643289"/>
    <w:rsid w:val="006434CB"/>
    <w:rsid w:val="00643937"/>
    <w:rsid w:val="00643E11"/>
    <w:rsid w:val="00643F26"/>
    <w:rsid w:val="00644237"/>
    <w:rsid w:val="0064437E"/>
    <w:rsid w:val="0064472B"/>
    <w:rsid w:val="006448CE"/>
    <w:rsid w:val="00644B55"/>
    <w:rsid w:val="00644B71"/>
    <w:rsid w:val="00645BBB"/>
    <w:rsid w:val="006461BA"/>
    <w:rsid w:val="00646E13"/>
    <w:rsid w:val="00646E61"/>
    <w:rsid w:val="0064779B"/>
    <w:rsid w:val="0064794A"/>
    <w:rsid w:val="00647A10"/>
    <w:rsid w:val="00647A2A"/>
    <w:rsid w:val="00647D0B"/>
    <w:rsid w:val="00650358"/>
    <w:rsid w:val="00650A11"/>
    <w:rsid w:val="00650A83"/>
    <w:rsid w:val="00650EB2"/>
    <w:rsid w:val="00650F06"/>
    <w:rsid w:val="006513F7"/>
    <w:rsid w:val="00651A0F"/>
    <w:rsid w:val="00652C7A"/>
    <w:rsid w:val="00652EC2"/>
    <w:rsid w:val="006533A1"/>
    <w:rsid w:val="00653F43"/>
    <w:rsid w:val="006540B2"/>
    <w:rsid w:val="00654185"/>
    <w:rsid w:val="0065478A"/>
    <w:rsid w:val="00654C1C"/>
    <w:rsid w:val="00654FC3"/>
    <w:rsid w:val="00655209"/>
    <w:rsid w:val="006552DC"/>
    <w:rsid w:val="00655370"/>
    <w:rsid w:val="00655C96"/>
    <w:rsid w:val="00655F19"/>
    <w:rsid w:val="0065629C"/>
    <w:rsid w:val="00656330"/>
    <w:rsid w:val="00656548"/>
    <w:rsid w:val="006570DB"/>
    <w:rsid w:val="00657288"/>
    <w:rsid w:val="00657290"/>
    <w:rsid w:val="006573A0"/>
    <w:rsid w:val="006573FF"/>
    <w:rsid w:val="0065798C"/>
    <w:rsid w:val="00657A13"/>
    <w:rsid w:val="00657EDE"/>
    <w:rsid w:val="006604F2"/>
    <w:rsid w:val="00660E86"/>
    <w:rsid w:val="0066105F"/>
    <w:rsid w:val="00661395"/>
    <w:rsid w:val="006615E7"/>
    <w:rsid w:val="006617EA"/>
    <w:rsid w:val="00661983"/>
    <w:rsid w:val="00661D8C"/>
    <w:rsid w:val="00662074"/>
    <w:rsid w:val="0066225A"/>
    <w:rsid w:val="00662834"/>
    <w:rsid w:val="00662852"/>
    <w:rsid w:val="00662B04"/>
    <w:rsid w:val="00663299"/>
    <w:rsid w:val="00663466"/>
    <w:rsid w:val="0066352D"/>
    <w:rsid w:val="00663D82"/>
    <w:rsid w:val="00664261"/>
    <w:rsid w:val="006642D7"/>
    <w:rsid w:val="00664ABB"/>
    <w:rsid w:val="0066516D"/>
    <w:rsid w:val="00665570"/>
    <w:rsid w:val="0066583C"/>
    <w:rsid w:val="00665998"/>
    <w:rsid w:val="00666340"/>
    <w:rsid w:val="006666A6"/>
    <w:rsid w:val="00666A3C"/>
    <w:rsid w:val="00666CD9"/>
    <w:rsid w:val="00666E93"/>
    <w:rsid w:val="00667D9C"/>
    <w:rsid w:val="0067040F"/>
    <w:rsid w:val="006706F4"/>
    <w:rsid w:val="00670D80"/>
    <w:rsid w:val="006710D7"/>
    <w:rsid w:val="006718D7"/>
    <w:rsid w:val="00672273"/>
    <w:rsid w:val="00673347"/>
    <w:rsid w:val="00673FF8"/>
    <w:rsid w:val="006746DC"/>
    <w:rsid w:val="00674D1E"/>
    <w:rsid w:val="00676242"/>
    <w:rsid w:val="00676994"/>
    <w:rsid w:val="00676AA4"/>
    <w:rsid w:val="00676EDD"/>
    <w:rsid w:val="006776E9"/>
    <w:rsid w:val="0067772F"/>
    <w:rsid w:val="00677C08"/>
    <w:rsid w:val="00677C9C"/>
    <w:rsid w:val="006803A3"/>
    <w:rsid w:val="0068100C"/>
    <w:rsid w:val="00681197"/>
    <w:rsid w:val="006819F6"/>
    <w:rsid w:val="00682082"/>
    <w:rsid w:val="00682EF0"/>
    <w:rsid w:val="00683A74"/>
    <w:rsid w:val="006841C3"/>
    <w:rsid w:val="006842C7"/>
    <w:rsid w:val="00684395"/>
    <w:rsid w:val="006857EB"/>
    <w:rsid w:val="00686385"/>
    <w:rsid w:val="00686E2B"/>
    <w:rsid w:val="00686ED2"/>
    <w:rsid w:val="0068767D"/>
    <w:rsid w:val="00687BAB"/>
    <w:rsid w:val="00690A29"/>
    <w:rsid w:val="00691460"/>
    <w:rsid w:val="00691663"/>
    <w:rsid w:val="0069199D"/>
    <w:rsid w:val="00691E34"/>
    <w:rsid w:val="00691E8F"/>
    <w:rsid w:val="0069262D"/>
    <w:rsid w:val="00692693"/>
    <w:rsid w:val="00693D21"/>
    <w:rsid w:val="00694582"/>
    <w:rsid w:val="006949C7"/>
    <w:rsid w:val="00694A89"/>
    <w:rsid w:val="00695661"/>
    <w:rsid w:val="0069572B"/>
    <w:rsid w:val="00695C16"/>
    <w:rsid w:val="00696124"/>
    <w:rsid w:val="00697045"/>
    <w:rsid w:val="00697108"/>
    <w:rsid w:val="00697600"/>
    <w:rsid w:val="006977F2"/>
    <w:rsid w:val="006A0285"/>
    <w:rsid w:val="006A036A"/>
    <w:rsid w:val="006A056F"/>
    <w:rsid w:val="006A1469"/>
    <w:rsid w:val="006A153E"/>
    <w:rsid w:val="006A1801"/>
    <w:rsid w:val="006A19C2"/>
    <w:rsid w:val="006A1A89"/>
    <w:rsid w:val="006A1B8B"/>
    <w:rsid w:val="006A2842"/>
    <w:rsid w:val="006A2C40"/>
    <w:rsid w:val="006A3013"/>
    <w:rsid w:val="006A33D6"/>
    <w:rsid w:val="006A3924"/>
    <w:rsid w:val="006A4092"/>
    <w:rsid w:val="006A475A"/>
    <w:rsid w:val="006A4B66"/>
    <w:rsid w:val="006A515B"/>
    <w:rsid w:val="006A5696"/>
    <w:rsid w:val="006A5F71"/>
    <w:rsid w:val="006A63AF"/>
    <w:rsid w:val="006A6652"/>
    <w:rsid w:val="006A7137"/>
    <w:rsid w:val="006A7995"/>
    <w:rsid w:val="006A7CF6"/>
    <w:rsid w:val="006A7E04"/>
    <w:rsid w:val="006B0A30"/>
    <w:rsid w:val="006B134F"/>
    <w:rsid w:val="006B15E4"/>
    <w:rsid w:val="006B17DD"/>
    <w:rsid w:val="006B1899"/>
    <w:rsid w:val="006B1B1D"/>
    <w:rsid w:val="006B1B26"/>
    <w:rsid w:val="006B2532"/>
    <w:rsid w:val="006B29AC"/>
    <w:rsid w:val="006B39C0"/>
    <w:rsid w:val="006B3D2E"/>
    <w:rsid w:val="006B3FC4"/>
    <w:rsid w:val="006B43E1"/>
    <w:rsid w:val="006B49E8"/>
    <w:rsid w:val="006B4A9A"/>
    <w:rsid w:val="006B4D27"/>
    <w:rsid w:val="006B5372"/>
    <w:rsid w:val="006B53FF"/>
    <w:rsid w:val="006B58B8"/>
    <w:rsid w:val="006B5E1E"/>
    <w:rsid w:val="006B646C"/>
    <w:rsid w:val="006B64A8"/>
    <w:rsid w:val="006B64C0"/>
    <w:rsid w:val="006B66CB"/>
    <w:rsid w:val="006B6C37"/>
    <w:rsid w:val="006B703E"/>
    <w:rsid w:val="006B7291"/>
    <w:rsid w:val="006B73DF"/>
    <w:rsid w:val="006B75C8"/>
    <w:rsid w:val="006B76E2"/>
    <w:rsid w:val="006B7E96"/>
    <w:rsid w:val="006C04C8"/>
    <w:rsid w:val="006C054C"/>
    <w:rsid w:val="006C0DC8"/>
    <w:rsid w:val="006C0EAC"/>
    <w:rsid w:val="006C114E"/>
    <w:rsid w:val="006C1271"/>
    <w:rsid w:val="006C14CB"/>
    <w:rsid w:val="006C1E53"/>
    <w:rsid w:val="006C2283"/>
    <w:rsid w:val="006C252F"/>
    <w:rsid w:val="006C2DB2"/>
    <w:rsid w:val="006C32F2"/>
    <w:rsid w:val="006C34D2"/>
    <w:rsid w:val="006C389D"/>
    <w:rsid w:val="006C3B89"/>
    <w:rsid w:val="006C3E03"/>
    <w:rsid w:val="006C403B"/>
    <w:rsid w:val="006C4270"/>
    <w:rsid w:val="006C4660"/>
    <w:rsid w:val="006C4C23"/>
    <w:rsid w:val="006C4E37"/>
    <w:rsid w:val="006C4FE3"/>
    <w:rsid w:val="006C529C"/>
    <w:rsid w:val="006C5C3B"/>
    <w:rsid w:val="006C5C69"/>
    <w:rsid w:val="006C5F08"/>
    <w:rsid w:val="006C5FE5"/>
    <w:rsid w:val="006C612E"/>
    <w:rsid w:val="006C6171"/>
    <w:rsid w:val="006C665A"/>
    <w:rsid w:val="006C6A8B"/>
    <w:rsid w:val="006C79A9"/>
    <w:rsid w:val="006C7AF9"/>
    <w:rsid w:val="006C7D0C"/>
    <w:rsid w:val="006D112C"/>
    <w:rsid w:val="006D173D"/>
    <w:rsid w:val="006D1F2F"/>
    <w:rsid w:val="006D208A"/>
    <w:rsid w:val="006D2224"/>
    <w:rsid w:val="006D2846"/>
    <w:rsid w:val="006D2F51"/>
    <w:rsid w:val="006D3547"/>
    <w:rsid w:val="006D3E6A"/>
    <w:rsid w:val="006D401A"/>
    <w:rsid w:val="006D40A2"/>
    <w:rsid w:val="006D4678"/>
    <w:rsid w:val="006D4AEC"/>
    <w:rsid w:val="006D4CD7"/>
    <w:rsid w:val="006D4DB4"/>
    <w:rsid w:val="006D4E23"/>
    <w:rsid w:val="006D50F7"/>
    <w:rsid w:val="006D552D"/>
    <w:rsid w:val="006D5694"/>
    <w:rsid w:val="006D5720"/>
    <w:rsid w:val="006D5B99"/>
    <w:rsid w:val="006D62BC"/>
    <w:rsid w:val="006D6503"/>
    <w:rsid w:val="006D696A"/>
    <w:rsid w:val="006D6C00"/>
    <w:rsid w:val="006D6E64"/>
    <w:rsid w:val="006D7B09"/>
    <w:rsid w:val="006D7DE5"/>
    <w:rsid w:val="006E07B0"/>
    <w:rsid w:val="006E0A4F"/>
    <w:rsid w:val="006E1326"/>
    <w:rsid w:val="006E136B"/>
    <w:rsid w:val="006E1732"/>
    <w:rsid w:val="006E1921"/>
    <w:rsid w:val="006E1FB5"/>
    <w:rsid w:val="006E295E"/>
    <w:rsid w:val="006E2C0C"/>
    <w:rsid w:val="006E2F38"/>
    <w:rsid w:val="006E2FFC"/>
    <w:rsid w:val="006E352D"/>
    <w:rsid w:val="006E3B2A"/>
    <w:rsid w:val="006E3C4C"/>
    <w:rsid w:val="006E45EB"/>
    <w:rsid w:val="006E467B"/>
    <w:rsid w:val="006E4843"/>
    <w:rsid w:val="006E4D2D"/>
    <w:rsid w:val="006E4D43"/>
    <w:rsid w:val="006E5BB8"/>
    <w:rsid w:val="006E5FC4"/>
    <w:rsid w:val="006E685C"/>
    <w:rsid w:val="006E6A3E"/>
    <w:rsid w:val="006E6A92"/>
    <w:rsid w:val="006E6AF5"/>
    <w:rsid w:val="006E7418"/>
    <w:rsid w:val="006E7CC7"/>
    <w:rsid w:val="006F0808"/>
    <w:rsid w:val="006F094A"/>
    <w:rsid w:val="006F0C42"/>
    <w:rsid w:val="006F15E8"/>
    <w:rsid w:val="006F1D8C"/>
    <w:rsid w:val="006F1F22"/>
    <w:rsid w:val="006F21BF"/>
    <w:rsid w:val="006F22AD"/>
    <w:rsid w:val="006F22CA"/>
    <w:rsid w:val="006F2374"/>
    <w:rsid w:val="006F2688"/>
    <w:rsid w:val="006F2BB1"/>
    <w:rsid w:val="006F2D90"/>
    <w:rsid w:val="006F35E4"/>
    <w:rsid w:val="006F3C12"/>
    <w:rsid w:val="006F4EE6"/>
    <w:rsid w:val="006F536D"/>
    <w:rsid w:val="006F5B14"/>
    <w:rsid w:val="006F630E"/>
    <w:rsid w:val="006F6388"/>
    <w:rsid w:val="006F7058"/>
    <w:rsid w:val="006F773F"/>
    <w:rsid w:val="006F79FB"/>
    <w:rsid w:val="006F7D45"/>
    <w:rsid w:val="006F7FE4"/>
    <w:rsid w:val="00700131"/>
    <w:rsid w:val="00700D70"/>
    <w:rsid w:val="00700FB2"/>
    <w:rsid w:val="007014ED"/>
    <w:rsid w:val="007016F4"/>
    <w:rsid w:val="007018A6"/>
    <w:rsid w:val="007026AB"/>
    <w:rsid w:val="00702C91"/>
    <w:rsid w:val="00702D3D"/>
    <w:rsid w:val="00702F2A"/>
    <w:rsid w:val="007031CD"/>
    <w:rsid w:val="00703D33"/>
    <w:rsid w:val="00703D3B"/>
    <w:rsid w:val="00704292"/>
    <w:rsid w:val="007043E6"/>
    <w:rsid w:val="007044F5"/>
    <w:rsid w:val="007046F4"/>
    <w:rsid w:val="00704892"/>
    <w:rsid w:val="00704A78"/>
    <w:rsid w:val="00705611"/>
    <w:rsid w:val="007059CC"/>
    <w:rsid w:val="0070618C"/>
    <w:rsid w:val="007065EA"/>
    <w:rsid w:val="00706A5D"/>
    <w:rsid w:val="00706D6B"/>
    <w:rsid w:val="00706DCB"/>
    <w:rsid w:val="00706E98"/>
    <w:rsid w:val="0070767A"/>
    <w:rsid w:val="00707BD7"/>
    <w:rsid w:val="00707C35"/>
    <w:rsid w:val="00707DC2"/>
    <w:rsid w:val="00710018"/>
    <w:rsid w:val="007107BA"/>
    <w:rsid w:val="00710D1E"/>
    <w:rsid w:val="00710E6B"/>
    <w:rsid w:val="00710EAA"/>
    <w:rsid w:val="00711895"/>
    <w:rsid w:val="00711E44"/>
    <w:rsid w:val="00712D16"/>
    <w:rsid w:val="00713A3E"/>
    <w:rsid w:val="00713BEC"/>
    <w:rsid w:val="00713D48"/>
    <w:rsid w:val="007147E2"/>
    <w:rsid w:val="00714A89"/>
    <w:rsid w:val="007150DD"/>
    <w:rsid w:val="0071554D"/>
    <w:rsid w:val="00715662"/>
    <w:rsid w:val="00717516"/>
    <w:rsid w:val="0071759C"/>
    <w:rsid w:val="00717DDB"/>
    <w:rsid w:val="007207BB"/>
    <w:rsid w:val="0072082C"/>
    <w:rsid w:val="0072089E"/>
    <w:rsid w:val="00720937"/>
    <w:rsid w:val="007212E1"/>
    <w:rsid w:val="00721D85"/>
    <w:rsid w:val="00721F80"/>
    <w:rsid w:val="00722326"/>
    <w:rsid w:val="00722C91"/>
    <w:rsid w:val="00722D05"/>
    <w:rsid w:val="00722E2E"/>
    <w:rsid w:val="007238A5"/>
    <w:rsid w:val="00723D09"/>
    <w:rsid w:val="00724056"/>
    <w:rsid w:val="00724DBB"/>
    <w:rsid w:val="00724F10"/>
    <w:rsid w:val="0072537F"/>
    <w:rsid w:val="007253F1"/>
    <w:rsid w:val="00725563"/>
    <w:rsid w:val="0072569B"/>
    <w:rsid w:val="00725DB3"/>
    <w:rsid w:val="00726887"/>
    <w:rsid w:val="00727311"/>
    <w:rsid w:val="0072776B"/>
    <w:rsid w:val="00727D23"/>
    <w:rsid w:val="00727E1E"/>
    <w:rsid w:val="007300A0"/>
    <w:rsid w:val="00730172"/>
    <w:rsid w:val="007302C3"/>
    <w:rsid w:val="00730825"/>
    <w:rsid w:val="00730EF8"/>
    <w:rsid w:val="00731C5D"/>
    <w:rsid w:val="00731D97"/>
    <w:rsid w:val="00731DD7"/>
    <w:rsid w:val="00732152"/>
    <w:rsid w:val="007321F6"/>
    <w:rsid w:val="0073241C"/>
    <w:rsid w:val="007324F6"/>
    <w:rsid w:val="00732879"/>
    <w:rsid w:val="007334B4"/>
    <w:rsid w:val="0073362E"/>
    <w:rsid w:val="007336B3"/>
    <w:rsid w:val="007338E8"/>
    <w:rsid w:val="00733A96"/>
    <w:rsid w:val="00733B76"/>
    <w:rsid w:val="0073400E"/>
    <w:rsid w:val="00734063"/>
    <w:rsid w:val="00734217"/>
    <w:rsid w:val="007344A6"/>
    <w:rsid w:val="00734652"/>
    <w:rsid w:val="00734979"/>
    <w:rsid w:val="00734B87"/>
    <w:rsid w:val="00734E2F"/>
    <w:rsid w:val="0073542C"/>
    <w:rsid w:val="00735875"/>
    <w:rsid w:val="00735ECD"/>
    <w:rsid w:val="0073606B"/>
    <w:rsid w:val="00736184"/>
    <w:rsid w:val="00736AC1"/>
    <w:rsid w:val="00737ED4"/>
    <w:rsid w:val="00740434"/>
    <w:rsid w:val="00740445"/>
    <w:rsid w:val="007408BC"/>
    <w:rsid w:val="00740976"/>
    <w:rsid w:val="00740AEB"/>
    <w:rsid w:val="00740E3C"/>
    <w:rsid w:val="00740E91"/>
    <w:rsid w:val="0074102E"/>
    <w:rsid w:val="007413B5"/>
    <w:rsid w:val="00741604"/>
    <w:rsid w:val="007423D6"/>
    <w:rsid w:val="0074277B"/>
    <w:rsid w:val="00742E92"/>
    <w:rsid w:val="00742EA8"/>
    <w:rsid w:val="007432E3"/>
    <w:rsid w:val="00743A20"/>
    <w:rsid w:val="00743CB1"/>
    <w:rsid w:val="00743CD1"/>
    <w:rsid w:val="0074441F"/>
    <w:rsid w:val="0074473B"/>
    <w:rsid w:val="00744A48"/>
    <w:rsid w:val="00744FF2"/>
    <w:rsid w:val="00745542"/>
    <w:rsid w:val="00745555"/>
    <w:rsid w:val="00745E88"/>
    <w:rsid w:val="007460AA"/>
    <w:rsid w:val="00746196"/>
    <w:rsid w:val="007464C5"/>
    <w:rsid w:val="00746A28"/>
    <w:rsid w:val="00746CD3"/>
    <w:rsid w:val="00746E95"/>
    <w:rsid w:val="0074708A"/>
    <w:rsid w:val="007472A1"/>
    <w:rsid w:val="007472F8"/>
    <w:rsid w:val="00747375"/>
    <w:rsid w:val="007503D2"/>
    <w:rsid w:val="00750668"/>
    <w:rsid w:val="0075067A"/>
    <w:rsid w:val="007507B6"/>
    <w:rsid w:val="007508D2"/>
    <w:rsid w:val="00751A24"/>
    <w:rsid w:val="00751A41"/>
    <w:rsid w:val="0075210A"/>
    <w:rsid w:val="0075250B"/>
    <w:rsid w:val="007526B8"/>
    <w:rsid w:val="00752D49"/>
    <w:rsid w:val="00753058"/>
    <w:rsid w:val="00753114"/>
    <w:rsid w:val="00753933"/>
    <w:rsid w:val="007539C3"/>
    <w:rsid w:val="007541AF"/>
    <w:rsid w:val="007545AA"/>
    <w:rsid w:val="00754A00"/>
    <w:rsid w:val="00755043"/>
    <w:rsid w:val="007550CD"/>
    <w:rsid w:val="00755806"/>
    <w:rsid w:val="0075580E"/>
    <w:rsid w:val="00755B90"/>
    <w:rsid w:val="00755BC9"/>
    <w:rsid w:val="00755EED"/>
    <w:rsid w:val="007568AF"/>
    <w:rsid w:val="00756BD1"/>
    <w:rsid w:val="007572D6"/>
    <w:rsid w:val="0075768C"/>
    <w:rsid w:val="00757AD5"/>
    <w:rsid w:val="00757B9B"/>
    <w:rsid w:val="007603F0"/>
    <w:rsid w:val="007608CF"/>
    <w:rsid w:val="0076100C"/>
    <w:rsid w:val="007612B3"/>
    <w:rsid w:val="00761935"/>
    <w:rsid w:val="00762100"/>
    <w:rsid w:val="00762334"/>
    <w:rsid w:val="00762432"/>
    <w:rsid w:val="00762E26"/>
    <w:rsid w:val="007638E1"/>
    <w:rsid w:val="007639EA"/>
    <w:rsid w:val="00763C28"/>
    <w:rsid w:val="00764A4F"/>
    <w:rsid w:val="00764B22"/>
    <w:rsid w:val="00764F3F"/>
    <w:rsid w:val="007652B2"/>
    <w:rsid w:val="0076530A"/>
    <w:rsid w:val="00765444"/>
    <w:rsid w:val="007665C8"/>
    <w:rsid w:val="00766ABD"/>
    <w:rsid w:val="00766AE1"/>
    <w:rsid w:val="00766D13"/>
    <w:rsid w:val="00767196"/>
    <w:rsid w:val="00767544"/>
    <w:rsid w:val="00767D4D"/>
    <w:rsid w:val="00770445"/>
    <w:rsid w:val="007713BA"/>
    <w:rsid w:val="0077151E"/>
    <w:rsid w:val="007716EC"/>
    <w:rsid w:val="0077182D"/>
    <w:rsid w:val="00771969"/>
    <w:rsid w:val="0077199C"/>
    <w:rsid w:val="00771DAB"/>
    <w:rsid w:val="00771FC2"/>
    <w:rsid w:val="007721CC"/>
    <w:rsid w:val="00772B0C"/>
    <w:rsid w:val="00772E48"/>
    <w:rsid w:val="00772F4E"/>
    <w:rsid w:val="00773659"/>
    <w:rsid w:val="00773876"/>
    <w:rsid w:val="007738E8"/>
    <w:rsid w:val="00773A6C"/>
    <w:rsid w:val="00773A8D"/>
    <w:rsid w:val="0077448C"/>
    <w:rsid w:val="00774B86"/>
    <w:rsid w:val="0077578A"/>
    <w:rsid w:val="00775A04"/>
    <w:rsid w:val="00775D0F"/>
    <w:rsid w:val="00775D47"/>
    <w:rsid w:val="00775EB0"/>
    <w:rsid w:val="0077623A"/>
    <w:rsid w:val="00776850"/>
    <w:rsid w:val="00776901"/>
    <w:rsid w:val="00777137"/>
    <w:rsid w:val="00777454"/>
    <w:rsid w:val="00777630"/>
    <w:rsid w:val="007777D2"/>
    <w:rsid w:val="00777F1C"/>
    <w:rsid w:val="00780230"/>
    <w:rsid w:val="007806B0"/>
    <w:rsid w:val="007809DD"/>
    <w:rsid w:val="00780D3F"/>
    <w:rsid w:val="00781962"/>
    <w:rsid w:val="00781AC0"/>
    <w:rsid w:val="00781F7E"/>
    <w:rsid w:val="00782126"/>
    <w:rsid w:val="00782F10"/>
    <w:rsid w:val="007830DB"/>
    <w:rsid w:val="00783F12"/>
    <w:rsid w:val="00784174"/>
    <w:rsid w:val="007846A0"/>
    <w:rsid w:val="00784870"/>
    <w:rsid w:val="00784DBC"/>
    <w:rsid w:val="00784E3B"/>
    <w:rsid w:val="007852E9"/>
    <w:rsid w:val="00785638"/>
    <w:rsid w:val="007860A9"/>
    <w:rsid w:val="0078613C"/>
    <w:rsid w:val="00786370"/>
    <w:rsid w:val="007863B9"/>
    <w:rsid w:val="007869E4"/>
    <w:rsid w:val="0078744C"/>
    <w:rsid w:val="007879D1"/>
    <w:rsid w:val="00790303"/>
    <w:rsid w:val="00790310"/>
    <w:rsid w:val="00790D9E"/>
    <w:rsid w:val="007917E3"/>
    <w:rsid w:val="00791BC4"/>
    <w:rsid w:val="00791C0B"/>
    <w:rsid w:val="0079208B"/>
    <w:rsid w:val="007924D4"/>
    <w:rsid w:val="007924E0"/>
    <w:rsid w:val="00792606"/>
    <w:rsid w:val="00792659"/>
    <w:rsid w:val="00793D65"/>
    <w:rsid w:val="00794333"/>
    <w:rsid w:val="007947B7"/>
    <w:rsid w:val="007948D3"/>
    <w:rsid w:val="00795111"/>
    <w:rsid w:val="00795908"/>
    <w:rsid w:val="00795A6B"/>
    <w:rsid w:val="00795B69"/>
    <w:rsid w:val="00795D43"/>
    <w:rsid w:val="00795ED7"/>
    <w:rsid w:val="00795FBE"/>
    <w:rsid w:val="0079637B"/>
    <w:rsid w:val="00796920"/>
    <w:rsid w:val="00796A42"/>
    <w:rsid w:val="0079707D"/>
    <w:rsid w:val="007976CE"/>
    <w:rsid w:val="00797893"/>
    <w:rsid w:val="00797FE1"/>
    <w:rsid w:val="007A0216"/>
    <w:rsid w:val="007A0339"/>
    <w:rsid w:val="007A041C"/>
    <w:rsid w:val="007A0F97"/>
    <w:rsid w:val="007A11CF"/>
    <w:rsid w:val="007A1428"/>
    <w:rsid w:val="007A1683"/>
    <w:rsid w:val="007A2681"/>
    <w:rsid w:val="007A27AA"/>
    <w:rsid w:val="007A40B1"/>
    <w:rsid w:val="007A40E4"/>
    <w:rsid w:val="007A454A"/>
    <w:rsid w:val="007A4562"/>
    <w:rsid w:val="007A52DD"/>
    <w:rsid w:val="007A573F"/>
    <w:rsid w:val="007A59F4"/>
    <w:rsid w:val="007A6216"/>
    <w:rsid w:val="007A62D9"/>
    <w:rsid w:val="007A64A7"/>
    <w:rsid w:val="007A65D8"/>
    <w:rsid w:val="007A6A77"/>
    <w:rsid w:val="007A701A"/>
    <w:rsid w:val="007A7925"/>
    <w:rsid w:val="007A7E8F"/>
    <w:rsid w:val="007B0303"/>
    <w:rsid w:val="007B04D0"/>
    <w:rsid w:val="007B09D0"/>
    <w:rsid w:val="007B0C96"/>
    <w:rsid w:val="007B1B20"/>
    <w:rsid w:val="007B1B90"/>
    <w:rsid w:val="007B1E10"/>
    <w:rsid w:val="007B2314"/>
    <w:rsid w:val="007B2658"/>
    <w:rsid w:val="007B2906"/>
    <w:rsid w:val="007B2F81"/>
    <w:rsid w:val="007B3ACC"/>
    <w:rsid w:val="007B404F"/>
    <w:rsid w:val="007B4257"/>
    <w:rsid w:val="007B4CB3"/>
    <w:rsid w:val="007B524F"/>
    <w:rsid w:val="007B525A"/>
    <w:rsid w:val="007B5336"/>
    <w:rsid w:val="007B5452"/>
    <w:rsid w:val="007B59E9"/>
    <w:rsid w:val="007B5DCE"/>
    <w:rsid w:val="007B5ED8"/>
    <w:rsid w:val="007B6554"/>
    <w:rsid w:val="007B661B"/>
    <w:rsid w:val="007B70AE"/>
    <w:rsid w:val="007B7118"/>
    <w:rsid w:val="007B744A"/>
    <w:rsid w:val="007B79F2"/>
    <w:rsid w:val="007B7CDD"/>
    <w:rsid w:val="007B7E17"/>
    <w:rsid w:val="007C026C"/>
    <w:rsid w:val="007C043E"/>
    <w:rsid w:val="007C07F9"/>
    <w:rsid w:val="007C0833"/>
    <w:rsid w:val="007C0837"/>
    <w:rsid w:val="007C14DA"/>
    <w:rsid w:val="007C1904"/>
    <w:rsid w:val="007C291A"/>
    <w:rsid w:val="007C2A3C"/>
    <w:rsid w:val="007C2AA7"/>
    <w:rsid w:val="007C2D43"/>
    <w:rsid w:val="007C384B"/>
    <w:rsid w:val="007C3BED"/>
    <w:rsid w:val="007C43AD"/>
    <w:rsid w:val="007C43F6"/>
    <w:rsid w:val="007C487A"/>
    <w:rsid w:val="007C4941"/>
    <w:rsid w:val="007C5348"/>
    <w:rsid w:val="007C58F4"/>
    <w:rsid w:val="007C5EB6"/>
    <w:rsid w:val="007C5F5F"/>
    <w:rsid w:val="007C611C"/>
    <w:rsid w:val="007C6BA7"/>
    <w:rsid w:val="007C750E"/>
    <w:rsid w:val="007C7973"/>
    <w:rsid w:val="007D0775"/>
    <w:rsid w:val="007D139B"/>
    <w:rsid w:val="007D14B1"/>
    <w:rsid w:val="007D24DC"/>
    <w:rsid w:val="007D2DB0"/>
    <w:rsid w:val="007D3016"/>
    <w:rsid w:val="007D30A9"/>
    <w:rsid w:val="007D3A24"/>
    <w:rsid w:val="007D4286"/>
    <w:rsid w:val="007D499F"/>
    <w:rsid w:val="007D4B92"/>
    <w:rsid w:val="007D4D7C"/>
    <w:rsid w:val="007D4E07"/>
    <w:rsid w:val="007D50CC"/>
    <w:rsid w:val="007D5203"/>
    <w:rsid w:val="007D52F1"/>
    <w:rsid w:val="007D5AAE"/>
    <w:rsid w:val="007D5DCE"/>
    <w:rsid w:val="007D62A9"/>
    <w:rsid w:val="007D66C7"/>
    <w:rsid w:val="007D68E0"/>
    <w:rsid w:val="007D6AF2"/>
    <w:rsid w:val="007D6CD5"/>
    <w:rsid w:val="007D740C"/>
    <w:rsid w:val="007E0944"/>
    <w:rsid w:val="007E0BC7"/>
    <w:rsid w:val="007E1AA5"/>
    <w:rsid w:val="007E1EAC"/>
    <w:rsid w:val="007E2436"/>
    <w:rsid w:val="007E26B0"/>
    <w:rsid w:val="007E2962"/>
    <w:rsid w:val="007E2AC1"/>
    <w:rsid w:val="007E2EE7"/>
    <w:rsid w:val="007E326C"/>
    <w:rsid w:val="007E3604"/>
    <w:rsid w:val="007E3847"/>
    <w:rsid w:val="007E42FD"/>
    <w:rsid w:val="007E4923"/>
    <w:rsid w:val="007E4A39"/>
    <w:rsid w:val="007E5286"/>
    <w:rsid w:val="007E52FE"/>
    <w:rsid w:val="007E53AB"/>
    <w:rsid w:val="007E5C9F"/>
    <w:rsid w:val="007E62E7"/>
    <w:rsid w:val="007E6C24"/>
    <w:rsid w:val="007E6EA6"/>
    <w:rsid w:val="007E6F89"/>
    <w:rsid w:val="007E7201"/>
    <w:rsid w:val="007E730C"/>
    <w:rsid w:val="007E74AA"/>
    <w:rsid w:val="007E75CC"/>
    <w:rsid w:val="007E7B1F"/>
    <w:rsid w:val="007E7F10"/>
    <w:rsid w:val="007F02C9"/>
    <w:rsid w:val="007F0C82"/>
    <w:rsid w:val="007F0F05"/>
    <w:rsid w:val="007F1806"/>
    <w:rsid w:val="007F2D55"/>
    <w:rsid w:val="007F35E6"/>
    <w:rsid w:val="007F4613"/>
    <w:rsid w:val="007F545A"/>
    <w:rsid w:val="007F54EB"/>
    <w:rsid w:val="007F68E8"/>
    <w:rsid w:val="007F6B2A"/>
    <w:rsid w:val="007F7768"/>
    <w:rsid w:val="007F7852"/>
    <w:rsid w:val="008005CE"/>
    <w:rsid w:val="0080063B"/>
    <w:rsid w:val="00800BBC"/>
    <w:rsid w:val="008014F3"/>
    <w:rsid w:val="00801A00"/>
    <w:rsid w:val="00801E42"/>
    <w:rsid w:val="00801F9E"/>
    <w:rsid w:val="008020F6"/>
    <w:rsid w:val="00802202"/>
    <w:rsid w:val="0080243F"/>
    <w:rsid w:val="008024F3"/>
    <w:rsid w:val="00802796"/>
    <w:rsid w:val="008029D3"/>
    <w:rsid w:val="00802DD7"/>
    <w:rsid w:val="00803668"/>
    <w:rsid w:val="00803F16"/>
    <w:rsid w:val="00804047"/>
    <w:rsid w:val="00804122"/>
    <w:rsid w:val="008042CE"/>
    <w:rsid w:val="00804482"/>
    <w:rsid w:val="00804844"/>
    <w:rsid w:val="00804BB8"/>
    <w:rsid w:val="008051D9"/>
    <w:rsid w:val="008052E7"/>
    <w:rsid w:val="00805452"/>
    <w:rsid w:val="00805623"/>
    <w:rsid w:val="008063CB"/>
    <w:rsid w:val="00806821"/>
    <w:rsid w:val="008068F5"/>
    <w:rsid w:val="00806B9B"/>
    <w:rsid w:val="00806DB6"/>
    <w:rsid w:val="00807274"/>
    <w:rsid w:val="00807387"/>
    <w:rsid w:val="00807AFB"/>
    <w:rsid w:val="00807B63"/>
    <w:rsid w:val="00807FA8"/>
    <w:rsid w:val="008101B9"/>
    <w:rsid w:val="00810507"/>
    <w:rsid w:val="0081100C"/>
    <w:rsid w:val="00811413"/>
    <w:rsid w:val="008122FB"/>
    <w:rsid w:val="0081239F"/>
    <w:rsid w:val="008124F4"/>
    <w:rsid w:val="00812691"/>
    <w:rsid w:val="00812BAB"/>
    <w:rsid w:val="008139C0"/>
    <w:rsid w:val="0081439A"/>
    <w:rsid w:val="008148B7"/>
    <w:rsid w:val="0081493D"/>
    <w:rsid w:val="00814B20"/>
    <w:rsid w:val="00814D24"/>
    <w:rsid w:val="00815035"/>
    <w:rsid w:val="008153D0"/>
    <w:rsid w:val="008156AE"/>
    <w:rsid w:val="00815D25"/>
    <w:rsid w:val="00815F6B"/>
    <w:rsid w:val="008160E4"/>
    <w:rsid w:val="00817229"/>
    <w:rsid w:val="00817700"/>
    <w:rsid w:val="00817732"/>
    <w:rsid w:val="00817A27"/>
    <w:rsid w:val="00817A50"/>
    <w:rsid w:val="00820C34"/>
    <w:rsid w:val="0082105C"/>
    <w:rsid w:val="00821203"/>
    <w:rsid w:val="008213DA"/>
    <w:rsid w:val="008214BB"/>
    <w:rsid w:val="0082162E"/>
    <w:rsid w:val="00821ED5"/>
    <w:rsid w:val="00821EFF"/>
    <w:rsid w:val="00822092"/>
    <w:rsid w:val="008220C6"/>
    <w:rsid w:val="0082255F"/>
    <w:rsid w:val="008226F0"/>
    <w:rsid w:val="00822B7B"/>
    <w:rsid w:val="0082457E"/>
    <w:rsid w:val="00824600"/>
    <w:rsid w:val="00824C68"/>
    <w:rsid w:val="00824E0B"/>
    <w:rsid w:val="00824F1C"/>
    <w:rsid w:val="00825628"/>
    <w:rsid w:val="008259BD"/>
    <w:rsid w:val="00825BB0"/>
    <w:rsid w:val="00825CF8"/>
    <w:rsid w:val="00825FEB"/>
    <w:rsid w:val="008261CF"/>
    <w:rsid w:val="00826245"/>
    <w:rsid w:val="008262C3"/>
    <w:rsid w:val="00826D48"/>
    <w:rsid w:val="008276D9"/>
    <w:rsid w:val="00827954"/>
    <w:rsid w:val="00827F6D"/>
    <w:rsid w:val="00830523"/>
    <w:rsid w:val="00830956"/>
    <w:rsid w:val="00830B44"/>
    <w:rsid w:val="00831BFF"/>
    <w:rsid w:val="00831D00"/>
    <w:rsid w:val="00831DBF"/>
    <w:rsid w:val="00831E66"/>
    <w:rsid w:val="00831E67"/>
    <w:rsid w:val="008321E7"/>
    <w:rsid w:val="00832203"/>
    <w:rsid w:val="008328BE"/>
    <w:rsid w:val="00832C40"/>
    <w:rsid w:val="00832E85"/>
    <w:rsid w:val="00834529"/>
    <w:rsid w:val="00834D19"/>
    <w:rsid w:val="0083663A"/>
    <w:rsid w:val="00836D97"/>
    <w:rsid w:val="00836DE7"/>
    <w:rsid w:val="00837563"/>
    <w:rsid w:val="00837803"/>
    <w:rsid w:val="008379FE"/>
    <w:rsid w:val="00837B45"/>
    <w:rsid w:val="008401E2"/>
    <w:rsid w:val="008401FF"/>
    <w:rsid w:val="00840812"/>
    <w:rsid w:val="00840D9F"/>
    <w:rsid w:val="0084114D"/>
    <w:rsid w:val="008413AA"/>
    <w:rsid w:val="00842304"/>
    <w:rsid w:val="00842630"/>
    <w:rsid w:val="00842820"/>
    <w:rsid w:val="008430DF"/>
    <w:rsid w:val="00843197"/>
    <w:rsid w:val="008435E9"/>
    <w:rsid w:val="008438F1"/>
    <w:rsid w:val="00843D11"/>
    <w:rsid w:val="00844017"/>
    <w:rsid w:val="00844152"/>
    <w:rsid w:val="0084477C"/>
    <w:rsid w:val="00844B13"/>
    <w:rsid w:val="008454A7"/>
    <w:rsid w:val="00845E29"/>
    <w:rsid w:val="00846650"/>
    <w:rsid w:val="00846C39"/>
    <w:rsid w:val="0084706A"/>
    <w:rsid w:val="00847733"/>
    <w:rsid w:val="008477D9"/>
    <w:rsid w:val="008500F4"/>
    <w:rsid w:val="00850490"/>
    <w:rsid w:val="0085094A"/>
    <w:rsid w:val="00850A74"/>
    <w:rsid w:val="00851051"/>
    <w:rsid w:val="0085124B"/>
    <w:rsid w:val="008515E5"/>
    <w:rsid w:val="008516EB"/>
    <w:rsid w:val="00851B0D"/>
    <w:rsid w:val="00851B9B"/>
    <w:rsid w:val="00851BE3"/>
    <w:rsid w:val="00851F28"/>
    <w:rsid w:val="00852363"/>
    <w:rsid w:val="00852AD8"/>
    <w:rsid w:val="0085341B"/>
    <w:rsid w:val="00853652"/>
    <w:rsid w:val="00853A88"/>
    <w:rsid w:val="00853B9C"/>
    <w:rsid w:val="008543B1"/>
    <w:rsid w:val="00854485"/>
    <w:rsid w:val="00854629"/>
    <w:rsid w:val="0085534A"/>
    <w:rsid w:val="0085534C"/>
    <w:rsid w:val="008554E1"/>
    <w:rsid w:val="00855602"/>
    <w:rsid w:val="00855931"/>
    <w:rsid w:val="00855C5F"/>
    <w:rsid w:val="00855C9E"/>
    <w:rsid w:val="00855D7E"/>
    <w:rsid w:val="0085615C"/>
    <w:rsid w:val="0085616B"/>
    <w:rsid w:val="0085617F"/>
    <w:rsid w:val="008563B8"/>
    <w:rsid w:val="008566FE"/>
    <w:rsid w:val="008568CA"/>
    <w:rsid w:val="00856930"/>
    <w:rsid w:val="00856A38"/>
    <w:rsid w:val="00856AF9"/>
    <w:rsid w:val="00856CA9"/>
    <w:rsid w:val="008574DD"/>
    <w:rsid w:val="00857560"/>
    <w:rsid w:val="0085776C"/>
    <w:rsid w:val="00857BC8"/>
    <w:rsid w:val="00857DD6"/>
    <w:rsid w:val="00857E58"/>
    <w:rsid w:val="00857FD2"/>
    <w:rsid w:val="00860353"/>
    <w:rsid w:val="00860399"/>
    <w:rsid w:val="00860715"/>
    <w:rsid w:val="00861626"/>
    <w:rsid w:val="00861860"/>
    <w:rsid w:val="00861C10"/>
    <w:rsid w:val="00862382"/>
    <w:rsid w:val="008625D3"/>
    <w:rsid w:val="00863974"/>
    <w:rsid w:val="0086410E"/>
    <w:rsid w:val="0086499E"/>
    <w:rsid w:val="008649EF"/>
    <w:rsid w:val="008656C8"/>
    <w:rsid w:val="00866F24"/>
    <w:rsid w:val="00867C8A"/>
    <w:rsid w:val="008706D0"/>
    <w:rsid w:val="00870F8D"/>
    <w:rsid w:val="00870FD3"/>
    <w:rsid w:val="0087151C"/>
    <w:rsid w:val="008715FB"/>
    <w:rsid w:val="0087184E"/>
    <w:rsid w:val="00871E45"/>
    <w:rsid w:val="00871E55"/>
    <w:rsid w:val="00872670"/>
    <w:rsid w:val="00872679"/>
    <w:rsid w:val="00872E7A"/>
    <w:rsid w:val="008730B6"/>
    <w:rsid w:val="008732DA"/>
    <w:rsid w:val="008733C3"/>
    <w:rsid w:val="0087469B"/>
    <w:rsid w:val="0087483D"/>
    <w:rsid w:val="00874B67"/>
    <w:rsid w:val="00874BC3"/>
    <w:rsid w:val="00874C3E"/>
    <w:rsid w:val="008752D1"/>
    <w:rsid w:val="008752F8"/>
    <w:rsid w:val="008757C9"/>
    <w:rsid w:val="00875A56"/>
    <w:rsid w:val="00876056"/>
    <w:rsid w:val="0087608D"/>
    <w:rsid w:val="00876380"/>
    <w:rsid w:val="00876463"/>
    <w:rsid w:val="008765A5"/>
    <w:rsid w:val="00876A3D"/>
    <w:rsid w:val="008771C0"/>
    <w:rsid w:val="00877BC7"/>
    <w:rsid w:val="008804F3"/>
    <w:rsid w:val="0088066D"/>
    <w:rsid w:val="00880871"/>
    <w:rsid w:val="00880E21"/>
    <w:rsid w:val="00880E6A"/>
    <w:rsid w:val="0088153B"/>
    <w:rsid w:val="008815DD"/>
    <w:rsid w:val="00881E3F"/>
    <w:rsid w:val="00881F73"/>
    <w:rsid w:val="00883138"/>
    <w:rsid w:val="00883706"/>
    <w:rsid w:val="0088377E"/>
    <w:rsid w:val="00883B5C"/>
    <w:rsid w:val="00883FBF"/>
    <w:rsid w:val="00884596"/>
    <w:rsid w:val="008849AA"/>
    <w:rsid w:val="00885435"/>
    <w:rsid w:val="00885F78"/>
    <w:rsid w:val="00886CFE"/>
    <w:rsid w:val="00886EAF"/>
    <w:rsid w:val="008876DA"/>
    <w:rsid w:val="008879C7"/>
    <w:rsid w:val="008902E8"/>
    <w:rsid w:val="008905D2"/>
    <w:rsid w:val="008907B0"/>
    <w:rsid w:val="0089102E"/>
    <w:rsid w:val="00891D33"/>
    <w:rsid w:val="00891EDD"/>
    <w:rsid w:val="00892004"/>
    <w:rsid w:val="0089308E"/>
    <w:rsid w:val="00893183"/>
    <w:rsid w:val="00893218"/>
    <w:rsid w:val="008933BA"/>
    <w:rsid w:val="0089369A"/>
    <w:rsid w:val="00893E7D"/>
    <w:rsid w:val="00894053"/>
    <w:rsid w:val="00894916"/>
    <w:rsid w:val="00894B25"/>
    <w:rsid w:val="0089523E"/>
    <w:rsid w:val="008961B7"/>
    <w:rsid w:val="008967ED"/>
    <w:rsid w:val="008969B2"/>
    <w:rsid w:val="00896BC2"/>
    <w:rsid w:val="0089790A"/>
    <w:rsid w:val="008A0732"/>
    <w:rsid w:val="008A0881"/>
    <w:rsid w:val="008A0939"/>
    <w:rsid w:val="008A0FD7"/>
    <w:rsid w:val="008A1D76"/>
    <w:rsid w:val="008A1F2B"/>
    <w:rsid w:val="008A1F8F"/>
    <w:rsid w:val="008A2A80"/>
    <w:rsid w:val="008A2DAC"/>
    <w:rsid w:val="008A2FF8"/>
    <w:rsid w:val="008A30E3"/>
    <w:rsid w:val="008A3CD8"/>
    <w:rsid w:val="008A4380"/>
    <w:rsid w:val="008A4461"/>
    <w:rsid w:val="008A4557"/>
    <w:rsid w:val="008A5B11"/>
    <w:rsid w:val="008A5CD9"/>
    <w:rsid w:val="008A5ED6"/>
    <w:rsid w:val="008A6146"/>
    <w:rsid w:val="008A6200"/>
    <w:rsid w:val="008A6A96"/>
    <w:rsid w:val="008A6DEF"/>
    <w:rsid w:val="008A6E5A"/>
    <w:rsid w:val="008A748D"/>
    <w:rsid w:val="008A7DCE"/>
    <w:rsid w:val="008A7E1F"/>
    <w:rsid w:val="008B019A"/>
    <w:rsid w:val="008B02F0"/>
    <w:rsid w:val="008B1603"/>
    <w:rsid w:val="008B173F"/>
    <w:rsid w:val="008B1B89"/>
    <w:rsid w:val="008B25FA"/>
    <w:rsid w:val="008B2801"/>
    <w:rsid w:val="008B2875"/>
    <w:rsid w:val="008B2A2C"/>
    <w:rsid w:val="008B2F05"/>
    <w:rsid w:val="008B35DA"/>
    <w:rsid w:val="008B39B0"/>
    <w:rsid w:val="008B3A26"/>
    <w:rsid w:val="008B3C6E"/>
    <w:rsid w:val="008B3DFE"/>
    <w:rsid w:val="008B40D3"/>
    <w:rsid w:val="008B4123"/>
    <w:rsid w:val="008B4833"/>
    <w:rsid w:val="008B4851"/>
    <w:rsid w:val="008B49DF"/>
    <w:rsid w:val="008B4D84"/>
    <w:rsid w:val="008B5132"/>
    <w:rsid w:val="008B54CA"/>
    <w:rsid w:val="008B6447"/>
    <w:rsid w:val="008B6474"/>
    <w:rsid w:val="008B6620"/>
    <w:rsid w:val="008B6EFB"/>
    <w:rsid w:val="008B74D5"/>
    <w:rsid w:val="008B74F0"/>
    <w:rsid w:val="008B790C"/>
    <w:rsid w:val="008B7DF7"/>
    <w:rsid w:val="008B7E28"/>
    <w:rsid w:val="008C0D9B"/>
    <w:rsid w:val="008C0F6D"/>
    <w:rsid w:val="008C14A6"/>
    <w:rsid w:val="008C223A"/>
    <w:rsid w:val="008C302B"/>
    <w:rsid w:val="008C3152"/>
    <w:rsid w:val="008C324A"/>
    <w:rsid w:val="008C35DB"/>
    <w:rsid w:val="008C388B"/>
    <w:rsid w:val="008C3893"/>
    <w:rsid w:val="008C3AD4"/>
    <w:rsid w:val="008C477C"/>
    <w:rsid w:val="008C4E35"/>
    <w:rsid w:val="008C53DE"/>
    <w:rsid w:val="008C58BA"/>
    <w:rsid w:val="008C620B"/>
    <w:rsid w:val="008C62BD"/>
    <w:rsid w:val="008C6E15"/>
    <w:rsid w:val="008D0011"/>
    <w:rsid w:val="008D0773"/>
    <w:rsid w:val="008D14CD"/>
    <w:rsid w:val="008D18E7"/>
    <w:rsid w:val="008D2798"/>
    <w:rsid w:val="008D28BF"/>
    <w:rsid w:val="008D30A5"/>
    <w:rsid w:val="008D3570"/>
    <w:rsid w:val="008D35C4"/>
    <w:rsid w:val="008D389A"/>
    <w:rsid w:val="008D3C80"/>
    <w:rsid w:val="008D40B1"/>
    <w:rsid w:val="008D44EE"/>
    <w:rsid w:val="008D51AE"/>
    <w:rsid w:val="008D53AA"/>
    <w:rsid w:val="008D53F5"/>
    <w:rsid w:val="008D549B"/>
    <w:rsid w:val="008D5C79"/>
    <w:rsid w:val="008D5D85"/>
    <w:rsid w:val="008D60A0"/>
    <w:rsid w:val="008D6BE2"/>
    <w:rsid w:val="008D6C47"/>
    <w:rsid w:val="008D73A2"/>
    <w:rsid w:val="008D7897"/>
    <w:rsid w:val="008D795A"/>
    <w:rsid w:val="008D79CF"/>
    <w:rsid w:val="008D7A61"/>
    <w:rsid w:val="008E052D"/>
    <w:rsid w:val="008E0635"/>
    <w:rsid w:val="008E065A"/>
    <w:rsid w:val="008E073B"/>
    <w:rsid w:val="008E0A94"/>
    <w:rsid w:val="008E1974"/>
    <w:rsid w:val="008E1C0E"/>
    <w:rsid w:val="008E2349"/>
    <w:rsid w:val="008E242E"/>
    <w:rsid w:val="008E2639"/>
    <w:rsid w:val="008E2B99"/>
    <w:rsid w:val="008E2FFA"/>
    <w:rsid w:val="008E4075"/>
    <w:rsid w:val="008E44BF"/>
    <w:rsid w:val="008E4AD4"/>
    <w:rsid w:val="008E51F4"/>
    <w:rsid w:val="008E526A"/>
    <w:rsid w:val="008E5F35"/>
    <w:rsid w:val="008E6115"/>
    <w:rsid w:val="008E63AD"/>
    <w:rsid w:val="008E6728"/>
    <w:rsid w:val="008E6CB9"/>
    <w:rsid w:val="008E7884"/>
    <w:rsid w:val="008E7C29"/>
    <w:rsid w:val="008F092E"/>
    <w:rsid w:val="008F0A71"/>
    <w:rsid w:val="008F17B5"/>
    <w:rsid w:val="008F1809"/>
    <w:rsid w:val="008F1B5F"/>
    <w:rsid w:val="008F22CF"/>
    <w:rsid w:val="008F23BA"/>
    <w:rsid w:val="008F2606"/>
    <w:rsid w:val="008F318B"/>
    <w:rsid w:val="008F3677"/>
    <w:rsid w:val="008F38EB"/>
    <w:rsid w:val="008F3DEB"/>
    <w:rsid w:val="008F3DF2"/>
    <w:rsid w:val="008F4A56"/>
    <w:rsid w:val="008F5287"/>
    <w:rsid w:val="008F54B6"/>
    <w:rsid w:val="008F553A"/>
    <w:rsid w:val="008F5762"/>
    <w:rsid w:val="008F5BDC"/>
    <w:rsid w:val="008F5E5A"/>
    <w:rsid w:val="008F67A9"/>
    <w:rsid w:val="008F743C"/>
    <w:rsid w:val="008F76CD"/>
    <w:rsid w:val="008F7B34"/>
    <w:rsid w:val="008F7F81"/>
    <w:rsid w:val="00900663"/>
    <w:rsid w:val="009006F0"/>
    <w:rsid w:val="00900913"/>
    <w:rsid w:val="00900D6E"/>
    <w:rsid w:val="00900D74"/>
    <w:rsid w:val="00901609"/>
    <w:rsid w:val="009018B3"/>
    <w:rsid w:val="00901B05"/>
    <w:rsid w:val="00902093"/>
    <w:rsid w:val="0090214A"/>
    <w:rsid w:val="00902EF0"/>
    <w:rsid w:val="00903806"/>
    <w:rsid w:val="00903CC7"/>
    <w:rsid w:val="00903CF0"/>
    <w:rsid w:val="00903D88"/>
    <w:rsid w:val="00903EE2"/>
    <w:rsid w:val="009042E1"/>
    <w:rsid w:val="00904B94"/>
    <w:rsid w:val="00904C44"/>
    <w:rsid w:val="00904E6F"/>
    <w:rsid w:val="0090518C"/>
    <w:rsid w:val="0090536F"/>
    <w:rsid w:val="0090611C"/>
    <w:rsid w:val="009064E5"/>
    <w:rsid w:val="00906605"/>
    <w:rsid w:val="0090664A"/>
    <w:rsid w:val="009076A5"/>
    <w:rsid w:val="00907781"/>
    <w:rsid w:val="009079EA"/>
    <w:rsid w:val="00910262"/>
    <w:rsid w:val="009104B9"/>
    <w:rsid w:val="009105E4"/>
    <w:rsid w:val="0091063B"/>
    <w:rsid w:val="0091071B"/>
    <w:rsid w:val="009107A8"/>
    <w:rsid w:val="0091084A"/>
    <w:rsid w:val="00910949"/>
    <w:rsid w:val="0091097C"/>
    <w:rsid w:val="00910B93"/>
    <w:rsid w:val="00911574"/>
    <w:rsid w:val="009118BB"/>
    <w:rsid w:val="00911AB1"/>
    <w:rsid w:val="00912046"/>
    <w:rsid w:val="00912CEA"/>
    <w:rsid w:val="00912D41"/>
    <w:rsid w:val="00913476"/>
    <w:rsid w:val="00913749"/>
    <w:rsid w:val="0091420D"/>
    <w:rsid w:val="00914501"/>
    <w:rsid w:val="00914715"/>
    <w:rsid w:val="0091485E"/>
    <w:rsid w:val="00914BAE"/>
    <w:rsid w:val="009155D4"/>
    <w:rsid w:val="009158E6"/>
    <w:rsid w:val="00915A3F"/>
    <w:rsid w:val="00915CD4"/>
    <w:rsid w:val="00916161"/>
    <w:rsid w:val="00916852"/>
    <w:rsid w:val="0091753F"/>
    <w:rsid w:val="0091765C"/>
    <w:rsid w:val="0092002D"/>
    <w:rsid w:val="00920B4F"/>
    <w:rsid w:val="00920D39"/>
    <w:rsid w:val="0092127F"/>
    <w:rsid w:val="0092137C"/>
    <w:rsid w:val="00921919"/>
    <w:rsid w:val="00921F6F"/>
    <w:rsid w:val="00922E0B"/>
    <w:rsid w:val="00924140"/>
    <w:rsid w:val="00924368"/>
    <w:rsid w:val="0092472E"/>
    <w:rsid w:val="00924A33"/>
    <w:rsid w:val="00924DFB"/>
    <w:rsid w:val="00925831"/>
    <w:rsid w:val="009258F3"/>
    <w:rsid w:val="00925A35"/>
    <w:rsid w:val="00925F1A"/>
    <w:rsid w:val="00925FE6"/>
    <w:rsid w:val="0092674C"/>
    <w:rsid w:val="00926786"/>
    <w:rsid w:val="0092719A"/>
    <w:rsid w:val="009272B7"/>
    <w:rsid w:val="0092740D"/>
    <w:rsid w:val="009276CE"/>
    <w:rsid w:val="009277BC"/>
    <w:rsid w:val="00927B68"/>
    <w:rsid w:val="00927BB3"/>
    <w:rsid w:val="0093003D"/>
    <w:rsid w:val="0093024B"/>
    <w:rsid w:val="00930488"/>
    <w:rsid w:val="0093056E"/>
    <w:rsid w:val="0093062A"/>
    <w:rsid w:val="00930738"/>
    <w:rsid w:val="0093079A"/>
    <w:rsid w:val="0093092E"/>
    <w:rsid w:val="00930F20"/>
    <w:rsid w:val="009323A4"/>
    <w:rsid w:val="00932DAC"/>
    <w:rsid w:val="0093334B"/>
    <w:rsid w:val="009342B0"/>
    <w:rsid w:val="0093436F"/>
    <w:rsid w:val="009348AD"/>
    <w:rsid w:val="00934BA0"/>
    <w:rsid w:val="00934FDA"/>
    <w:rsid w:val="00935279"/>
    <w:rsid w:val="0093550A"/>
    <w:rsid w:val="00935BEA"/>
    <w:rsid w:val="00935C82"/>
    <w:rsid w:val="00935EC2"/>
    <w:rsid w:val="009360BD"/>
    <w:rsid w:val="00936117"/>
    <w:rsid w:val="0093629A"/>
    <w:rsid w:val="0093661A"/>
    <w:rsid w:val="009369E3"/>
    <w:rsid w:val="009377D9"/>
    <w:rsid w:val="009379E7"/>
    <w:rsid w:val="00937D09"/>
    <w:rsid w:val="0094039F"/>
    <w:rsid w:val="0094099A"/>
    <w:rsid w:val="00940A1D"/>
    <w:rsid w:val="0094102B"/>
    <w:rsid w:val="00941281"/>
    <w:rsid w:val="009414F7"/>
    <w:rsid w:val="00941D76"/>
    <w:rsid w:val="0094255F"/>
    <w:rsid w:val="009427B9"/>
    <w:rsid w:val="00942E1F"/>
    <w:rsid w:val="00943213"/>
    <w:rsid w:val="009438CE"/>
    <w:rsid w:val="0094396F"/>
    <w:rsid w:val="009443F2"/>
    <w:rsid w:val="009446B8"/>
    <w:rsid w:val="009457AA"/>
    <w:rsid w:val="00945959"/>
    <w:rsid w:val="00945A7E"/>
    <w:rsid w:val="00945A8C"/>
    <w:rsid w:val="00945D81"/>
    <w:rsid w:val="00945EC4"/>
    <w:rsid w:val="009462A8"/>
    <w:rsid w:val="00946C48"/>
    <w:rsid w:val="0094702C"/>
    <w:rsid w:val="00947189"/>
    <w:rsid w:val="009472F0"/>
    <w:rsid w:val="00947AD4"/>
    <w:rsid w:val="00947E77"/>
    <w:rsid w:val="0095008C"/>
    <w:rsid w:val="009516D7"/>
    <w:rsid w:val="00951AD8"/>
    <w:rsid w:val="00952BE6"/>
    <w:rsid w:val="00953870"/>
    <w:rsid w:val="0095405E"/>
    <w:rsid w:val="009548F7"/>
    <w:rsid w:val="00954EF5"/>
    <w:rsid w:val="009560AC"/>
    <w:rsid w:val="0095615F"/>
    <w:rsid w:val="009566B2"/>
    <w:rsid w:val="009569AE"/>
    <w:rsid w:val="00956DB7"/>
    <w:rsid w:val="0095737C"/>
    <w:rsid w:val="00957698"/>
    <w:rsid w:val="00957ABE"/>
    <w:rsid w:val="00957ED8"/>
    <w:rsid w:val="00960016"/>
    <w:rsid w:val="009603B6"/>
    <w:rsid w:val="009604D0"/>
    <w:rsid w:val="0096054C"/>
    <w:rsid w:val="00961849"/>
    <w:rsid w:val="00961871"/>
    <w:rsid w:val="00961A25"/>
    <w:rsid w:val="00961AA7"/>
    <w:rsid w:val="009620EB"/>
    <w:rsid w:val="009621C0"/>
    <w:rsid w:val="00962696"/>
    <w:rsid w:val="00962821"/>
    <w:rsid w:val="00963044"/>
    <w:rsid w:val="009631DE"/>
    <w:rsid w:val="009648F6"/>
    <w:rsid w:val="00964E87"/>
    <w:rsid w:val="00965498"/>
    <w:rsid w:val="00965AA7"/>
    <w:rsid w:val="00965D49"/>
    <w:rsid w:val="009662FE"/>
    <w:rsid w:val="00966B12"/>
    <w:rsid w:val="0096762B"/>
    <w:rsid w:val="009703CE"/>
    <w:rsid w:val="00970A4A"/>
    <w:rsid w:val="00970CB4"/>
    <w:rsid w:val="00971182"/>
    <w:rsid w:val="00971293"/>
    <w:rsid w:val="009712E5"/>
    <w:rsid w:val="00971492"/>
    <w:rsid w:val="009714D8"/>
    <w:rsid w:val="00971AEA"/>
    <w:rsid w:val="00971DE0"/>
    <w:rsid w:val="00972D94"/>
    <w:rsid w:val="009733BF"/>
    <w:rsid w:val="00973688"/>
    <w:rsid w:val="00973B02"/>
    <w:rsid w:val="00973F87"/>
    <w:rsid w:val="00974ABB"/>
    <w:rsid w:val="009759DF"/>
    <w:rsid w:val="00975CA3"/>
    <w:rsid w:val="00975E05"/>
    <w:rsid w:val="00975E37"/>
    <w:rsid w:val="0097679D"/>
    <w:rsid w:val="00976F36"/>
    <w:rsid w:val="009779F6"/>
    <w:rsid w:val="00977CDD"/>
    <w:rsid w:val="00977D9F"/>
    <w:rsid w:val="00977DF5"/>
    <w:rsid w:val="00977F03"/>
    <w:rsid w:val="00980040"/>
    <w:rsid w:val="00980192"/>
    <w:rsid w:val="009801AE"/>
    <w:rsid w:val="0098037B"/>
    <w:rsid w:val="00980A01"/>
    <w:rsid w:val="00980DD3"/>
    <w:rsid w:val="0098101C"/>
    <w:rsid w:val="0098139D"/>
    <w:rsid w:val="00981554"/>
    <w:rsid w:val="009815D8"/>
    <w:rsid w:val="00981971"/>
    <w:rsid w:val="00981B60"/>
    <w:rsid w:val="00981E3D"/>
    <w:rsid w:val="009820C4"/>
    <w:rsid w:val="00982936"/>
    <w:rsid w:val="00983486"/>
    <w:rsid w:val="009834D4"/>
    <w:rsid w:val="00983695"/>
    <w:rsid w:val="00983882"/>
    <w:rsid w:val="009839A5"/>
    <w:rsid w:val="00983CFF"/>
    <w:rsid w:val="00986352"/>
    <w:rsid w:val="00986CEC"/>
    <w:rsid w:val="00986E03"/>
    <w:rsid w:val="009873FF"/>
    <w:rsid w:val="0098763D"/>
    <w:rsid w:val="00987711"/>
    <w:rsid w:val="00987CA1"/>
    <w:rsid w:val="0099097E"/>
    <w:rsid w:val="00990C4D"/>
    <w:rsid w:val="00990DB7"/>
    <w:rsid w:val="0099160D"/>
    <w:rsid w:val="00991982"/>
    <w:rsid w:val="00991E94"/>
    <w:rsid w:val="00993372"/>
    <w:rsid w:val="00993867"/>
    <w:rsid w:val="00994181"/>
    <w:rsid w:val="0099436D"/>
    <w:rsid w:val="0099456D"/>
    <w:rsid w:val="00994FEE"/>
    <w:rsid w:val="00995446"/>
    <w:rsid w:val="009959C8"/>
    <w:rsid w:val="00995B48"/>
    <w:rsid w:val="00995BF3"/>
    <w:rsid w:val="00995E33"/>
    <w:rsid w:val="0099641A"/>
    <w:rsid w:val="009969D5"/>
    <w:rsid w:val="00996B83"/>
    <w:rsid w:val="00996CDD"/>
    <w:rsid w:val="00997945"/>
    <w:rsid w:val="009A0701"/>
    <w:rsid w:val="009A07E8"/>
    <w:rsid w:val="009A0A49"/>
    <w:rsid w:val="009A1135"/>
    <w:rsid w:val="009A126B"/>
    <w:rsid w:val="009A18E5"/>
    <w:rsid w:val="009A2632"/>
    <w:rsid w:val="009A26B4"/>
    <w:rsid w:val="009A34CE"/>
    <w:rsid w:val="009A356F"/>
    <w:rsid w:val="009A38B7"/>
    <w:rsid w:val="009A3AED"/>
    <w:rsid w:val="009A3B56"/>
    <w:rsid w:val="009A3D16"/>
    <w:rsid w:val="009A4AD8"/>
    <w:rsid w:val="009A4B5A"/>
    <w:rsid w:val="009A5928"/>
    <w:rsid w:val="009A601B"/>
    <w:rsid w:val="009A60B2"/>
    <w:rsid w:val="009A64B5"/>
    <w:rsid w:val="009A6500"/>
    <w:rsid w:val="009A6E0E"/>
    <w:rsid w:val="009A7173"/>
    <w:rsid w:val="009B07C1"/>
    <w:rsid w:val="009B086F"/>
    <w:rsid w:val="009B0889"/>
    <w:rsid w:val="009B0996"/>
    <w:rsid w:val="009B0A58"/>
    <w:rsid w:val="009B0E88"/>
    <w:rsid w:val="009B0EF2"/>
    <w:rsid w:val="009B13A5"/>
    <w:rsid w:val="009B15C3"/>
    <w:rsid w:val="009B1C2C"/>
    <w:rsid w:val="009B20AF"/>
    <w:rsid w:val="009B2401"/>
    <w:rsid w:val="009B2649"/>
    <w:rsid w:val="009B2AC7"/>
    <w:rsid w:val="009B37C3"/>
    <w:rsid w:val="009B382B"/>
    <w:rsid w:val="009B3D70"/>
    <w:rsid w:val="009B3EC5"/>
    <w:rsid w:val="009B3FCE"/>
    <w:rsid w:val="009B43CF"/>
    <w:rsid w:val="009B4503"/>
    <w:rsid w:val="009B484E"/>
    <w:rsid w:val="009B4856"/>
    <w:rsid w:val="009B49B3"/>
    <w:rsid w:val="009B5014"/>
    <w:rsid w:val="009B5617"/>
    <w:rsid w:val="009B733D"/>
    <w:rsid w:val="009B7808"/>
    <w:rsid w:val="009B7EB4"/>
    <w:rsid w:val="009C0388"/>
    <w:rsid w:val="009C0C1C"/>
    <w:rsid w:val="009C0CE5"/>
    <w:rsid w:val="009C109F"/>
    <w:rsid w:val="009C1995"/>
    <w:rsid w:val="009C1BC0"/>
    <w:rsid w:val="009C1EBF"/>
    <w:rsid w:val="009C1F84"/>
    <w:rsid w:val="009C2058"/>
    <w:rsid w:val="009C21DC"/>
    <w:rsid w:val="009C2616"/>
    <w:rsid w:val="009C2808"/>
    <w:rsid w:val="009C2BBC"/>
    <w:rsid w:val="009C2D74"/>
    <w:rsid w:val="009C322C"/>
    <w:rsid w:val="009C3550"/>
    <w:rsid w:val="009C3E86"/>
    <w:rsid w:val="009C4197"/>
    <w:rsid w:val="009C4600"/>
    <w:rsid w:val="009C50AF"/>
    <w:rsid w:val="009C556C"/>
    <w:rsid w:val="009C5A55"/>
    <w:rsid w:val="009C61EA"/>
    <w:rsid w:val="009C63F5"/>
    <w:rsid w:val="009C64B6"/>
    <w:rsid w:val="009C64CD"/>
    <w:rsid w:val="009C668B"/>
    <w:rsid w:val="009C697C"/>
    <w:rsid w:val="009C7BCE"/>
    <w:rsid w:val="009C7EDE"/>
    <w:rsid w:val="009D01AF"/>
    <w:rsid w:val="009D0331"/>
    <w:rsid w:val="009D06A9"/>
    <w:rsid w:val="009D14F7"/>
    <w:rsid w:val="009D1D7B"/>
    <w:rsid w:val="009D1DC0"/>
    <w:rsid w:val="009D1DE2"/>
    <w:rsid w:val="009D207E"/>
    <w:rsid w:val="009D2090"/>
    <w:rsid w:val="009D245E"/>
    <w:rsid w:val="009D2479"/>
    <w:rsid w:val="009D26F1"/>
    <w:rsid w:val="009D2A2B"/>
    <w:rsid w:val="009D2E51"/>
    <w:rsid w:val="009D32DA"/>
    <w:rsid w:val="009D3958"/>
    <w:rsid w:val="009D46F0"/>
    <w:rsid w:val="009D48B3"/>
    <w:rsid w:val="009D4D99"/>
    <w:rsid w:val="009D506A"/>
    <w:rsid w:val="009D557E"/>
    <w:rsid w:val="009D567A"/>
    <w:rsid w:val="009D6B2D"/>
    <w:rsid w:val="009D6BFB"/>
    <w:rsid w:val="009E03D9"/>
    <w:rsid w:val="009E0465"/>
    <w:rsid w:val="009E0679"/>
    <w:rsid w:val="009E06DE"/>
    <w:rsid w:val="009E07C5"/>
    <w:rsid w:val="009E086C"/>
    <w:rsid w:val="009E1069"/>
    <w:rsid w:val="009E1349"/>
    <w:rsid w:val="009E1E5F"/>
    <w:rsid w:val="009E27EF"/>
    <w:rsid w:val="009E282F"/>
    <w:rsid w:val="009E2B59"/>
    <w:rsid w:val="009E3063"/>
    <w:rsid w:val="009E3398"/>
    <w:rsid w:val="009E3445"/>
    <w:rsid w:val="009E3830"/>
    <w:rsid w:val="009E48F3"/>
    <w:rsid w:val="009E565C"/>
    <w:rsid w:val="009E5F52"/>
    <w:rsid w:val="009E651F"/>
    <w:rsid w:val="009E693A"/>
    <w:rsid w:val="009E6AAF"/>
    <w:rsid w:val="009E73BE"/>
    <w:rsid w:val="009E778C"/>
    <w:rsid w:val="009E79B5"/>
    <w:rsid w:val="009F08E8"/>
    <w:rsid w:val="009F091A"/>
    <w:rsid w:val="009F10CB"/>
    <w:rsid w:val="009F1BA2"/>
    <w:rsid w:val="009F1C70"/>
    <w:rsid w:val="009F2470"/>
    <w:rsid w:val="009F2828"/>
    <w:rsid w:val="009F333D"/>
    <w:rsid w:val="009F347B"/>
    <w:rsid w:val="009F3767"/>
    <w:rsid w:val="009F3C3B"/>
    <w:rsid w:val="009F430B"/>
    <w:rsid w:val="009F4A20"/>
    <w:rsid w:val="009F4B54"/>
    <w:rsid w:val="009F4B9F"/>
    <w:rsid w:val="009F58CE"/>
    <w:rsid w:val="009F59BC"/>
    <w:rsid w:val="009F5DB1"/>
    <w:rsid w:val="009F6A48"/>
    <w:rsid w:val="009F6B43"/>
    <w:rsid w:val="009F6BB9"/>
    <w:rsid w:val="009F7A2C"/>
    <w:rsid w:val="009F7B59"/>
    <w:rsid w:val="009F7B9D"/>
    <w:rsid w:val="00A00615"/>
    <w:rsid w:val="00A008A5"/>
    <w:rsid w:val="00A009AA"/>
    <w:rsid w:val="00A01185"/>
    <w:rsid w:val="00A01B83"/>
    <w:rsid w:val="00A0249B"/>
    <w:rsid w:val="00A02BFA"/>
    <w:rsid w:val="00A02D1D"/>
    <w:rsid w:val="00A04247"/>
    <w:rsid w:val="00A04701"/>
    <w:rsid w:val="00A049A9"/>
    <w:rsid w:val="00A056A5"/>
    <w:rsid w:val="00A05D47"/>
    <w:rsid w:val="00A06038"/>
    <w:rsid w:val="00A063BA"/>
    <w:rsid w:val="00A068CF"/>
    <w:rsid w:val="00A069CB"/>
    <w:rsid w:val="00A0788A"/>
    <w:rsid w:val="00A07ED1"/>
    <w:rsid w:val="00A10021"/>
    <w:rsid w:val="00A10174"/>
    <w:rsid w:val="00A101DC"/>
    <w:rsid w:val="00A1072F"/>
    <w:rsid w:val="00A1078E"/>
    <w:rsid w:val="00A10C1D"/>
    <w:rsid w:val="00A10C51"/>
    <w:rsid w:val="00A10EFB"/>
    <w:rsid w:val="00A10FB1"/>
    <w:rsid w:val="00A11169"/>
    <w:rsid w:val="00A1163F"/>
    <w:rsid w:val="00A11B2D"/>
    <w:rsid w:val="00A11D4B"/>
    <w:rsid w:val="00A11D96"/>
    <w:rsid w:val="00A1261F"/>
    <w:rsid w:val="00A12A4A"/>
    <w:rsid w:val="00A12E23"/>
    <w:rsid w:val="00A12EB9"/>
    <w:rsid w:val="00A12EE0"/>
    <w:rsid w:val="00A13262"/>
    <w:rsid w:val="00A1339C"/>
    <w:rsid w:val="00A134DF"/>
    <w:rsid w:val="00A13946"/>
    <w:rsid w:val="00A13A55"/>
    <w:rsid w:val="00A13E86"/>
    <w:rsid w:val="00A14649"/>
    <w:rsid w:val="00A14906"/>
    <w:rsid w:val="00A14A99"/>
    <w:rsid w:val="00A14B11"/>
    <w:rsid w:val="00A14CB9"/>
    <w:rsid w:val="00A14CBC"/>
    <w:rsid w:val="00A160C3"/>
    <w:rsid w:val="00A16143"/>
    <w:rsid w:val="00A16229"/>
    <w:rsid w:val="00A16E6E"/>
    <w:rsid w:val="00A1700B"/>
    <w:rsid w:val="00A17712"/>
    <w:rsid w:val="00A179F5"/>
    <w:rsid w:val="00A17FB6"/>
    <w:rsid w:val="00A200FE"/>
    <w:rsid w:val="00A20178"/>
    <w:rsid w:val="00A2047C"/>
    <w:rsid w:val="00A20702"/>
    <w:rsid w:val="00A20A13"/>
    <w:rsid w:val="00A20C61"/>
    <w:rsid w:val="00A2128F"/>
    <w:rsid w:val="00A217FA"/>
    <w:rsid w:val="00A21BDC"/>
    <w:rsid w:val="00A21E0A"/>
    <w:rsid w:val="00A21E6C"/>
    <w:rsid w:val="00A21E93"/>
    <w:rsid w:val="00A2283F"/>
    <w:rsid w:val="00A22EB3"/>
    <w:rsid w:val="00A230D2"/>
    <w:rsid w:val="00A23216"/>
    <w:rsid w:val="00A233B2"/>
    <w:rsid w:val="00A23421"/>
    <w:rsid w:val="00A235C8"/>
    <w:rsid w:val="00A23B2A"/>
    <w:rsid w:val="00A2408C"/>
    <w:rsid w:val="00A24F88"/>
    <w:rsid w:val="00A261F4"/>
    <w:rsid w:val="00A2635A"/>
    <w:rsid w:val="00A26498"/>
    <w:rsid w:val="00A266E1"/>
    <w:rsid w:val="00A26A35"/>
    <w:rsid w:val="00A276E0"/>
    <w:rsid w:val="00A27A83"/>
    <w:rsid w:val="00A27C34"/>
    <w:rsid w:val="00A30728"/>
    <w:rsid w:val="00A30C3D"/>
    <w:rsid w:val="00A31007"/>
    <w:rsid w:val="00A31613"/>
    <w:rsid w:val="00A31CE9"/>
    <w:rsid w:val="00A325D0"/>
    <w:rsid w:val="00A3281A"/>
    <w:rsid w:val="00A32B89"/>
    <w:rsid w:val="00A332B1"/>
    <w:rsid w:val="00A33334"/>
    <w:rsid w:val="00A337E9"/>
    <w:rsid w:val="00A33B29"/>
    <w:rsid w:val="00A33B46"/>
    <w:rsid w:val="00A3476B"/>
    <w:rsid w:val="00A34A1B"/>
    <w:rsid w:val="00A34CAC"/>
    <w:rsid w:val="00A351FA"/>
    <w:rsid w:val="00A35641"/>
    <w:rsid w:val="00A35B49"/>
    <w:rsid w:val="00A35E27"/>
    <w:rsid w:val="00A3637D"/>
    <w:rsid w:val="00A36EE0"/>
    <w:rsid w:val="00A36FB0"/>
    <w:rsid w:val="00A372BE"/>
    <w:rsid w:val="00A376BC"/>
    <w:rsid w:val="00A37A5C"/>
    <w:rsid w:val="00A37C98"/>
    <w:rsid w:val="00A400EC"/>
    <w:rsid w:val="00A40690"/>
    <w:rsid w:val="00A407A6"/>
    <w:rsid w:val="00A40964"/>
    <w:rsid w:val="00A411D1"/>
    <w:rsid w:val="00A411E7"/>
    <w:rsid w:val="00A419A2"/>
    <w:rsid w:val="00A41DF2"/>
    <w:rsid w:val="00A42CBC"/>
    <w:rsid w:val="00A42EEA"/>
    <w:rsid w:val="00A42F2B"/>
    <w:rsid w:val="00A436F2"/>
    <w:rsid w:val="00A43E7D"/>
    <w:rsid w:val="00A4403D"/>
    <w:rsid w:val="00A44A81"/>
    <w:rsid w:val="00A45DDE"/>
    <w:rsid w:val="00A45EFF"/>
    <w:rsid w:val="00A464DD"/>
    <w:rsid w:val="00A4665C"/>
    <w:rsid w:val="00A469D0"/>
    <w:rsid w:val="00A46DA1"/>
    <w:rsid w:val="00A471E0"/>
    <w:rsid w:val="00A47459"/>
    <w:rsid w:val="00A47B7E"/>
    <w:rsid w:val="00A47BF7"/>
    <w:rsid w:val="00A50446"/>
    <w:rsid w:val="00A512E1"/>
    <w:rsid w:val="00A51875"/>
    <w:rsid w:val="00A51FF2"/>
    <w:rsid w:val="00A520AF"/>
    <w:rsid w:val="00A532D0"/>
    <w:rsid w:val="00A53886"/>
    <w:rsid w:val="00A539DB"/>
    <w:rsid w:val="00A539DE"/>
    <w:rsid w:val="00A53A91"/>
    <w:rsid w:val="00A53FEB"/>
    <w:rsid w:val="00A54AA5"/>
    <w:rsid w:val="00A54D7D"/>
    <w:rsid w:val="00A5572E"/>
    <w:rsid w:val="00A55734"/>
    <w:rsid w:val="00A55C4F"/>
    <w:rsid w:val="00A55F63"/>
    <w:rsid w:val="00A5665F"/>
    <w:rsid w:val="00A56DA1"/>
    <w:rsid w:val="00A57408"/>
    <w:rsid w:val="00A57B26"/>
    <w:rsid w:val="00A612C6"/>
    <w:rsid w:val="00A615B4"/>
    <w:rsid w:val="00A61DE4"/>
    <w:rsid w:val="00A62334"/>
    <w:rsid w:val="00A6257F"/>
    <w:rsid w:val="00A62C19"/>
    <w:rsid w:val="00A62D12"/>
    <w:rsid w:val="00A62D94"/>
    <w:rsid w:val="00A630E7"/>
    <w:rsid w:val="00A63EDA"/>
    <w:rsid w:val="00A64227"/>
    <w:rsid w:val="00A64855"/>
    <w:rsid w:val="00A649C4"/>
    <w:rsid w:val="00A65390"/>
    <w:rsid w:val="00A65761"/>
    <w:rsid w:val="00A65BA3"/>
    <w:rsid w:val="00A6621E"/>
    <w:rsid w:val="00A6667C"/>
    <w:rsid w:val="00A66CB4"/>
    <w:rsid w:val="00A671EF"/>
    <w:rsid w:val="00A674FD"/>
    <w:rsid w:val="00A67596"/>
    <w:rsid w:val="00A677AF"/>
    <w:rsid w:val="00A67C68"/>
    <w:rsid w:val="00A67EBE"/>
    <w:rsid w:val="00A7012F"/>
    <w:rsid w:val="00A70A68"/>
    <w:rsid w:val="00A70B1E"/>
    <w:rsid w:val="00A70FF4"/>
    <w:rsid w:val="00A710CC"/>
    <w:rsid w:val="00A71615"/>
    <w:rsid w:val="00A7256C"/>
    <w:rsid w:val="00A72974"/>
    <w:rsid w:val="00A72BDB"/>
    <w:rsid w:val="00A73173"/>
    <w:rsid w:val="00A73582"/>
    <w:rsid w:val="00A73693"/>
    <w:rsid w:val="00A740FA"/>
    <w:rsid w:val="00A745DD"/>
    <w:rsid w:val="00A7493C"/>
    <w:rsid w:val="00A75DA6"/>
    <w:rsid w:val="00A75E6C"/>
    <w:rsid w:val="00A75F90"/>
    <w:rsid w:val="00A75FEC"/>
    <w:rsid w:val="00A766F7"/>
    <w:rsid w:val="00A7674F"/>
    <w:rsid w:val="00A7692C"/>
    <w:rsid w:val="00A76A31"/>
    <w:rsid w:val="00A76B21"/>
    <w:rsid w:val="00A76D71"/>
    <w:rsid w:val="00A76E2D"/>
    <w:rsid w:val="00A77192"/>
    <w:rsid w:val="00A7762E"/>
    <w:rsid w:val="00A77C7D"/>
    <w:rsid w:val="00A77FC6"/>
    <w:rsid w:val="00A80BD2"/>
    <w:rsid w:val="00A80EA7"/>
    <w:rsid w:val="00A81781"/>
    <w:rsid w:val="00A81B49"/>
    <w:rsid w:val="00A81E1C"/>
    <w:rsid w:val="00A82270"/>
    <w:rsid w:val="00A82FCD"/>
    <w:rsid w:val="00A83350"/>
    <w:rsid w:val="00A8338F"/>
    <w:rsid w:val="00A83512"/>
    <w:rsid w:val="00A837D0"/>
    <w:rsid w:val="00A8390B"/>
    <w:rsid w:val="00A83D59"/>
    <w:rsid w:val="00A8441E"/>
    <w:rsid w:val="00A845FC"/>
    <w:rsid w:val="00A84891"/>
    <w:rsid w:val="00A84A4D"/>
    <w:rsid w:val="00A84F1F"/>
    <w:rsid w:val="00A85730"/>
    <w:rsid w:val="00A85D1A"/>
    <w:rsid w:val="00A868B9"/>
    <w:rsid w:val="00A86961"/>
    <w:rsid w:val="00A87317"/>
    <w:rsid w:val="00A877FE"/>
    <w:rsid w:val="00A878F5"/>
    <w:rsid w:val="00A87A31"/>
    <w:rsid w:val="00A87CA9"/>
    <w:rsid w:val="00A90D1B"/>
    <w:rsid w:val="00A91052"/>
    <w:rsid w:val="00A919B1"/>
    <w:rsid w:val="00A91CA9"/>
    <w:rsid w:val="00A923E0"/>
    <w:rsid w:val="00A925F2"/>
    <w:rsid w:val="00A92946"/>
    <w:rsid w:val="00A92A66"/>
    <w:rsid w:val="00A92C74"/>
    <w:rsid w:val="00A92FBC"/>
    <w:rsid w:val="00A93636"/>
    <w:rsid w:val="00A93EF5"/>
    <w:rsid w:val="00A940A0"/>
    <w:rsid w:val="00A9427F"/>
    <w:rsid w:val="00A94B77"/>
    <w:rsid w:val="00A951C0"/>
    <w:rsid w:val="00A95C46"/>
    <w:rsid w:val="00A9612C"/>
    <w:rsid w:val="00A9656F"/>
    <w:rsid w:val="00A96735"/>
    <w:rsid w:val="00A9697F"/>
    <w:rsid w:val="00A96A4F"/>
    <w:rsid w:val="00A96BAC"/>
    <w:rsid w:val="00A970B8"/>
    <w:rsid w:val="00A97587"/>
    <w:rsid w:val="00A9774F"/>
    <w:rsid w:val="00A979DC"/>
    <w:rsid w:val="00A97DF2"/>
    <w:rsid w:val="00AA01FA"/>
    <w:rsid w:val="00AA0A3E"/>
    <w:rsid w:val="00AA0DB3"/>
    <w:rsid w:val="00AA0E08"/>
    <w:rsid w:val="00AA1040"/>
    <w:rsid w:val="00AA12AE"/>
    <w:rsid w:val="00AA155B"/>
    <w:rsid w:val="00AA16DB"/>
    <w:rsid w:val="00AA1B4F"/>
    <w:rsid w:val="00AA1B60"/>
    <w:rsid w:val="00AA23A7"/>
    <w:rsid w:val="00AA241D"/>
    <w:rsid w:val="00AA2BBD"/>
    <w:rsid w:val="00AA2F63"/>
    <w:rsid w:val="00AA322B"/>
    <w:rsid w:val="00AA378E"/>
    <w:rsid w:val="00AA3ABC"/>
    <w:rsid w:val="00AA47E2"/>
    <w:rsid w:val="00AA4DB4"/>
    <w:rsid w:val="00AA4FE1"/>
    <w:rsid w:val="00AA537B"/>
    <w:rsid w:val="00AA5561"/>
    <w:rsid w:val="00AA57DB"/>
    <w:rsid w:val="00AA58E8"/>
    <w:rsid w:val="00AA5A2B"/>
    <w:rsid w:val="00AA5DBA"/>
    <w:rsid w:val="00AA5E27"/>
    <w:rsid w:val="00AA658F"/>
    <w:rsid w:val="00AA68FB"/>
    <w:rsid w:val="00AA6E20"/>
    <w:rsid w:val="00AA7159"/>
    <w:rsid w:val="00AA7194"/>
    <w:rsid w:val="00AA71D0"/>
    <w:rsid w:val="00AA7866"/>
    <w:rsid w:val="00AA7B7B"/>
    <w:rsid w:val="00AA7DC6"/>
    <w:rsid w:val="00AB0552"/>
    <w:rsid w:val="00AB123D"/>
    <w:rsid w:val="00AB1690"/>
    <w:rsid w:val="00AB1C84"/>
    <w:rsid w:val="00AB2316"/>
    <w:rsid w:val="00AB24A4"/>
    <w:rsid w:val="00AB28AA"/>
    <w:rsid w:val="00AB3501"/>
    <w:rsid w:val="00AB3536"/>
    <w:rsid w:val="00AB3869"/>
    <w:rsid w:val="00AB39A7"/>
    <w:rsid w:val="00AB3AE1"/>
    <w:rsid w:val="00AB49A7"/>
    <w:rsid w:val="00AB537A"/>
    <w:rsid w:val="00AB59DC"/>
    <w:rsid w:val="00AB5E04"/>
    <w:rsid w:val="00AB71F1"/>
    <w:rsid w:val="00AB721D"/>
    <w:rsid w:val="00AB76BF"/>
    <w:rsid w:val="00AB78A8"/>
    <w:rsid w:val="00AB7918"/>
    <w:rsid w:val="00AB79D0"/>
    <w:rsid w:val="00AB7A5A"/>
    <w:rsid w:val="00AB7E09"/>
    <w:rsid w:val="00AC006C"/>
    <w:rsid w:val="00AC0194"/>
    <w:rsid w:val="00AC0529"/>
    <w:rsid w:val="00AC0A33"/>
    <w:rsid w:val="00AC1096"/>
    <w:rsid w:val="00AC16CB"/>
    <w:rsid w:val="00AC1828"/>
    <w:rsid w:val="00AC2361"/>
    <w:rsid w:val="00AC2816"/>
    <w:rsid w:val="00AC2A0D"/>
    <w:rsid w:val="00AC2B4F"/>
    <w:rsid w:val="00AC2DBD"/>
    <w:rsid w:val="00AC2E9F"/>
    <w:rsid w:val="00AC3386"/>
    <w:rsid w:val="00AC3568"/>
    <w:rsid w:val="00AC3AAB"/>
    <w:rsid w:val="00AC3B46"/>
    <w:rsid w:val="00AC3C7F"/>
    <w:rsid w:val="00AC3DEC"/>
    <w:rsid w:val="00AC414D"/>
    <w:rsid w:val="00AC4930"/>
    <w:rsid w:val="00AC5057"/>
    <w:rsid w:val="00AC50D8"/>
    <w:rsid w:val="00AC530C"/>
    <w:rsid w:val="00AC536F"/>
    <w:rsid w:val="00AC5B6C"/>
    <w:rsid w:val="00AC5E80"/>
    <w:rsid w:val="00AC6677"/>
    <w:rsid w:val="00AC772B"/>
    <w:rsid w:val="00AC79A6"/>
    <w:rsid w:val="00AD08FB"/>
    <w:rsid w:val="00AD0D9C"/>
    <w:rsid w:val="00AD0DD3"/>
    <w:rsid w:val="00AD220D"/>
    <w:rsid w:val="00AD2251"/>
    <w:rsid w:val="00AD236B"/>
    <w:rsid w:val="00AD27D8"/>
    <w:rsid w:val="00AD2CED"/>
    <w:rsid w:val="00AD2F74"/>
    <w:rsid w:val="00AD3445"/>
    <w:rsid w:val="00AD360B"/>
    <w:rsid w:val="00AD4B0E"/>
    <w:rsid w:val="00AD4D2E"/>
    <w:rsid w:val="00AD4EDF"/>
    <w:rsid w:val="00AD4F05"/>
    <w:rsid w:val="00AD52F9"/>
    <w:rsid w:val="00AD5B31"/>
    <w:rsid w:val="00AD6627"/>
    <w:rsid w:val="00AD66C6"/>
    <w:rsid w:val="00AD69A7"/>
    <w:rsid w:val="00AD6B40"/>
    <w:rsid w:val="00AD6C39"/>
    <w:rsid w:val="00AD6EE0"/>
    <w:rsid w:val="00AD7696"/>
    <w:rsid w:val="00AD769B"/>
    <w:rsid w:val="00AD798D"/>
    <w:rsid w:val="00AD7B07"/>
    <w:rsid w:val="00AE0563"/>
    <w:rsid w:val="00AE0A8A"/>
    <w:rsid w:val="00AE0E3F"/>
    <w:rsid w:val="00AE1030"/>
    <w:rsid w:val="00AE20A2"/>
    <w:rsid w:val="00AE20C1"/>
    <w:rsid w:val="00AE2104"/>
    <w:rsid w:val="00AE216C"/>
    <w:rsid w:val="00AE2964"/>
    <w:rsid w:val="00AE2C2D"/>
    <w:rsid w:val="00AE2C5A"/>
    <w:rsid w:val="00AE2E43"/>
    <w:rsid w:val="00AE30AF"/>
    <w:rsid w:val="00AE38CF"/>
    <w:rsid w:val="00AE3E8C"/>
    <w:rsid w:val="00AE454A"/>
    <w:rsid w:val="00AE4DE9"/>
    <w:rsid w:val="00AE654A"/>
    <w:rsid w:val="00AE6855"/>
    <w:rsid w:val="00AE6981"/>
    <w:rsid w:val="00AE6AEC"/>
    <w:rsid w:val="00AE6DEA"/>
    <w:rsid w:val="00AE6E78"/>
    <w:rsid w:val="00AE72F4"/>
    <w:rsid w:val="00AE7774"/>
    <w:rsid w:val="00AF10E4"/>
    <w:rsid w:val="00AF1154"/>
    <w:rsid w:val="00AF213E"/>
    <w:rsid w:val="00AF225A"/>
    <w:rsid w:val="00AF24A9"/>
    <w:rsid w:val="00AF29EF"/>
    <w:rsid w:val="00AF30FE"/>
    <w:rsid w:val="00AF3587"/>
    <w:rsid w:val="00AF36BC"/>
    <w:rsid w:val="00AF3805"/>
    <w:rsid w:val="00AF38C6"/>
    <w:rsid w:val="00AF3BE7"/>
    <w:rsid w:val="00AF4037"/>
    <w:rsid w:val="00AF44E4"/>
    <w:rsid w:val="00AF4D45"/>
    <w:rsid w:val="00AF4F5A"/>
    <w:rsid w:val="00AF50BD"/>
    <w:rsid w:val="00AF51F7"/>
    <w:rsid w:val="00AF5A29"/>
    <w:rsid w:val="00AF5CD2"/>
    <w:rsid w:val="00AF5D3D"/>
    <w:rsid w:val="00AF6374"/>
    <w:rsid w:val="00AF69C7"/>
    <w:rsid w:val="00AF7085"/>
    <w:rsid w:val="00AF739F"/>
    <w:rsid w:val="00AF773D"/>
    <w:rsid w:val="00AF7A73"/>
    <w:rsid w:val="00B00292"/>
    <w:rsid w:val="00B00983"/>
    <w:rsid w:val="00B00995"/>
    <w:rsid w:val="00B00B80"/>
    <w:rsid w:val="00B01470"/>
    <w:rsid w:val="00B0162E"/>
    <w:rsid w:val="00B022C3"/>
    <w:rsid w:val="00B0235F"/>
    <w:rsid w:val="00B023E2"/>
    <w:rsid w:val="00B02545"/>
    <w:rsid w:val="00B029E7"/>
    <w:rsid w:val="00B02EDE"/>
    <w:rsid w:val="00B0331A"/>
    <w:rsid w:val="00B033A7"/>
    <w:rsid w:val="00B03829"/>
    <w:rsid w:val="00B0389C"/>
    <w:rsid w:val="00B042C0"/>
    <w:rsid w:val="00B04981"/>
    <w:rsid w:val="00B04E11"/>
    <w:rsid w:val="00B05B72"/>
    <w:rsid w:val="00B05BEE"/>
    <w:rsid w:val="00B05ECF"/>
    <w:rsid w:val="00B06515"/>
    <w:rsid w:val="00B0732C"/>
    <w:rsid w:val="00B073D8"/>
    <w:rsid w:val="00B07CCE"/>
    <w:rsid w:val="00B10031"/>
    <w:rsid w:val="00B102A6"/>
    <w:rsid w:val="00B1035E"/>
    <w:rsid w:val="00B1036E"/>
    <w:rsid w:val="00B1039E"/>
    <w:rsid w:val="00B10B67"/>
    <w:rsid w:val="00B10C2F"/>
    <w:rsid w:val="00B10EB8"/>
    <w:rsid w:val="00B10EF3"/>
    <w:rsid w:val="00B11F6A"/>
    <w:rsid w:val="00B12298"/>
    <w:rsid w:val="00B125D7"/>
    <w:rsid w:val="00B12721"/>
    <w:rsid w:val="00B1275B"/>
    <w:rsid w:val="00B1294B"/>
    <w:rsid w:val="00B12B29"/>
    <w:rsid w:val="00B12C3F"/>
    <w:rsid w:val="00B138DF"/>
    <w:rsid w:val="00B13F5A"/>
    <w:rsid w:val="00B141B0"/>
    <w:rsid w:val="00B14368"/>
    <w:rsid w:val="00B145A3"/>
    <w:rsid w:val="00B1468B"/>
    <w:rsid w:val="00B15559"/>
    <w:rsid w:val="00B157C9"/>
    <w:rsid w:val="00B15F80"/>
    <w:rsid w:val="00B16244"/>
    <w:rsid w:val="00B168C2"/>
    <w:rsid w:val="00B16C42"/>
    <w:rsid w:val="00B17679"/>
    <w:rsid w:val="00B177D6"/>
    <w:rsid w:val="00B179B1"/>
    <w:rsid w:val="00B17A6B"/>
    <w:rsid w:val="00B20471"/>
    <w:rsid w:val="00B21B36"/>
    <w:rsid w:val="00B21B80"/>
    <w:rsid w:val="00B21FA4"/>
    <w:rsid w:val="00B22020"/>
    <w:rsid w:val="00B22788"/>
    <w:rsid w:val="00B2278F"/>
    <w:rsid w:val="00B22B7F"/>
    <w:rsid w:val="00B23250"/>
    <w:rsid w:val="00B23346"/>
    <w:rsid w:val="00B2474A"/>
    <w:rsid w:val="00B249E2"/>
    <w:rsid w:val="00B24E37"/>
    <w:rsid w:val="00B24F5E"/>
    <w:rsid w:val="00B25624"/>
    <w:rsid w:val="00B25B85"/>
    <w:rsid w:val="00B2641B"/>
    <w:rsid w:val="00B26915"/>
    <w:rsid w:val="00B26AEB"/>
    <w:rsid w:val="00B27039"/>
    <w:rsid w:val="00B273D6"/>
    <w:rsid w:val="00B27479"/>
    <w:rsid w:val="00B278EE"/>
    <w:rsid w:val="00B30239"/>
    <w:rsid w:val="00B3089E"/>
    <w:rsid w:val="00B30FDD"/>
    <w:rsid w:val="00B313A6"/>
    <w:rsid w:val="00B317B1"/>
    <w:rsid w:val="00B318B0"/>
    <w:rsid w:val="00B31A31"/>
    <w:rsid w:val="00B31EBE"/>
    <w:rsid w:val="00B32101"/>
    <w:rsid w:val="00B331F3"/>
    <w:rsid w:val="00B33315"/>
    <w:rsid w:val="00B3363E"/>
    <w:rsid w:val="00B33A8F"/>
    <w:rsid w:val="00B34A35"/>
    <w:rsid w:val="00B351FA"/>
    <w:rsid w:val="00B356BD"/>
    <w:rsid w:val="00B35A80"/>
    <w:rsid w:val="00B3690E"/>
    <w:rsid w:val="00B36E33"/>
    <w:rsid w:val="00B37029"/>
    <w:rsid w:val="00B37320"/>
    <w:rsid w:val="00B3757F"/>
    <w:rsid w:val="00B37BE3"/>
    <w:rsid w:val="00B37C76"/>
    <w:rsid w:val="00B37DB6"/>
    <w:rsid w:val="00B407D1"/>
    <w:rsid w:val="00B41249"/>
    <w:rsid w:val="00B41418"/>
    <w:rsid w:val="00B41DF6"/>
    <w:rsid w:val="00B41F78"/>
    <w:rsid w:val="00B423CD"/>
    <w:rsid w:val="00B42559"/>
    <w:rsid w:val="00B42EF6"/>
    <w:rsid w:val="00B43417"/>
    <w:rsid w:val="00B435AB"/>
    <w:rsid w:val="00B43C9F"/>
    <w:rsid w:val="00B44492"/>
    <w:rsid w:val="00B44A76"/>
    <w:rsid w:val="00B44C20"/>
    <w:rsid w:val="00B44D21"/>
    <w:rsid w:val="00B44ED1"/>
    <w:rsid w:val="00B4534E"/>
    <w:rsid w:val="00B4535C"/>
    <w:rsid w:val="00B456F5"/>
    <w:rsid w:val="00B4576E"/>
    <w:rsid w:val="00B458B2"/>
    <w:rsid w:val="00B45B1C"/>
    <w:rsid w:val="00B4614A"/>
    <w:rsid w:val="00B461FD"/>
    <w:rsid w:val="00B46288"/>
    <w:rsid w:val="00B463F6"/>
    <w:rsid w:val="00B46629"/>
    <w:rsid w:val="00B46D6C"/>
    <w:rsid w:val="00B46EC4"/>
    <w:rsid w:val="00B46F32"/>
    <w:rsid w:val="00B47235"/>
    <w:rsid w:val="00B47280"/>
    <w:rsid w:val="00B4751C"/>
    <w:rsid w:val="00B4775C"/>
    <w:rsid w:val="00B479C0"/>
    <w:rsid w:val="00B47C73"/>
    <w:rsid w:val="00B50683"/>
    <w:rsid w:val="00B506E9"/>
    <w:rsid w:val="00B50D1D"/>
    <w:rsid w:val="00B51242"/>
    <w:rsid w:val="00B51A36"/>
    <w:rsid w:val="00B524B7"/>
    <w:rsid w:val="00B5257C"/>
    <w:rsid w:val="00B52E91"/>
    <w:rsid w:val="00B5312B"/>
    <w:rsid w:val="00B5319F"/>
    <w:rsid w:val="00B54018"/>
    <w:rsid w:val="00B54C63"/>
    <w:rsid w:val="00B550CC"/>
    <w:rsid w:val="00B552EC"/>
    <w:rsid w:val="00B56F41"/>
    <w:rsid w:val="00B57887"/>
    <w:rsid w:val="00B57F78"/>
    <w:rsid w:val="00B6177E"/>
    <w:rsid w:val="00B61B5B"/>
    <w:rsid w:val="00B61B6B"/>
    <w:rsid w:val="00B62015"/>
    <w:rsid w:val="00B62017"/>
    <w:rsid w:val="00B6253A"/>
    <w:rsid w:val="00B62DB9"/>
    <w:rsid w:val="00B631AA"/>
    <w:rsid w:val="00B63D6D"/>
    <w:rsid w:val="00B64195"/>
    <w:rsid w:val="00B6575E"/>
    <w:rsid w:val="00B658DA"/>
    <w:rsid w:val="00B666B9"/>
    <w:rsid w:val="00B66A41"/>
    <w:rsid w:val="00B66D25"/>
    <w:rsid w:val="00B6768C"/>
    <w:rsid w:val="00B67A7C"/>
    <w:rsid w:val="00B70146"/>
    <w:rsid w:val="00B70E9D"/>
    <w:rsid w:val="00B716BA"/>
    <w:rsid w:val="00B717C5"/>
    <w:rsid w:val="00B734A3"/>
    <w:rsid w:val="00B73B43"/>
    <w:rsid w:val="00B74B39"/>
    <w:rsid w:val="00B74C5A"/>
    <w:rsid w:val="00B74D84"/>
    <w:rsid w:val="00B755D3"/>
    <w:rsid w:val="00B75826"/>
    <w:rsid w:val="00B764CA"/>
    <w:rsid w:val="00B76519"/>
    <w:rsid w:val="00B7692A"/>
    <w:rsid w:val="00B76EFE"/>
    <w:rsid w:val="00B76F53"/>
    <w:rsid w:val="00B7700B"/>
    <w:rsid w:val="00B778D2"/>
    <w:rsid w:val="00B77977"/>
    <w:rsid w:val="00B80125"/>
    <w:rsid w:val="00B8015B"/>
    <w:rsid w:val="00B80748"/>
    <w:rsid w:val="00B808FC"/>
    <w:rsid w:val="00B8093C"/>
    <w:rsid w:val="00B80A1C"/>
    <w:rsid w:val="00B80A60"/>
    <w:rsid w:val="00B80B03"/>
    <w:rsid w:val="00B8105D"/>
    <w:rsid w:val="00B81E82"/>
    <w:rsid w:val="00B82106"/>
    <w:rsid w:val="00B8226E"/>
    <w:rsid w:val="00B82A2F"/>
    <w:rsid w:val="00B83146"/>
    <w:rsid w:val="00B831F5"/>
    <w:rsid w:val="00B83210"/>
    <w:rsid w:val="00B838CE"/>
    <w:rsid w:val="00B8398C"/>
    <w:rsid w:val="00B83A6D"/>
    <w:rsid w:val="00B84237"/>
    <w:rsid w:val="00B84AA5"/>
    <w:rsid w:val="00B84C05"/>
    <w:rsid w:val="00B84D94"/>
    <w:rsid w:val="00B84DC5"/>
    <w:rsid w:val="00B85868"/>
    <w:rsid w:val="00B85B39"/>
    <w:rsid w:val="00B86DE0"/>
    <w:rsid w:val="00B8711E"/>
    <w:rsid w:val="00B873CE"/>
    <w:rsid w:val="00B875AA"/>
    <w:rsid w:val="00B875F3"/>
    <w:rsid w:val="00B877B6"/>
    <w:rsid w:val="00B8799B"/>
    <w:rsid w:val="00B87B1A"/>
    <w:rsid w:val="00B87CD7"/>
    <w:rsid w:val="00B90D64"/>
    <w:rsid w:val="00B917D3"/>
    <w:rsid w:val="00B91C18"/>
    <w:rsid w:val="00B91E22"/>
    <w:rsid w:val="00B91F35"/>
    <w:rsid w:val="00B933D0"/>
    <w:rsid w:val="00B9397C"/>
    <w:rsid w:val="00B940EA"/>
    <w:rsid w:val="00B947C5"/>
    <w:rsid w:val="00B950FF"/>
    <w:rsid w:val="00B95B5C"/>
    <w:rsid w:val="00B95CB9"/>
    <w:rsid w:val="00B95F11"/>
    <w:rsid w:val="00B961B2"/>
    <w:rsid w:val="00B9639B"/>
    <w:rsid w:val="00B9678E"/>
    <w:rsid w:val="00B96D23"/>
    <w:rsid w:val="00B96E73"/>
    <w:rsid w:val="00B96E9F"/>
    <w:rsid w:val="00B971B7"/>
    <w:rsid w:val="00B976F4"/>
    <w:rsid w:val="00BA0E0A"/>
    <w:rsid w:val="00BA1328"/>
    <w:rsid w:val="00BA1620"/>
    <w:rsid w:val="00BA1830"/>
    <w:rsid w:val="00BA1932"/>
    <w:rsid w:val="00BA1977"/>
    <w:rsid w:val="00BA255C"/>
    <w:rsid w:val="00BA2B06"/>
    <w:rsid w:val="00BA30A2"/>
    <w:rsid w:val="00BA3C0D"/>
    <w:rsid w:val="00BA45CE"/>
    <w:rsid w:val="00BA4FAE"/>
    <w:rsid w:val="00BA5164"/>
    <w:rsid w:val="00BA522A"/>
    <w:rsid w:val="00BA5819"/>
    <w:rsid w:val="00BA5BD7"/>
    <w:rsid w:val="00BA5D48"/>
    <w:rsid w:val="00BA5F55"/>
    <w:rsid w:val="00BA5F81"/>
    <w:rsid w:val="00BA62C4"/>
    <w:rsid w:val="00BA638A"/>
    <w:rsid w:val="00BA63F0"/>
    <w:rsid w:val="00BA6C2E"/>
    <w:rsid w:val="00BB03E0"/>
    <w:rsid w:val="00BB06ED"/>
    <w:rsid w:val="00BB0754"/>
    <w:rsid w:val="00BB0799"/>
    <w:rsid w:val="00BB0A67"/>
    <w:rsid w:val="00BB1532"/>
    <w:rsid w:val="00BB160E"/>
    <w:rsid w:val="00BB181D"/>
    <w:rsid w:val="00BB1CF3"/>
    <w:rsid w:val="00BB2D53"/>
    <w:rsid w:val="00BB2E54"/>
    <w:rsid w:val="00BB39E7"/>
    <w:rsid w:val="00BB3ACF"/>
    <w:rsid w:val="00BB3AD2"/>
    <w:rsid w:val="00BB49DE"/>
    <w:rsid w:val="00BB5128"/>
    <w:rsid w:val="00BB51C2"/>
    <w:rsid w:val="00BB52E6"/>
    <w:rsid w:val="00BB5873"/>
    <w:rsid w:val="00BB5C36"/>
    <w:rsid w:val="00BB5F9A"/>
    <w:rsid w:val="00BB68EB"/>
    <w:rsid w:val="00BB6DDA"/>
    <w:rsid w:val="00BB732D"/>
    <w:rsid w:val="00BB75C5"/>
    <w:rsid w:val="00BB7774"/>
    <w:rsid w:val="00BB7A1C"/>
    <w:rsid w:val="00BC01D8"/>
    <w:rsid w:val="00BC02FB"/>
    <w:rsid w:val="00BC074D"/>
    <w:rsid w:val="00BC08FD"/>
    <w:rsid w:val="00BC1D74"/>
    <w:rsid w:val="00BC2347"/>
    <w:rsid w:val="00BC2687"/>
    <w:rsid w:val="00BC2A47"/>
    <w:rsid w:val="00BC2D6B"/>
    <w:rsid w:val="00BC2E82"/>
    <w:rsid w:val="00BC2EC8"/>
    <w:rsid w:val="00BC3BC3"/>
    <w:rsid w:val="00BC3D5A"/>
    <w:rsid w:val="00BC4188"/>
    <w:rsid w:val="00BC4465"/>
    <w:rsid w:val="00BC4688"/>
    <w:rsid w:val="00BC4A2D"/>
    <w:rsid w:val="00BC5361"/>
    <w:rsid w:val="00BC660E"/>
    <w:rsid w:val="00BC6812"/>
    <w:rsid w:val="00BC69B9"/>
    <w:rsid w:val="00BC6C11"/>
    <w:rsid w:val="00BC707B"/>
    <w:rsid w:val="00BC748D"/>
    <w:rsid w:val="00BC772B"/>
    <w:rsid w:val="00BC7AB7"/>
    <w:rsid w:val="00BC7EBE"/>
    <w:rsid w:val="00BC7FF0"/>
    <w:rsid w:val="00BD0AA8"/>
    <w:rsid w:val="00BD0BE0"/>
    <w:rsid w:val="00BD128E"/>
    <w:rsid w:val="00BD1482"/>
    <w:rsid w:val="00BD1E38"/>
    <w:rsid w:val="00BD2049"/>
    <w:rsid w:val="00BD2260"/>
    <w:rsid w:val="00BD2A38"/>
    <w:rsid w:val="00BD315E"/>
    <w:rsid w:val="00BD3239"/>
    <w:rsid w:val="00BD352E"/>
    <w:rsid w:val="00BD4581"/>
    <w:rsid w:val="00BD4DA5"/>
    <w:rsid w:val="00BD53B2"/>
    <w:rsid w:val="00BD62A2"/>
    <w:rsid w:val="00BD6509"/>
    <w:rsid w:val="00BD753E"/>
    <w:rsid w:val="00BD759B"/>
    <w:rsid w:val="00BD75C0"/>
    <w:rsid w:val="00BD771B"/>
    <w:rsid w:val="00BD7A9B"/>
    <w:rsid w:val="00BD7C83"/>
    <w:rsid w:val="00BD7F97"/>
    <w:rsid w:val="00BE031B"/>
    <w:rsid w:val="00BE05B9"/>
    <w:rsid w:val="00BE084B"/>
    <w:rsid w:val="00BE12DA"/>
    <w:rsid w:val="00BE13CF"/>
    <w:rsid w:val="00BE20D8"/>
    <w:rsid w:val="00BE2223"/>
    <w:rsid w:val="00BE334E"/>
    <w:rsid w:val="00BE3373"/>
    <w:rsid w:val="00BE33CD"/>
    <w:rsid w:val="00BE35D3"/>
    <w:rsid w:val="00BE36F8"/>
    <w:rsid w:val="00BE3712"/>
    <w:rsid w:val="00BE3A70"/>
    <w:rsid w:val="00BE3E7C"/>
    <w:rsid w:val="00BE4055"/>
    <w:rsid w:val="00BE4433"/>
    <w:rsid w:val="00BE4AD9"/>
    <w:rsid w:val="00BE52A9"/>
    <w:rsid w:val="00BE5D62"/>
    <w:rsid w:val="00BE61AF"/>
    <w:rsid w:val="00BE63E3"/>
    <w:rsid w:val="00BE66BC"/>
    <w:rsid w:val="00BE7099"/>
    <w:rsid w:val="00BE7291"/>
    <w:rsid w:val="00BE7B79"/>
    <w:rsid w:val="00BE7C19"/>
    <w:rsid w:val="00BE7C5F"/>
    <w:rsid w:val="00BE7C67"/>
    <w:rsid w:val="00BE7E17"/>
    <w:rsid w:val="00BF0562"/>
    <w:rsid w:val="00BF0587"/>
    <w:rsid w:val="00BF05B8"/>
    <w:rsid w:val="00BF0C11"/>
    <w:rsid w:val="00BF0DD8"/>
    <w:rsid w:val="00BF1EF3"/>
    <w:rsid w:val="00BF1F34"/>
    <w:rsid w:val="00BF2701"/>
    <w:rsid w:val="00BF2E15"/>
    <w:rsid w:val="00BF345B"/>
    <w:rsid w:val="00BF3644"/>
    <w:rsid w:val="00BF37DE"/>
    <w:rsid w:val="00BF3977"/>
    <w:rsid w:val="00BF41E8"/>
    <w:rsid w:val="00BF4EAD"/>
    <w:rsid w:val="00BF5720"/>
    <w:rsid w:val="00BF5BB3"/>
    <w:rsid w:val="00BF5E14"/>
    <w:rsid w:val="00BF617B"/>
    <w:rsid w:val="00BF6BA7"/>
    <w:rsid w:val="00BF7FF4"/>
    <w:rsid w:val="00C00113"/>
    <w:rsid w:val="00C007A0"/>
    <w:rsid w:val="00C00A10"/>
    <w:rsid w:val="00C00EE3"/>
    <w:rsid w:val="00C010F7"/>
    <w:rsid w:val="00C0118B"/>
    <w:rsid w:val="00C012CC"/>
    <w:rsid w:val="00C018C9"/>
    <w:rsid w:val="00C01A1A"/>
    <w:rsid w:val="00C01BA3"/>
    <w:rsid w:val="00C02079"/>
    <w:rsid w:val="00C03070"/>
    <w:rsid w:val="00C03257"/>
    <w:rsid w:val="00C034DE"/>
    <w:rsid w:val="00C04418"/>
    <w:rsid w:val="00C04434"/>
    <w:rsid w:val="00C047F3"/>
    <w:rsid w:val="00C0495F"/>
    <w:rsid w:val="00C04FB0"/>
    <w:rsid w:val="00C05448"/>
    <w:rsid w:val="00C05C3C"/>
    <w:rsid w:val="00C05FFC"/>
    <w:rsid w:val="00C06101"/>
    <w:rsid w:val="00C062B3"/>
    <w:rsid w:val="00C0635E"/>
    <w:rsid w:val="00C0675D"/>
    <w:rsid w:val="00C075DE"/>
    <w:rsid w:val="00C078F9"/>
    <w:rsid w:val="00C079E4"/>
    <w:rsid w:val="00C07BF5"/>
    <w:rsid w:val="00C07F21"/>
    <w:rsid w:val="00C104A8"/>
    <w:rsid w:val="00C108D3"/>
    <w:rsid w:val="00C10A3B"/>
    <w:rsid w:val="00C10ABF"/>
    <w:rsid w:val="00C10FA9"/>
    <w:rsid w:val="00C116ED"/>
    <w:rsid w:val="00C117F5"/>
    <w:rsid w:val="00C11C7C"/>
    <w:rsid w:val="00C12BB7"/>
    <w:rsid w:val="00C12C42"/>
    <w:rsid w:val="00C12D7D"/>
    <w:rsid w:val="00C13A80"/>
    <w:rsid w:val="00C13C0D"/>
    <w:rsid w:val="00C13E58"/>
    <w:rsid w:val="00C13F13"/>
    <w:rsid w:val="00C14051"/>
    <w:rsid w:val="00C1469B"/>
    <w:rsid w:val="00C151C8"/>
    <w:rsid w:val="00C151FA"/>
    <w:rsid w:val="00C15E30"/>
    <w:rsid w:val="00C175BA"/>
    <w:rsid w:val="00C17EA2"/>
    <w:rsid w:val="00C207C2"/>
    <w:rsid w:val="00C2100B"/>
    <w:rsid w:val="00C212F4"/>
    <w:rsid w:val="00C214BB"/>
    <w:rsid w:val="00C21511"/>
    <w:rsid w:val="00C219C5"/>
    <w:rsid w:val="00C22347"/>
    <w:rsid w:val="00C227A6"/>
    <w:rsid w:val="00C22D55"/>
    <w:rsid w:val="00C233D8"/>
    <w:rsid w:val="00C24A84"/>
    <w:rsid w:val="00C24F24"/>
    <w:rsid w:val="00C251BC"/>
    <w:rsid w:val="00C256FA"/>
    <w:rsid w:val="00C25861"/>
    <w:rsid w:val="00C25A9F"/>
    <w:rsid w:val="00C25C16"/>
    <w:rsid w:val="00C25C8A"/>
    <w:rsid w:val="00C25D6A"/>
    <w:rsid w:val="00C271DE"/>
    <w:rsid w:val="00C27321"/>
    <w:rsid w:val="00C27936"/>
    <w:rsid w:val="00C27953"/>
    <w:rsid w:val="00C302CE"/>
    <w:rsid w:val="00C31303"/>
    <w:rsid w:val="00C3137B"/>
    <w:rsid w:val="00C3214B"/>
    <w:rsid w:val="00C324D6"/>
    <w:rsid w:val="00C328B3"/>
    <w:rsid w:val="00C32CAE"/>
    <w:rsid w:val="00C32DD0"/>
    <w:rsid w:val="00C334C5"/>
    <w:rsid w:val="00C340E2"/>
    <w:rsid w:val="00C34205"/>
    <w:rsid w:val="00C34526"/>
    <w:rsid w:val="00C34D35"/>
    <w:rsid w:val="00C359C3"/>
    <w:rsid w:val="00C359E3"/>
    <w:rsid w:val="00C36E3E"/>
    <w:rsid w:val="00C375A9"/>
    <w:rsid w:val="00C37691"/>
    <w:rsid w:val="00C37D3B"/>
    <w:rsid w:val="00C40845"/>
    <w:rsid w:val="00C413A8"/>
    <w:rsid w:val="00C41BCE"/>
    <w:rsid w:val="00C41E23"/>
    <w:rsid w:val="00C41FA9"/>
    <w:rsid w:val="00C4211E"/>
    <w:rsid w:val="00C423CC"/>
    <w:rsid w:val="00C42854"/>
    <w:rsid w:val="00C42883"/>
    <w:rsid w:val="00C42BFE"/>
    <w:rsid w:val="00C42F37"/>
    <w:rsid w:val="00C4386C"/>
    <w:rsid w:val="00C43B6F"/>
    <w:rsid w:val="00C440F9"/>
    <w:rsid w:val="00C44A97"/>
    <w:rsid w:val="00C44BBE"/>
    <w:rsid w:val="00C45C95"/>
    <w:rsid w:val="00C45E4F"/>
    <w:rsid w:val="00C45F61"/>
    <w:rsid w:val="00C46F4B"/>
    <w:rsid w:val="00C46FAF"/>
    <w:rsid w:val="00C47718"/>
    <w:rsid w:val="00C47AB7"/>
    <w:rsid w:val="00C47DB8"/>
    <w:rsid w:val="00C47F80"/>
    <w:rsid w:val="00C50340"/>
    <w:rsid w:val="00C50529"/>
    <w:rsid w:val="00C505C1"/>
    <w:rsid w:val="00C50E6C"/>
    <w:rsid w:val="00C5144C"/>
    <w:rsid w:val="00C514E8"/>
    <w:rsid w:val="00C51F0E"/>
    <w:rsid w:val="00C520A3"/>
    <w:rsid w:val="00C52843"/>
    <w:rsid w:val="00C52B08"/>
    <w:rsid w:val="00C52D44"/>
    <w:rsid w:val="00C53441"/>
    <w:rsid w:val="00C5366E"/>
    <w:rsid w:val="00C536B1"/>
    <w:rsid w:val="00C539C6"/>
    <w:rsid w:val="00C53E5E"/>
    <w:rsid w:val="00C542D1"/>
    <w:rsid w:val="00C546AD"/>
    <w:rsid w:val="00C546DE"/>
    <w:rsid w:val="00C55047"/>
    <w:rsid w:val="00C55403"/>
    <w:rsid w:val="00C5560B"/>
    <w:rsid w:val="00C55BC5"/>
    <w:rsid w:val="00C5679D"/>
    <w:rsid w:val="00C56E39"/>
    <w:rsid w:val="00C570B6"/>
    <w:rsid w:val="00C57351"/>
    <w:rsid w:val="00C5741A"/>
    <w:rsid w:val="00C576B7"/>
    <w:rsid w:val="00C57A0D"/>
    <w:rsid w:val="00C57B88"/>
    <w:rsid w:val="00C57BCA"/>
    <w:rsid w:val="00C57E74"/>
    <w:rsid w:val="00C57F2C"/>
    <w:rsid w:val="00C57F69"/>
    <w:rsid w:val="00C57F8D"/>
    <w:rsid w:val="00C6009E"/>
    <w:rsid w:val="00C60493"/>
    <w:rsid w:val="00C60833"/>
    <w:rsid w:val="00C60C12"/>
    <w:rsid w:val="00C60E54"/>
    <w:rsid w:val="00C60EFF"/>
    <w:rsid w:val="00C61326"/>
    <w:rsid w:val="00C61BC6"/>
    <w:rsid w:val="00C62538"/>
    <w:rsid w:val="00C626E3"/>
    <w:rsid w:val="00C627F2"/>
    <w:rsid w:val="00C63074"/>
    <w:rsid w:val="00C631F3"/>
    <w:rsid w:val="00C636BE"/>
    <w:rsid w:val="00C63718"/>
    <w:rsid w:val="00C63BD2"/>
    <w:rsid w:val="00C64A86"/>
    <w:rsid w:val="00C64B5E"/>
    <w:rsid w:val="00C64CAB"/>
    <w:rsid w:val="00C65171"/>
    <w:rsid w:val="00C65642"/>
    <w:rsid w:val="00C6577A"/>
    <w:rsid w:val="00C657D1"/>
    <w:rsid w:val="00C661A7"/>
    <w:rsid w:val="00C66939"/>
    <w:rsid w:val="00C66DC7"/>
    <w:rsid w:val="00C66FB9"/>
    <w:rsid w:val="00C67181"/>
    <w:rsid w:val="00C676ED"/>
    <w:rsid w:val="00C67924"/>
    <w:rsid w:val="00C67B6D"/>
    <w:rsid w:val="00C67E3C"/>
    <w:rsid w:val="00C70107"/>
    <w:rsid w:val="00C70458"/>
    <w:rsid w:val="00C70712"/>
    <w:rsid w:val="00C70832"/>
    <w:rsid w:val="00C70B33"/>
    <w:rsid w:val="00C70FAF"/>
    <w:rsid w:val="00C71A5B"/>
    <w:rsid w:val="00C7200A"/>
    <w:rsid w:val="00C7216A"/>
    <w:rsid w:val="00C72649"/>
    <w:rsid w:val="00C72702"/>
    <w:rsid w:val="00C728A4"/>
    <w:rsid w:val="00C72A88"/>
    <w:rsid w:val="00C72D95"/>
    <w:rsid w:val="00C73011"/>
    <w:rsid w:val="00C7306F"/>
    <w:rsid w:val="00C73857"/>
    <w:rsid w:val="00C73B97"/>
    <w:rsid w:val="00C73DD0"/>
    <w:rsid w:val="00C742AB"/>
    <w:rsid w:val="00C746DD"/>
    <w:rsid w:val="00C7492A"/>
    <w:rsid w:val="00C750BF"/>
    <w:rsid w:val="00C75329"/>
    <w:rsid w:val="00C75502"/>
    <w:rsid w:val="00C757AB"/>
    <w:rsid w:val="00C759CC"/>
    <w:rsid w:val="00C75AF1"/>
    <w:rsid w:val="00C762F7"/>
    <w:rsid w:val="00C7748B"/>
    <w:rsid w:val="00C800D7"/>
    <w:rsid w:val="00C8024E"/>
    <w:rsid w:val="00C802EA"/>
    <w:rsid w:val="00C803E1"/>
    <w:rsid w:val="00C80616"/>
    <w:rsid w:val="00C806C2"/>
    <w:rsid w:val="00C80984"/>
    <w:rsid w:val="00C80A88"/>
    <w:rsid w:val="00C811BB"/>
    <w:rsid w:val="00C813E5"/>
    <w:rsid w:val="00C815B9"/>
    <w:rsid w:val="00C81773"/>
    <w:rsid w:val="00C81840"/>
    <w:rsid w:val="00C822C0"/>
    <w:rsid w:val="00C823DD"/>
    <w:rsid w:val="00C8252B"/>
    <w:rsid w:val="00C8280E"/>
    <w:rsid w:val="00C82D2F"/>
    <w:rsid w:val="00C831EA"/>
    <w:rsid w:val="00C832AD"/>
    <w:rsid w:val="00C83790"/>
    <w:rsid w:val="00C8386C"/>
    <w:rsid w:val="00C83E92"/>
    <w:rsid w:val="00C84144"/>
    <w:rsid w:val="00C8474A"/>
    <w:rsid w:val="00C84821"/>
    <w:rsid w:val="00C84A7B"/>
    <w:rsid w:val="00C84E6F"/>
    <w:rsid w:val="00C8597F"/>
    <w:rsid w:val="00C85993"/>
    <w:rsid w:val="00C8691E"/>
    <w:rsid w:val="00C869A5"/>
    <w:rsid w:val="00C86C51"/>
    <w:rsid w:val="00C87F17"/>
    <w:rsid w:val="00C902C6"/>
    <w:rsid w:val="00C902E7"/>
    <w:rsid w:val="00C9044B"/>
    <w:rsid w:val="00C905E4"/>
    <w:rsid w:val="00C906F0"/>
    <w:rsid w:val="00C90942"/>
    <w:rsid w:val="00C90A9C"/>
    <w:rsid w:val="00C90EC2"/>
    <w:rsid w:val="00C91011"/>
    <w:rsid w:val="00C91612"/>
    <w:rsid w:val="00C92EA9"/>
    <w:rsid w:val="00C92EC3"/>
    <w:rsid w:val="00C9345E"/>
    <w:rsid w:val="00C93505"/>
    <w:rsid w:val="00C939D6"/>
    <w:rsid w:val="00C93B6B"/>
    <w:rsid w:val="00C93BE0"/>
    <w:rsid w:val="00C94605"/>
    <w:rsid w:val="00C95A5E"/>
    <w:rsid w:val="00C9642A"/>
    <w:rsid w:val="00C96EB2"/>
    <w:rsid w:val="00C975CE"/>
    <w:rsid w:val="00C97682"/>
    <w:rsid w:val="00C977F9"/>
    <w:rsid w:val="00C97A28"/>
    <w:rsid w:val="00C97AD3"/>
    <w:rsid w:val="00CA00FA"/>
    <w:rsid w:val="00CA069F"/>
    <w:rsid w:val="00CA071E"/>
    <w:rsid w:val="00CA0A88"/>
    <w:rsid w:val="00CA0ABA"/>
    <w:rsid w:val="00CA1457"/>
    <w:rsid w:val="00CA14FA"/>
    <w:rsid w:val="00CA18DD"/>
    <w:rsid w:val="00CA356F"/>
    <w:rsid w:val="00CA3581"/>
    <w:rsid w:val="00CA3585"/>
    <w:rsid w:val="00CA35C0"/>
    <w:rsid w:val="00CA36F9"/>
    <w:rsid w:val="00CA408C"/>
    <w:rsid w:val="00CA47EF"/>
    <w:rsid w:val="00CA4ADE"/>
    <w:rsid w:val="00CA4BC4"/>
    <w:rsid w:val="00CA4F05"/>
    <w:rsid w:val="00CA558C"/>
    <w:rsid w:val="00CA56C2"/>
    <w:rsid w:val="00CA5875"/>
    <w:rsid w:val="00CA5CFE"/>
    <w:rsid w:val="00CA630E"/>
    <w:rsid w:val="00CA64A9"/>
    <w:rsid w:val="00CA6CC2"/>
    <w:rsid w:val="00CA73AC"/>
    <w:rsid w:val="00CB0246"/>
    <w:rsid w:val="00CB0544"/>
    <w:rsid w:val="00CB1CE7"/>
    <w:rsid w:val="00CB1FCD"/>
    <w:rsid w:val="00CB21B7"/>
    <w:rsid w:val="00CB28EF"/>
    <w:rsid w:val="00CB2CFB"/>
    <w:rsid w:val="00CB354E"/>
    <w:rsid w:val="00CB35E3"/>
    <w:rsid w:val="00CB42AB"/>
    <w:rsid w:val="00CB42B6"/>
    <w:rsid w:val="00CB4B4D"/>
    <w:rsid w:val="00CB5051"/>
    <w:rsid w:val="00CB5211"/>
    <w:rsid w:val="00CB5EBC"/>
    <w:rsid w:val="00CB6124"/>
    <w:rsid w:val="00CB667C"/>
    <w:rsid w:val="00CB6D52"/>
    <w:rsid w:val="00CB6F6F"/>
    <w:rsid w:val="00CB791C"/>
    <w:rsid w:val="00CB79C8"/>
    <w:rsid w:val="00CB7F3D"/>
    <w:rsid w:val="00CC00C0"/>
    <w:rsid w:val="00CC03C8"/>
    <w:rsid w:val="00CC0CF4"/>
    <w:rsid w:val="00CC11CC"/>
    <w:rsid w:val="00CC133C"/>
    <w:rsid w:val="00CC1561"/>
    <w:rsid w:val="00CC1798"/>
    <w:rsid w:val="00CC1D93"/>
    <w:rsid w:val="00CC2235"/>
    <w:rsid w:val="00CC2714"/>
    <w:rsid w:val="00CC28A2"/>
    <w:rsid w:val="00CC2A60"/>
    <w:rsid w:val="00CC2AF6"/>
    <w:rsid w:val="00CC2FAE"/>
    <w:rsid w:val="00CC370E"/>
    <w:rsid w:val="00CC3747"/>
    <w:rsid w:val="00CC378D"/>
    <w:rsid w:val="00CC3A2B"/>
    <w:rsid w:val="00CC440D"/>
    <w:rsid w:val="00CC485E"/>
    <w:rsid w:val="00CC4B4C"/>
    <w:rsid w:val="00CC50E6"/>
    <w:rsid w:val="00CC536D"/>
    <w:rsid w:val="00CC58D6"/>
    <w:rsid w:val="00CC58F1"/>
    <w:rsid w:val="00CC5A7E"/>
    <w:rsid w:val="00CC61F2"/>
    <w:rsid w:val="00CC65D6"/>
    <w:rsid w:val="00CC662E"/>
    <w:rsid w:val="00CC66DD"/>
    <w:rsid w:val="00CC6F81"/>
    <w:rsid w:val="00CC7A97"/>
    <w:rsid w:val="00CC7D2F"/>
    <w:rsid w:val="00CC7D36"/>
    <w:rsid w:val="00CD0C8E"/>
    <w:rsid w:val="00CD13BE"/>
    <w:rsid w:val="00CD2716"/>
    <w:rsid w:val="00CD2DA1"/>
    <w:rsid w:val="00CD331C"/>
    <w:rsid w:val="00CD35F4"/>
    <w:rsid w:val="00CD363C"/>
    <w:rsid w:val="00CD3656"/>
    <w:rsid w:val="00CD49A7"/>
    <w:rsid w:val="00CD4AA5"/>
    <w:rsid w:val="00CD4C06"/>
    <w:rsid w:val="00CD4C31"/>
    <w:rsid w:val="00CD51C2"/>
    <w:rsid w:val="00CD52EE"/>
    <w:rsid w:val="00CD56E3"/>
    <w:rsid w:val="00CD61AE"/>
    <w:rsid w:val="00CD6262"/>
    <w:rsid w:val="00CD6F4A"/>
    <w:rsid w:val="00CD6FD8"/>
    <w:rsid w:val="00CD721C"/>
    <w:rsid w:val="00CD7350"/>
    <w:rsid w:val="00CD73E8"/>
    <w:rsid w:val="00CD740C"/>
    <w:rsid w:val="00CD7C18"/>
    <w:rsid w:val="00CE01BC"/>
    <w:rsid w:val="00CE0274"/>
    <w:rsid w:val="00CE067D"/>
    <w:rsid w:val="00CE06B0"/>
    <w:rsid w:val="00CE1308"/>
    <w:rsid w:val="00CE14EA"/>
    <w:rsid w:val="00CE2BFA"/>
    <w:rsid w:val="00CE30DB"/>
    <w:rsid w:val="00CE31C7"/>
    <w:rsid w:val="00CE3367"/>
    <w:rsid w:val="00CE3E1F"/>
    <w:rsid w:val="00CE4531"/>
    <w:rsid w:val="00CE4D7C"/>
    <w:rsid w:val="00CE56D5"/>
    <w:rsid w:val="00CE5A02"/>
    <w:rsid w:val="00CE5F74"/>
    <w:rsid w:val="00CE6079"/>
    <w:rsid w:val="00CE623A"/>
    <w:rsid w:val="00CE6789"/>
    <w:rsid w:val="00CE763E"/>
    <w:rsid w:val="00CE7B12"/>
    <w:rsid w:val="00CE7C90"/>
    <w:rsid w:val="00CE7D9E"/>
    <w:rsid w:val="00CE7EC1"/>
    <w:rsid w:val="00CF0561"/>
    <w:rsid w:val="00CF0770"/>
    <w:rsid w:val="00CF106B"/>
    <w:rsid w:val="00CF15F2"/>
    <w:rsid w:val="00CF1857"/>
    <w:rsid w:val="00CF1970"/>
    <w:rsid w:val="00CF2775"/>
    <w:rsid w:val="00CF2D6F"/>
    <w:rsid w:val="00CF2E49"/>
    <w:rsid w:val="00CF3652"/>
    <w:rsid w:val="00CF3949"/>
    <w:rsid w:val="00CF407A"/>
    <w:rsid w:val="00CF4426"/>
    <w:rsid w:val="00CF4561"/>
    <w:rsid w:val="00CF4FB7"/>
    <w:rsid w:val="00CF517A"/>
    <w:rsid w:val="00CF56A7"/>
    <w:rsid w:val="00CF5954"/>
    <w:rsid w:val="00CF6765"/>
    <w:rsid w:val="00CF6773"/>
    <w:rsid w:val="00CF6797"/>
    <w:rsid w:val="00CF746E"/>
    <w:rsid w:val="00CF7EC4"/>
    <w:rsid w:val="00D005B5"/>
    <w:rsid w:val="00D00961"/>
    <w:rsid w:val="00D009DC"/>
    <w:rsid w:val="00D00C46"/>
    <w:rsid w:val="00D00DEA"/>
    <w:rsid w:val="00D014BF"/>
    <w:rsid w:val="00D01AB7"/>
    <w:rsid w:val="00D02B40"/>
    <w:rsid w:val="00D02CA8"/>
    <w:rsid w:val="00D03232"/>
    <w:rsid w:val="00D03641"/>
    <w:rsid w:val="00D03ACB"/>
    <w:rsid w:val="00D03F88"/>
    <w:rsid w:val="00D040F0"/>
    <w:rsid w:val="00D041CC"/>
    <w:rsid w:val="00D04224"/>
    <w:rsid w:val="00D04262"/>
    <w:rsid w:val="00D0427B"/>
    <w:rsid w:val="00D0492F"/>
    <w:rsid w:val="00D04990"/>
    <w:rsid w:val="00D04EC2"/>
    <w:rsid w:val="00D053E2"/>
    <w:rsid w:val="00D05507"/>
    <w:rsid w:val="00D05756"/>
    <w:rsid w:val="00D05E78"/>
    <w:rsid w:val="00D05F87"/>
    <w:rsid w:val="00D0606D"/>
    <w:rsid w:val="00D0608D"/>
    <w:rsid w:val="00D0626D"/>
    <w:rsid w:val="00D07449"/>
    <w:rsid w:val="00D075AF"/>
    <w:rsid w:val="00D075B2"/>
    <w:rsid w:val="00D076C5"/>
    <w:rsid w:val="00D10288"/>
    <w:rsid w:val="00D10566"/>
    <w:rsid w:val="00D105AE"/>
    <w:rsid w:val="00D105B8"/>
    <w:rsid w:val="00D10794"/>
    <w:rsid w:val="00D10888"/>
    <w:rsid w:val="00D10CC2"/>
    <w:rsid w:val="00D10E16"/>
    <w:rsid w:val="00D112F4"/>
    <w:rsid w:val="00D1216D"/>
    <w:rsid w:val="00D12BC6"/>
    <w:rsid w:val="00D12ECF"/>
    <w:rsid w:val="00D130E8"/>
    <w:rsid w:val="00D1333D"/>
    <w:rsid w:val="00D1345A"/>
    <w:rsid w:val="00D13794"/>
    <w:rsid w:val="00D1398E"/>
    <w:rsid w:val="00D13FC1"/>
    <w:rsid w:val="00D1480A"/>
    <w:rsid w:val="00D14A05"/>
    <w:rsid w:val="00D14BEF"/>
    <w:rsid w:val="00D1506B"/>
    <w:rsid w:val="00D15A0B"/>
    <w:rsid w:val="00D15AD7"/>
    <w:rsid w:val="00D15F04"/>
    <w:rsid w:val="00D176AF"/>
    <w:rsid w:val="00D179D0"/>
    <w:rsid w:val="00D17A89"/>
    <w:rsid w:val="00D2077F"/>
    <w:rsid w:val="00D21249"/>
    <w:rsid w:val="00D21720"/>
    <w:rsid w:val="00D21906"/>
    <w:rsid w:val="00D21C49"/>
    <w:rsid w:val="00D2223D"/>
    <w:rsid w:val="00D22798"/>
    <w:rsid w:val="00D228E6"/>
    <w:rsid w:val="00D22AFE"/>
    <w:rsid w:val="00D22C7D"/>
    <w:rsid w:val="00D22F4B"/>
    <w:rsid w:val="00D22FFD"/>
    <w:rsid w:val="00D233C6"/>
    <w:rsid w:val="00D23D9B"/>
    <w:rsid w:val="00D24170"/>
    <w:rsid w:val="00D255DD"/>
    <w:rsid w:val="00D259A0"/>
    <w:rsid w:val="00D261C7"/>
    <w:rsid w:val="00D2653C"/>
    <w:rsid w:val="00D2677F"/>
    <w:rsid w:val="00D26BD7"/>
    <w:rsid w:val="00D26EBF"/>
    <w:rsid w:val="00D26FC1"/>
    <w:rsid w:val="00D271E4"/>
    <w:rsid w:val="00D277B6"/>
    <w:rsid w:val="00D27C06"/>
    <w:rsid w:val="00D27CA8"/>
    <w:rsid w:val="00D30868"/>
    <w:rsid w:val="00D30C2D"/>
    <w:rsid w:val="00D30C70"/>
    <w:rsid w:val="00D31497"/>
    <w:rsid w:val="00D31831"/>
    <w:rsid w:val="00D320A8"/>
    <w:rsid w:val="00D322F8"/>
    <w:rsid w:val="00D3311A"/>
    <w:rsid w:val="00D333CD"/>
    <w:rsid w:val="00D33427"/>
    <w:rsid w:val="00D335D5"/>
    <w:rsid w:val="00D33B69"/>
    <w:rsid w:val="00D33BE4"/>
    <w:rsid w:val="00D33CD2"/>
    <w:rsid w:val="00D34280"/>
    <w:rsid w:val="00D342B0"/>
    <w:rsid w:val="00D34E4E"/>
    <w:rsid w:val="00D351F4"/>
    <w:rsid w:val="00D354AF"/>
    <w:rsid w:val="00D35C53"/>
    <w:rsid w:val="00D35D2D"/>
    <w:rsid w:val="00D35F48"/>
    <w:rsid w:val="00D376F7"/>
    <w:rsid w:val="00D37FBF"/>
    <w:rsid w:val="00D40411"/>
    <w:rsid w:val="00D40A35"/>
    <w:rsid w:val="00D40F71"/>
    <w:rsid w:val="00D41248"/>
    <w:rsid w:val="00D4195F"/>
    <w:rsid w:val="00D41C92"/>
    <w:rsid w:val="00D41F90"/>
    <w:rsid w:val="00D42249"/>
    <w:rsid w:val="00D42368"/>
    <w:rsid w:val="00D425E8"/>
    <w:rsid w:val="00D42EC2"/>
    <w:rsid w:val="00D436E8"/>
    <w:rsid w:val="00D43922"/>
    <w:rsid w:val="00D43DFE"/>
    <w:rsid w:val="00D4463A"/>
    <w:rsid w:val="00D446C0"/>
    <w:rsid w:val="00D44874"/>
    <w:rsid w:val="00D44A26"/>
    <w:rsid w:val="00D452B7"/>
    <w:rsid w:val="00D455C4"/>
    <w:rsid w:val="00D455D4"/>
    <w:rsid w:val="00D456AC"/>
    <w:rsid w:val="00D45872"/>
    <w:rsid w:val="00D45C99"/>
    <w:rsid w:val="00D45F88"/>
    <w:rsid w:val="00D4660D"/>
    <w:rsid w:val="00D46D6A"/>
    <w:rsid w:val="00D46E9D"/>
    <w:rsid w:val="00D479BF"/>
    <w:rsid w:val="00D479CC"/>
    <w:rsid w:val="00D47D7B"/>
    <w:rsid w:val="00D47FD9"/>
    <w:rsid w:val="00D51390"/>
    <w:rsid w:val="00D515B6"/>
    <w:rsid w:val="00D51A58"/>
    <w:rsid w:val="00D51C34"/>
    <w:rsid w:val="00D52292"/>
    <w:rsid w:val="00D52632"/>
    <w:rsid w:val="00D53071"/>
    <w:rsid w:val="00D53287"/>
    <w:rsid w:val="00D533D5"/>
    <w:rsid w:val="00D5353F"/>
    <w:rsid w:val="00D54F0F"/>
    <w:rsid w:val="00D54F45"/>
    <w:rsid w:val="00D54FF0"/>
    <w:rsid w:val="00D55858"/>
    <w:rsid w:val="00D55DF9"/>
    <w:rsid w:val="00D55F5D"/>
    <w:rsid w:val="00D56258"/>
    <w:rsid w:val="00D56E14"/>
    <w:rsid w:val="00D56F4D"/>
    <w:rsid w:val="00D57445"/>
    <w:rsid w:val="00D57657"/>
    <w:rsid w:val="00D576E8"/>
    <w:rsid w:val="00D57746"/>
    <w:rsid w:val="00D57F9A"/>
    <w:rsid w:val="00D60638"/>
    <w:rsid w:val="00D6072E"/>
    <w:rsid w:val="00D60924"/>
    <w:rsid w:val="00D6107F"/>
    <w:rsid w:val="00D61B0A"/>
    <w:rsid w:val="00D62E0A"/>
    <w:rsid w:val="00D63935"/>
    <w:rsid w:val="00D63B79"/>
    <w:rsid w:val="00D6452D"/>
    <w:rsid w:val="00D64844"/>
    <w:rsid w:val="00D64991"/>
    <w:rsid w:val="00D64C9A"/>
    <w:rsid w:val="00D64D59"/>
    <w:rsid w:val="00D652CC"/>
    <w:rsid w:val="00D653CB"/>
    <w:rsid w:val="00D65EDC"/>
    <w:rsid w:val="00D65F47"/>
    <w:rsid w:val="00D67CCE"/>
    <w:rsid w:val="00D70AF7"/>
    <w:rsid w:val="00D70BC4"/>
    <w:rsid w:val="00D7110F"/>
    <w:rsid w:val="00D71D52"/>
    <w:rsid w:val="00D71F0E"/>
    <w:rsid w:val="00D71FB3"/>
    <w:rsid w:val="00D722C6"/>
    <w:rsid w:val="00D725DA"/>
    <w:rsid w:val="00D741AD"/>
    <w:rsid w:val="00D7428C"/>
    <w:rsid w:val="00D74313"/>
    <w:rsid w:val="00D74535"/>
    <w:rsid w:val="00D74C48"/>
    <w:rsid w:val="00D74EB3"/>
    <w:rsid w:val="00D750BF"/>
    <w:rsid w:val="00D759CB"/>
    <w:rsid w:val="00D7670F"/>
    <w:rsid w:val="00D76768"/>
    <w:rsid w:val="00D767AE"/>
    <w:rsid w:val="00D76C75"/>
    <w:rsid w:val="00D77105"/>
    <w:rsid w:val="00D77F71"/>
    <w:rsid w:val="00D81588"/>
    <w:rsid w:val="00D81B1F"/>
    <w:rsid w:val="00D82D36"/>
    <w:rsid w:val="00D832CC"/>
    <w:rsid w:val="00D83381"/>
    <w:rsid w:val="00D83A1C"/>
    <w:rsid w:val="00D83E3E"/>
    <w:rsid w:val="00D844D4"/>
    <w:rsid w:val="00D84C22"/>
    <w:rsid w:val="00D84E60"/>
    <w:rsid w:val="00D8561E"/>
    <w:rsid w:val="00D85C47"/>
    <w:rsid w:val="00D85F40"/>
    <w:rsid w:val="00D85F5E"/>
    <w:rsid w:val="00D8600C"/>
    <w:rsid w:val="00D8670E"/>
    <w:rsid w:val="00D87A81"/>
    <w:rsid w:val="00D9027A"/>
    <w:rsid w:val="00D90A79"/>
    <w:rsid w:val="00D90D3F"/>
    <w:rsid w:val="00D90DC6"/>
    <w:rsid w:val="00D910E4"/>
    <w:rsid w:val="00D91553"/>
    <w:rsid w:val="00D91D48"/>
    <w:rsid w:val="00D921C1"/>
    <w:rsid w:val="00D92231"/>
    <w:rsid w:val="00D924C1"/>
    <w:rsid w:val="00D925EF"/>
    <w:rsid w:val="00D92A83"/>
    <w:rsid w:val="00D92A94"/>
    <w:rsid w:val="00D930E4"/>
    <w:rsid w:val="00D93147"/>
    <w:rsid w:val="00D933CB"/>
    <w:rsid w:val="00D935AD"/>
    <w:rsid w:val="00D9371C"/>
    <w:rsid w:val="00D942D4"/>
    <w:rsid w:val="00D94385"/>
    <w:rsid w:val="00D947F7"/>
    <w:rsid w:val="00D954B5"/>
    <w:rsid w:val="00D956E3"/>
    <w:rsid w:val="00D958CB"/>
    <w:rsid w:val="00D95AF8"/>
    <w:rsid w:val="00D95D6D"/>
    <w:rsid w:val="00D95E3A"/>
    <w:rsid w:val="00D95ECC"/>
    <w:rsid w:val="00D963F1"/>
    <w:rsid w:val="00D9655D"/>
    <w:rsid w:val="00D96D0A"/>
    <w:rsid w:val="00DA0080"/>
    <w:rsid w:val="00DA03FD"/>
    <w:rsid w:val="00DA04D3"/>
    <w:rsid w:val="00DA0F95"/>
    <w:rsid w:val="00DA10CD"/>
    <w:rsid w:val="00DA1128"/>
    <w:rsid w:val="00DA11A4"/>
    <w:rsid w:val="00DA154B"/>
    <w:rsid w:val="00DA164C"/>
    <w:rsid w:val="00DA1673"/>
    <w:rsid w:val="00DA213C"/>
    <w:rsid w:val="00DA2288"/>
    <w:rsid w:val="00DA23A1"/>
    <w:rsid w:val="00DA23F7"/>
    <w:rsid w:val="00DA24D4"/>
    <w:rsid w:val="00DA2841"/>
    <w:rsid w:val="00DA293F"/>
    <w:rsid w:val="00DA2B90"/>
    <w:rsid w:val="00DA2F02"/>
    <w:rsid w:val="00DA3247"/>
    <w:rsid w:val="00DA481E"/>
    <w:rsid w:val="00DA4CAB"/>
    <w:rsid w:val="00DA4FE8"/>
    <w:rsid w:val="00DA5692"/>
    <w:rsid w:val="00DA6163"/>
    <w:rsid w:val="00DA6A74"/>
    <w:rsid w:val="00DA7D21"/>
    <w:rsid w:val="00DA7E99"/>
    <w:rsid w:val="00DB01A2"/>
    <w:rsid w:val="00DB0816"/>
    <w:rsid w:val="00DB11A1"/>
    <w:rsid w:val="00DB1935"/>
    <w:rsid w:val="00DB1C19"/>
    <w:rsid w:val="00DB1D88"/>
    <w:rsid w:val="00DB1DAB"/>
    <w:rsid w:val="00DB1E89"/>
    <w:rsid w:val="00DB1F42"/>
    <w:rsid w:val="00DB2157"/>
    <w:rsid w:val="00DB29FB"/>
    <w:rsid w:val="00DB2B60"/>
    <w:rsid w:val="00DB2D37"/>
    <w:rsid w:val="00DB333B"/>
    <w:rsid w:val="00DB396E"/>
    <w:rsid w:val="00DB3A89"/>
    <w:rsid w:val="00DB3FD8"/>
    <w:rsid w:val="00DB41D8"/>
    <w:rsid w:val="00DB42EF"/>
    <w:rsid w:val="00DB47FB"/>
    <w:rsid w:val="00DB49CD"/>
    <w:rsid w:val="00DB51A6"/>
    <w:rsid w:val="00DB51EC"/>
    <w:rsid w:val="00DB51FD"/>
    <w:rsid w:val="00DB533D"/>
    <w:rsid w:val="00DB5B16"/>
    <w:rsid w:val="00DB609E"/>
    <w:rsid w:val="00DB60CC"/>
    <w:rsid w:val="00DB6412"/>
    <w:rsid w:val="00DB6FD7"/>
    <w:rsid w:val="00DB7127"/>
    <w:rsid w:val="00DB7CA8"/>
    <w:rsid w:val="00DB7D51"/>
    <w:rsid w:val="00DC0CF1"/>
    <w:rsid w:val="00DC134B"/>
    <w:rsid w:val="00DC17E1"/>
    <w:rsid w:val="00DC18D6"/>
    <w:rsid w:val="00DC1B06"/>
    <w:rsid w:val="00DC1E57"/>
    <w:rsid w:val="00DC217B"/>
    <w:rsid w:val="00DC232C"/>
    <w:rsid w:val="00DC2601"/>
    <w:rsid w:val="00DC32C9"/>
    <w:rsid w:val="00DC33A6"/>
    <w:rsid w:val="00DC375D"/>
    <w:rsid w:val="00DC3C50"/>
    <w:rsid w:val="00DC43FE"/>
    <w:rsid w:val="00DC44BB"/>
    <w:rsid w:val="00DC54DB"/>
    <w:rsid w:val="00DC5637"/>
    <w:rsid w:val="00DC5FEF"/>
    <w:rsid w:val="00DC6394"/>
    <w:rsid w:val="00DC6BD3"/>
    <w:rsid w:val="00DC7294"/>
    <w:rsid w:val="00DC7804"/>
    <w:rsid w:val="00DC7B7A"/>
    <w:rsid w:val="00DC7FB6"/>
    <w:rsid w:val="00DD012A"/>
    <w:rsid w:val="00DD021E"/>
    <w:rsid w:val="00DD091A"/>
    <w:rsid w:val="00DD0A3F"/>
    <w:rsid w:val="00DD0C37"/>
    <w:rsid w:val="00DD0E9E"/>
    <w:rsid w:val="00DD0F58"/>
    <w:rsid w:val="00DD1451"/>
    <w:rsid w:val="00DD18CE"/>
    <w:rsid w:val="00DD1F42"/>
    <w:rsid w:val="00DD2685"/>
    <w:rsid w:val="00DD28C2"/>
    <w:rsid w:val="00DD2980"/>
    <w:rsid w:val="00DD2CD5"/>
    <w:rsid w:val="00DD3855"/>
    <w:rsid w:val="00DD39EA"/>
    <w:rsid w:val="00DD3D19"/>
    <w:rsid w:val="00DD469D"/>
    <w:rsid w:val="00DD4B11"/>
    <w:rsid w:val="00DD4CF0"/>
    <w:rsid w:val="00DD4DB1"/>
    <w:rsid w:val="00DD5102"/>
    <w:rsid w:val="00DD52C4"/>
    <w:rsid w:val="00DD5516"/>
    <w:rsid w:val="00DD610F"/>
    <w:rsid w:val="00DD62EA"/>
    <w:rsid w:val="00DD690D"/>
    <w:rsid w:val="00DD6B4E"/>
    <w:rsid w:val="00DD6F00"/>
    <w:rsid w:val="00DD7302"/>
    <w:rsid w:val="00DD738A"/>
    <w:rsid w:val="00DD754C"/>
    <w:rsid w:val="00DE05E7"/>
    <w:rsid w:val="00DE1419"/>
    <w:rsid w:val="00DE1A4D"/>
    <w:rsid w:val="00DE1BFE"/>
    <w:rsid w:val="00DE357C"/>
    <w:rsid w:val="00DE36D8"/>
    <w:rsid w:val="00DE3840"/>
    <w:rsid w:val="00DE3B0D"/>
    <w:rsid w:val="00DE3B62"/>
    <w:rsid w:val="00DE3E33"/>
    <w:rsid w:val="00DE3E71"/>
    <w:rsid w:val="00DE48B5"/>
    <w:rsid w:val="00DE48E4"/>
    <w:rsid w:val="00DE54AF"/>
    <w:rsid w:val="00DE605C"/>
    <w:rsid w:val="00DE675D"/>
    <w:rsid w:val="00DE6825"/>
    <w:rsid w:val="00DE7CD2"/>
    <w:rsid w:val="00DE7E8D"/>
    <w:rsid w:val="00DF0748"/>
    <w:rsid w:val="00DF0BC3"/>
    <w:rsid w:val="00DF0CC1"/>
    <w:rsid w:val="00DF13BC"/>
    <w:rsid w:val="00DF182A"/>
    <w:rsid w:val="00DF1DD6"/>
    <w:rsid w:val="00DF1FE1"/>
    <w:rsid w:val="00DF210D"/>
    <w:rsid w:val="00DF2178"/>
    <w:rsid w:val="00DF226D"/>
    <w:rsid w:val="00DF3A1E"/>
    <w:rsid w:val="00DF3A55"/>
    <w:rsid w:val="00DF3C35"/>
    <w:rsid w:val="00DF3D48"/>
    <w:rsid w:val="00DF40A2"/>
    <w:rsid w:val="00DF4790"/>
    <w:rsid w:val="00DF47C2"/>
    <w:rsid w:val="00DF4EC7"/>
    <w:rsid w:val="00DF5A25"/>
    <w:rsid w:val="00DF5A45"/>
    <w:rsid w:val="00DF5A9F"/>
    <w:rsid w:val="00DF5CDE"/>
    <w:rsid w:val="00DF62AD"/>
    <w:rsid w:val="00DF6EA5"/>
    <w:rsid w:val="00DF7C38"/>
    <w:rsid w:val="00E0039E"/>
    <w:rsid w:val="00E00418"/>
    <w:rsid w:val="00E00D69"/>
    <w:rsid w:val="00E00E83"/>
    <w:rsid w:val="00E012CD"/>
    <w:rsid w:val="00E01AE3"/>
    <w:rsid w:val="00E01B82"/>
    <w:rsid w:val="00E01E28"/>
    <w:rsid w:val="00E02964"/>
    <w:rsid w:val="00E02B1D"/>
    <w:rsid w:val="00E0337B"/>
    <w:rsid w:val="00E0374E"/>
    <w:rsid w:val="00E037FD"/>
    <w:rsid w:val="00E03E7B"/>
    <w:rsid w:val="00E04016"/>
    <w:rsid w:val="00E04629"/>
    <w:rsid w:val="00E04F2F"/>
    <w:rsid w:val="00E0505F"/>
    <w:rsid w:val="00E0518F"/>
    <w:rsid w:val="00E052E7"/>
    <w:rsid w:val="00E056F7"/>
    <w:rsid w:val="00E05FFE"/>
    <w:rsid w:val="00E0601F"/>
    <w:rsid w:val="00E06D19"/>
    <w:rsid w:val="00E06FDB"/>
    <w:rsid w:val="00E071EC"/>
    <w:rsid w:val="00E072DF"/>
    <w:rsid w:val="00E076B9"/>
    <w:rsid w:val="00E076DC"/>
    <w:rsid w:val="00E079AD"/>
    <w:rsid w:val="00E101E1"/>
    <w:rsid w:val="00E10291"/>
    <w:rsid w:val="00E1055B"/>
    <w:rsid w:val="00E1067B"/>
    <w:rsid w:val="00E10A8E"/>
    <w:rsid w:val="00E10C3D"/>
    <w:rsid w:val="00E10DB8"/>
    <w:rsid w:val="00E10FA0"/>
    <w:rsid w:val="00E11911"/>
    <w:rsid w:val="00E11B0F"/>
    <w:rsid w:val="00E123A7"/>
    <w:rsid w:val="00E12716"/>
    <w:rsid w:val="00E12CD4"/>
    <w:rsid w:val="00E12FA6"/>
    <w:rsid w:val="00E13017"/>
    <w:rsid w:val="00E134C4"/>
    <w:rsid w:val="00E135D8"/>
    <w:rsid w:val="00E13782"/>
    <w:rsid w:val="00E1381A"/>
    <w:rsid w:val="00E139A2"/>
    <w:rsid w:val="00E13F1C"/>
    <w:rsid w:val="00E13F40"/>
    <w:rsid w:val="00E143CC"/>
    <w:rsid w:val="00E143DA"/>
    <w:rsid w:val="00E143E4"/>
    <w:rsid w:val="00E14553"/>
    <w:rsid w:val="00E14894"/>
    <w:rsid w:val="00E14E6F"/>
    <w:rsid w:val="00E151DC"/>
    <w:rsid w:val="00E157AB"/>
    <w:rsid w:val="00E157E4"/>
    <w:rsid w:val="00E15DD7"/>
    <w:rsid w:val="00E161F6"/>
    <w:rsid w:val="00E16756"/>
    <w:rsid w:val="00E16E8F"/>
    <w:rsid w:val="00E1701E"/>
    <w:rsid w:val="00E177B6"/>
    <w:rsid w:val="00E17BD5"/>
    <w:rsid w:val="00E17C8B"/>
    <w:rsid w:val="00E21782"/>
    <w:rsid w:val="00E218CD"/>
    <w:rsid w:val="00E21CDC"/>
    <w:rsid w:val="00E22068"/>
    <w:rsid w:val="00E2216E"/>
    <w:rsid w:val="00E2230E"/>
    <w:rsid w:val="00E226A5"/>
    <w:rsid w:val="00E227B4"/>
    <w:rsid w:val="00E22B41"/>
    <w:rsid w:val="00E22EB4"/>
    <w:rsid w:val="00E23773"/>
    <w:rsid w:val="00E23C79"/>
    <w:rsid w:val="00E23E3B"/>
    <w:rsid w:val="00E2486B"/>
    <w:rsid w:val="00E251AB"/>
    <w:rsid w:val="00E25A1F"/>
    <w:rsid w:val="00E25D3C"/>
    <w:rsid w:val="00E2603A"/>
    <w:rsid w:val="00E26902"/>
    <w:rsid w:val="00E26C45"/>
    <w:rsid w:val="00E26EA7"/>
    <w:rsid w:val="00E271E5"/>
    <w:rsid w:val="00E27424"/>
    <w:rsid w:val="00E27B53"/>
    <w:rsid w:val="00E27CA0"/>
    <w:rsid w:val="00E302E2"/>
    <w:rsid w:val="00E303C5"/>
    <w:rsid w:val="00E30B03"/>
    <w:rsid w:val="00E30D28"/>
    <w:rsid w:val="00E313D9"/>
    <w:rsid w:val="00E31BE3"/>
    <w:rsid w:val="00E31E64"/>
    <w:rsid w:val="00E3212E"/>
    <w:rsid w:val="00E32364"/>
    <w:rsid w:val="00E32582"/>
    <w:rsid w:val="00E325DB"/>
    <w:rsid w:val="00E32C13"/>
    <w:rsid w:val="00E32DAB"/>
    <w:rsid w:val="00E3307B"/>
    <w:rsid w:val="00E3316E"/>
    <w:rsid w:val="00E334EB"/>
    <w:rsid w:val="00E33DAC"/>
    <w:rsid w:val="00E33E27"/>
    <w:rsid w:val="00E34439"/>
    <w:rsid w:val="00E34491"/>
    <w:rsid w:val="00E34B50"/>
    <w:rsid w:val="00E3516D"/>
    <w:rsid w:val="00E357DC"/>
    <w:rsid w:val="00E35874"/>
    <w:rsid w:val="00E35FDC"/>
    <w:rsid w:val="00E3625E"/>
    <w:rsid w:val="00E3689D"/>
    <w:rsid w:val="00E36A51"/>
    <w:rsid w:val="00E36C8B"/>
    <w:rsid w:val="00E373B3"/>
    <w:rsid w:val="00E373D5"/>
    <w:rsid w:val="00E3770B"/>
    <w:rsid w:val="00E40467"/>
    <w:rsid w:val="00E40641"/>
    <w:rsid w:val="00E40762"/>
    <w:rsid w:val="00E4091D"/>
    <w:rsid w:val="00E40B81"/>
    <w:rsid w:val="00E40C01"/>
    <w:rsid w:val="00E40D88"/>
    <w:rsid w:val="00E419E6"/>
    <w:rsid w:val="00E41F0D"/>
    <w:rsid w:val="00E41F21"/>
    <w:rsid w:val="00E4220F"/>
    <w:rsid w:val="00E42380"/>
    <w:rsid w:val="00E42533"/>
    <w:rsid w:val="00E42FC6"/>
    <w:rsid w:val="00E432B6"/>
    <w:rsid w:val="00E4390A"/>
    <w:rsid w:val="00E439CA"/>
    <w:rsid w:val="00E43D74"/>
    <w:rsid w:val="00E442EC"/>
    <w:rsid w:val="00E469C9"/>
    <w:rsid w:val="00E46B37"/>
    <w:rsid w:val="00E479C3"/>
    <w:rsid w:val="00E479F1"/>
    <w:rsid w:val="00E47CB7"/>
    <w:rsid w:val="00E50633"/>
    <w:rsid w:val="00E50A2C"/>
    <w:rsid w:val="00E50BC4"/>
    <w:rsid w:val="00E5298C"/>
    <w:rsid w:val="00E52A3C"/>
    <w:rsid w:val="00E52DB9"/>
    <w:rsid w:val="00E53181"/>
    <w:rsid w:val="00E5357D"/>
    <w:rsid w:val="00E5375D"/>
    <w:rsid w:val="00E53EA5"/>
    <w:rsid w:val="00E54294"/>
    <w:rsid w:val="00E543E4"/>
    <w:rsid w:val="00E54548"/>
    <w:rsid w:val="00E549F5"/>
    <w:rsid w:val="00E54A5F"/>
    <w:rsid w:val="00E54AAB"/>
    <w:rsid w:val="00E54E84"/>
    <w:rsid w:val="00E551A2"/>
    <w:rsid w:val="00E5545C"/>
    <w:rsid w:val="00E55A16"/>
    <w:rsid w:val="00E55A46"/>
    <w:rsid w:val="00E55C43"/>
    <w:rsid w:val="00E56395"/>
    <w:rsid w:val="00E56F8C"/>
    <w:rsid w:val="00E57329"/>
    <w:rsid w:val="00E5734A"/>
    <w:rsid w:val="00E57792"/>
    <w:rsid w:val="00E57FD2"/>
    <w:rsid w:val="00E60225"/>
    <w:rsid w:val="00E60FA1"/>
    <w:rsid w:val="00E610B5"/>
    <w:rsid w:val="00E61B95"/>
    <w:rsid w:val="00E62135"/>
    <w:rsid w:val="00E63563"/>
    <w:rsid w:val="00E636E6"/>
    <w:rsid w:val="00E64991"/>
    <w:rsid w:val="00E649AC"/>
    <w:rsid w:val="00E65166"/>
    <w:rsid w:val="00E653B0"/>
    <w:rsid w:val="00E654C7"/>
    <w:rsid w:val="00E65F76"/>
    <w:rsid w:val="00E6680F"/>
    <w:rsid w:val="00E66A90"/>
    <w:rsid w:val="00E67057"/>
    <w:rsid w:val="00E67202"/>
    <w:rsid w:val="00E67384"/>
    <w:rsid w:val="00E6766B"/>
    <w:rsid w:val="00E67819"/>
    <w:rsid w:val="00E67C18"/>
    <w:rsid w:val="00E67DBC"/>
    <w:rsid w:val="00E702C2"/>
    <w:rsid w:val="00E702FF"/>
    <w:rsid w:val="00E70541"/>
    <w:rsid w:val="00E70AEA"/>
    <w:rsid w:val="00E70BBC"/>
    <w:rsid w:val="00E70CC1"/>
    <w:rsid w:val="00E71882"/>
    <w:rsid w:val="00E71E1C"/>
    <w:rsid w:val="00E71EF1"/>
    <w:rsid w:val="00E72157"/>
    <w:rsid w:val="00E7247E"/>
    <w:rsid w:val="00E72648"/>
    <w:rsid w:val="00E72810"/>
    <w:rsid w:val="00E72844"/>
    <w:rsid w:val="00E72A01"/>
    <w:rsid w:val="00E72AA8"/>
    <w:rsid w:val="00E72B95"/>
    <w:rsid w:val="00E72C44"/>
    <w:rsid w:val="00E7363E"/>
    <w:rsid w:val="00E737EE"/>
    <w:rsid w:val="00E7387B"/>
    <w:rsid w:val="00E7412A"/>
    <w:rsid w:val="00E7459A"/>
    <w:rsid w:val="00E74FF2"/>
    <w:rsid w:val="00E7590A"/>
    <w:rsid w:val="00E75DEE"/>
    <w:rsid w:val="00E75F75"/>
    <w:rsid w:val="00E76166"/>
    <w:rsid w:val="00E765FE"/>
    <w:rsid w:val="00E76866"/>
    <w:rsid w:val="00E77184"/>
    <w:rsid w:val="00E771BA"/>
    <w:rsid w:val="00E77CAB"/>
    <w:rsid w:val="00E80FDE"/>
    <w:rsid w:val="00E814FB"/>
    <w:rsid w:val="00E81A24"/>
    <w:rsid w:val="00E81F2A"/>
    <w:rsid w:val="00E82525"/>
    <w:rsid w:val="00E825B5"/>
    <w:rsid w:val="00E82E9F"/>
    <w:rsid w:val="00E8312E"/>
    <w:rsid w:val="00E83141"/>
    <w:rsid w:val="00E83199"/>
    <w:rsid w:val="00E83422"/>
    <w:rsid w:val="00E837C6"/>
    <w:rsid w:val="00E83E1C"/>
    <w:rsid w:val="00E84121"/>
    <w:rsid w:val="00E84874"/>
    <w:rsid w:val="00E84C5A"/>
    <w:rsid w:val="00E84D0F"/>
    <w:rsid w:val="00E85F44"/>
    <w:rsid w:val="00E86379"/>
    <w:rsid w:val="00E8643A"/>
    <w:rsid w:val="00E8649C"/>
    <w:rsid w:val="00E86915"/>
    <w:rsid w:val="00E8696C"/>
    <w:rsid w:val="00E86B6C"/>
    <w:rsid w:val="00E86BAC"/>
    <w:rsid w:val="00E86C5D"/>
    <w:rsid w:val="00E8742E"/>
    <w:rsid w:val="00E874E6"/>
    <w:rsid w:val="00E8775A"/>
    <w:rsid w:val="00E8799A"/>
    <w:rsid w:val="00E87A2C"/>
    <w:rsid w:val="00E87A6F"/>
    <w:rsid w:val="00E87EC9"/>
    <w:rsid w:val="00E9043F"/>
    <w:rsid w:val="00E90737"/>
    <w:rsid w:val="00E90FB9"/>
    <w:rsid w:val="00E911C0"/>
    <w:rsid w:val="00E91253"/>
    <w:rsid w:val="00E91605"/>
    <w:rsid w:val="00E91725"/>
    <w:rsid w:val="00E91B27"/>
    <w:rsid w:val="00E91CBB"/>
    <w:rsid w:val="00E91F2B"/>
    <w:rsid w:val="00E922EE"/>
    <w:rsid w:val="00E9292F"/>
    <w:rsid w:val="00E93451"/>
    <w:rsid w:val="00E935C0"/>
    <w:rsid w:val="00E95039"/>
    <w:rsid w:val="00E95614"/>
    <w:rsid w:val="00E957ED"/>
    <w:rsid w:val="00E958AE"/>
    <w:rsid w:val="00E96056"/>
    <w:rsid w:val="00E9632D"/>
    <w:rsid w:val="00E963AC"/>
    <w:rsid w:val="00E966A7"/>
    <w:rsid w:val="00E96768"/>
    <w:rsid w:val="00E9781C"/>
    <w:rsid w:val="00EA017D"/>
    <w:rsid w:val="00EA018F"/>
    <w:rsid w:val="00EA0AEA"/>
    <w:rsid w:val="00EA0BB5"/>
    <w:rsid w:val="00EA0BE8"/>
    <w:rsid w:val="00EA0C4D"/>
    <w:rsid w:val="00EA1216"/>
    <w:rsid w:val="00EA1585"/>
    <w:rsid w:val="00EA15FF"/>
    <w:rsid w:val="00EA1774"/>
    <w:rsid w:val="00EA1D3E"/>
    <w:rsid w:val="00EA1F48"/>
    <w:rsid w:val="00EA21A4"/>
    <w:rsid w:val="00EA2A48"/>
    <w:rsid w:val="00EA2B74"/>
    <w:rsid w:val="00EA33A5"/>
    <w:rsid w:val="00EA3591"/>
    <w:rsid w:val="00EA3B24"/>
    <w:rsid w:val="00EA3C79"/>
    <w:rsid w:val="00EA4CDF"/>
    <w:rsid w:val="00EA4EE3"/>
    <w:rsid w:val="00EA57A9"/>
    <w:rsid w:val="00EA59B1"/>
    <w:rsid w:val="00EA641E"/>
    <w:rsid w:val="00EA6430"/>
    <w:rsid w:val="00EA6537"/>
    <w:rsid w:val="00EA6876"/>
    <w:rsid w:val="00EA718D"/>
    <w:rsid w:val="00EA74B4"/>
    <w:rsid w:val="00EA79EF"/>
    <w:rsid w:val="00EA7D2B"/>
    <w:rsid w:val="00EB09DB"/>
    <w:rsid w:val="00EB0B35"/>
    <w:rsid w:val="00EB13D3"/>
    <w:rsid w:val="00EB1590"/>
    <w:rsid w:val="00EB163E"/>
    <w:rsid w:val="00EB205A"/>
    <w:rsid w:val="00EB2418"/>
    <w:rsid w:val="00EB241D"/>
    <w:rsid w:val="00EB273D"/>
    <w:rsid w:val="00EB27A3"/>
    <w:rsid w:val="00EB2A1F"/>
    <w:rsid w:val="00EB2A52"/>
    <w:rsid w:val="00EB31C2"/>
    <w:rsid w:val="00EB3519"/>
    <w:rsid w:val="00EB385B"/>
    <w:rsid w:val="00EB3B0F"/>
    <w:rsid w:val="00EB3C38"/>
    <w:rsid w:val="00EB3D13"/>
    <w:rsid w:val="00EB4265"/>
    <w:rsid w:val="00EB4777"/>
    <w:rsid w:val="00EB52E6"/>
    <w:rsid w:val="00EB52EC"/>
    <w:rsid w:val="00EB5315"/>
    <w:rsid w:val="00EB564C"/>
    <w:rsid w:val="00EB58DF"/>
    <w:rsid w:val="00EB6463"/>
    <w:rsid w:val="00EB66EB"/>
    <w:rsid w:val="00EB7F50"/>
    <w:rsid w:val="00EC004F"/>
    <w:rsid w:val="00EC0093"/>
    <w:rsid w:val="00EC0397"/>
    <w:rsid w:val="00EC077A"/>
    <w:rsid w:val="00EC096D"/>
    <w:rsid w:val="00EC0D61"/>
    <w:rsid w:val="00EC1754"/>
    <w:rsid w:val="00EC1927"/>
    <w:rsid w:val="00EC1B6C"/>
    <w:rsid w:val="00EC28BE"/>
    <w:rsid w:val="00EC29C1"/>
    <w:rsid w:val="00EC2E94"/>
    <w:rsid w:val="00EC3528"/>
    <w:rsid w:val="00EC365B"/>
    <w:rsid w:val="00EC38F6"/>
    <w:rsid w:val="00EC3DF1"/>
    <w:rsid w:val="00EC41D1"/>
    <w:rsid w:val="00EC4947"/>
    <w:rsid w:val="00EC4D03"/>
    <w:rsid w:val="00EC524E"/>
    <w:rsid w:val="00EC5881"/>
    <w:rsid w:val="00EC6738"/>
    <w:rsid w:val="00EC682C"/>
    <w:rsid w:val="00EC6F5F"/>
    <w:rsid w:val="00EC7A7B"/>
    <w:rsid w:val="00ED0103"/>
    <w:rsid w:val="00ED0166"/>
    <w:rsid w:val="00ED025B"/>
    <w:rsid w:val="00ED04D9"/>
    <w:rsid w:val="00ED14EF"/>
    <w:rsid w:val="00ED17D6"/>
    <w:rsid w:val="00ED1EA6"/>
    <w:rsid w:val="00ED1F5C"/>
    <w:rsid w:val="00ED2065"/>
    <w:rsid w:val="00ED2398"/>
    <w:rsid w:val="00ED283E"/>
    <w:rsid w:val="00ED3010"/>
    <w:rsid w:val="00ED3A59"/>
    <w:rsid w:val="00ED3BF5"/>
    <w:rsid w:val="00ED47F1"/>
    <w:rsid w:val="00ED4ED2"/>
    <w:rsid w:val="00ED561D"/>
    <w:rsid w:val="00ED5636"/>
    <w:rsid w:val="00ED5966"/>
    <w:rsid w:val="00ED5B0C"/>
    <w:rsid w:val="00ED6184"/>
    <w:rsid w:val="00ED6204"/>
    <w:rsid w:val="00ED7291"/>
    <w:rsid w:val="00ED7436"/>
    <w:rsid w:val="00ED7C0B"/>
    <w:rsid w:val="00ED7D1F"/>
    <w:rsid w:val="00EE0922"/>
    <w:rsid w:val="00EE116A"/>
    <w:rsid w:val="00EE1438"/>
    <w:rsid w:val="00EE1DA0"/>
    <w:rsid w:val="00EE1F54"/>
    <w:rsid w:val="00EE2CF7"/>
    <w:rsid w:val="00EE2EDE"/>
    <w:rsid w:val="00EE317F"/>
    <w:rsid w:val="00EE339F"/>
    <w:rsid w:val="00EE40F6"/>
    <w:rsid w:val="00EE418E"/>
    <w:rsid w:val="00EE4617"/>
    <w:rsid w:val="00EE47F8"/>
    <w:rsid w:val="00EE5492"/>
    <w:rsid w:val="00EE5592"/>
    <w:rsid w:val="00EE56F1"/>
    <w:rsid w:val="00EE5780"/>
    <w:rsid w:val="00EE5E5F"/>
    <w:rsid w:val="00EE65C7"/>
    <w:rsid w:val="00EE6A9D"/>
    <w:rsid w:val="00EE6B82"/>
    <w:rsid w:val="00EE713B"/>
    <w:rsid w:val="00EE7CFA"/>
    <w:rsid w:val="00EF00F0"/>
    <w:rsid w:val="00EF0622"/>
    <w:rsid w:val="00EF06C7"/>
    <w:rsid w:val="00EF0C95"/>
    <w:rsid w:val="00EF14BE"/>
    <w:rsid w:val="00EF212F"/>
    <w:rsid w:val="00EF2188"/>
    <w:rsid w:val="00EF26E5"/>
    <w:rsid w:val="00EF2816"/>
    <w:rsid w:val="00EF297B"/>
    <w:rsid w:val="00EF2C2E"/>
    <w:rsid w:val="00EF34A1"/>
    <w:rsid w:val="00EF3BCE"/>
    <w:rsid w:val="00EF430B"/>
    <w:rsid w:val="00EF46F3"/>
    <w:rsid w:val="00EF4A6B"/>
    <w:rsid w:val="00EF4B48"/>
    <w:rsid w:val="00EF51FC"/>
    <w:rsid w:val="00EF5A37"/>
    <w:rsid w:val="00EF5BFA"/>
    <w:rsid w:val="00EF634B"/>
    <w:rsid w:val="00EF6E41"/>
    <w:rsid w:val="00EF72C2"/>
    <w:rsid w:val="00EF79EF"/>
    <w:rsid w:val="00EF7BF4"/>
    <w:rsid w:val="00EF7DF3"/>
    <w:rsid w:val="00EF7E89"/>
    <w:rsid w:val="00EF7FC9"/>
    <w:rsid w:val="00F00156"/>
    <w:rsid w:val="00F0040E"/>
    <w:rsid w:val="00F0118D"/>
    <w:rsid w:val="00F01264"/>
    <w:rsid w:val="00F017CC"/>
    <w:rsid w:val="00F02506"/>
    <w:rsid w:val="00F0288A"/>
    <w:rsid w:val="00F029E1"/>
    <w:rsid w:val="00F029E6"/>
    <w:rsid w:val="00F0346B"/>
    <w:rsid w:val="00F03995"/>
    <w:rsid w:val="00F03B6F"/>
    <w:rsid w:val="00F0478F"/>
    <w:rsid w:val="00F04BB3"/>
    <w:rsid w:val="00F05105"/>
    <w:rsid w:val="00F054B5"/>
    <w:rsid w:val="00F05E50"/>
    <w:rsid w:val="00F05FCD"/>
    <w:rsid w:val="00F063A2"/>
    <w:rsid w:val="00F06CD0"/>
    <w:rsid w:val="00F07469"/>
    <w:rsid w:val="00F075BB"/>
    <w:rsid w:val="00F0790A"/>
    <w:rsid w:val="00F07959"/>
    <w:rsid w:val="00F07DC7"/>
    <w:rsid w:val="00F07FFC"/>
    <w:rsid w:val="00F10270"/>
    <w:rsid w:val="00F10276"/>
    <w:rsid w:val="00F105BB"/>
    <w:rsid w:val="00F105FA"/>
    <w:rsid w:val="00F10957"/>
    <w:rsid w:val="00F109E5"/>
    <w:rsid w:val="00F11C9B"/>
    <w:rsid w:val="00F1232F"/>
    <w:rsid w:val="00F123E5"/>
    <w:rsid w:val="00F126B7"/>
    <w:rsid w:val="00F13453"/>
    <w:rsid w:val="00F136F2"/>
    <w:rsid w:val="00F140C5"/>
    <w:rsid w:val="00F14E3B"/>
    <w:rsid w:val="00F15AA6"/>
    <w:rsid w:val="00F15FC6"/>
    <w:rsid w:val="00F15FF7"/>
    <w:rsid w:val="00F16218"/>
    <w:rsid w:val="00F16289"/>
    <w:rsid w:val="00F16337"/>
    <w:rsid w:val="00F169F5"/>
    <w:rsid w:val="00F16AD4"/>
    <w:rsid w:val="00F16C3E"/>
    <w:rsid w:val="00F16C85"/>
    <w:rsid w:val="00F16FDD"/>
    <w:rsid w:val="00F177A3"/>
    <w:rsid w:val="00F177BC"/>
    <w:rsid w:val="00F17880"/>
    <w:rsid w:val="00F17A76"/>
    <w:rsid w:val="00F20106"/>
    <w:rsid w:val="00F20575"/>
    <w:rsid w:val="00F20C5B"/>
    <w:rsid w:val="00F21A4B"/>
    <w:rsid w:val="00F21D9A"/>
    <w:rsid w:val="00F22106"/>
    <w:rsid w:val="00F22637"/>
    <w:rsid w:val="00F22D88"/>
    <w:rsid w:val="00F23F65"/>
    <w:rsid w:val="00F24742"/>
    <w:rsid w:val="00F249A3"/>
    <w:rsid w:val="00F24D2B"/>
    <w:rsid w:val="00F2575B"/>
    <w:rsid w:val="00F258E0"/>
    <w:rsid w:val="00F25C82"/>
    <w:rsid w:val="00F25ECD"/>
    <w:rsid w:val="00F26DC9"/>
    <w:rsid w:val="00F27662"/>
    <w:rsid w:val="00F30559"/>
    <w:rsid w:val="00F307C5"/>
    <w:rsid w:val="00F31485"/>
    <w:rsid w:val="00F3188F"/>
    <w:rsid w:val="00F31ACA"/>
    <w:rsid w:val="00F3298F"/>
    <w:rsid w:val="00F335FB"/>
    <w:rsid w:val="00F33F0D"/>
    <w:rsid w:val="00F34F16"/>
    <w:rsid w:val="00F35F04"/>
    <w:rsid w:val="00F360E4"/>
    <w:rsid w:val="00F36FFD"/>
    <w:rsid w:val="00F3713D"/>
    <w:rsid w:val="00F37641"/>
    <w:rsid w:val="00F401CF"/>
    <w:rsid w:val="00F40637"/>
    <w:rsid w:val="00F4081D"/>
    <w:rsid w:val="00F40911"/>
    <w:rsid w:val="00F41C81"/>
    <w:rsid w:val="00F41FB0"/>
    <w:rsid w:val="00F421F7"/>
    <w:rsid w:val="00F42505"/>
    <w:rsid w:val="00F4313A"/>
    <w:rsid w:val="00F437BD"/>
    <w:rsid w:val="00F44516"/>
    <w:rsid w:val="00F445C1"/>
    <w:rsid w:val="00F44F8A"/>
    <w:rsid w:val="00F45939"/>
    <w:rsid w:val="00F45C41"/>
    <w:rsid w:val="00F45F3C"/>
    <w:rsid w:val="00F46851"/>
    <w:rsid w:val="00F470EB"/>
    <w:rsid w:val="00F475C7"/>
    <w:rsid w:val="00F478E6"/>
    <w:rsid w:val="00F503F0"/>
    <w:rsid w:val="00F50AB3"/>
    <w:rsid w:val="00F50DAF"/>
    <w:rsid w:val="00F510F5"/>
    <w:rsid w:val="00F5151E"/>
    <w:rsid w:val="00F526C5"/>
    <w:rsid w:val="00F527FF"/>
    <w:rsid w:val="00F52BC9"/>
    <w:rsid w:val="00F53099"/>
    <w:rsid w:val="00F533BE"/>
    <w:rsid w:val="00F5363F"/>
    <w:rsid w:val="00F53753"/>
    <w:rsid w:val="00F539F9"/>
    <w:rsid w:val="00F53CD8"/>
    <w:rsid w:val="00F53DB8"/>
    <w:rsid w:val="00F53DD8"/>
    <w:rsid w:val="00F53E77"/>
    <w:rsid w:val="00F5423F"/>
    <w:rsid w:val="00F542CA"/>
    <w:rsid w:val="00F54A0C"/>
    <w:rsid w:val="00F55FB4"/>
    <w:rsid w:val="00F5624D"/>
    <w:rsid w:val="00F562F9"/>
    <w:rsid w:val="00F5633A"/>
    <w:rsid w:val="00F567DD"/>
    <w:rsid w:val="00F56AED"/>
    <w:rsid w:val="00F56AEE"/>
    <w:rsid w:val="00F5702A"/>
    <w:rsid w:val="00F57098"/>
    <w:rsid w:val="00F572F4"/>
    <w:rsid w:val="00F57716"/>
    <w:rsid w:val="00F577F0"/>
    <w:rsid w:val="00F57879"/>
    <w:rsid w:val="00F579E4"/>
    <w:rsid w:val="00F57AF2"/>
    <w:rsid w:val="00F57C75"/>
    <w:rsid w:val="00F600C4"/>
    <w:rsid w:val="00F60209"/>
    <w:rsid w:val="00F60820"/>
    <w:rsid w:val="00F60991"/>
    <w:rsid w:val="00F60F9A"/>
    <w:rsid w:val="00F60FFD"/>
    <w:rsid w:val="00F611C6"/>
    <w:rsid w:val="00F6169B"/>
    <w:rsid w:val="00F61A32"/>
    <w:rsid w:val="00F61C59"/>
    <w:rsid w:val="00F61E2F"/>
    <w:rsid w:val="00F62125"/>
    <w:rsid w:val="00F624B4"/>
    <w:rsid w:val="00F629C0"/>
    <w:rsid w:val="00F62DEF"/>
    <w:rsid w:val="00F63585"/>
    <w:rsid w:val="00F64372"/>
    <w:rsid w:val="00F644DA"/>
    <w:rsid w:val="00F6481F"/>
    <w:rsid w:val="00F651F4"/>
    <w:rsid w:val="00F65238"/>
    <w:rsid w:val="00F657CB"/>
    <w:rsid w:val="00F65C99"/>
    <w:rsid w:val="00F65EAD"/>
    <w:rsid w:val="00F65FE0"/>
    <w:rsid w:val="00F661C4"/>
    <w:rsid w:val="00F66218"/>
    <w:rsid w:val="00F67046"/>
    <w:rsid w:val="00F673C6"/>
    <w:rsid w:val="00F67418"/>
    <w:rsid w:val="00F676FE"/>
    <w:rsid w:val="00F703A4"/>
    <w:rsid w:val="00F7048F"/>
    <w:rsid w:val="00F7067B"/>
    <w:rsid w:val="00F70893"/>
    <w:rsid w:val="00F71074"/>
    <w:rsid w:val="00F717D1"/>
    <w:rsid w:val="00F7185A"/>
    <w:rsid w:val="00F71EDF"/>
    <w:rsid w:val="00F721E9"/>
    <w:rsid w:val="00F72564"/>
    <w:rsid w:val="00F7271E"/>
    <w:rsid w:val="00F72897"/>
    <w:rsid w:val="00F72B31"/>
    <w:rsid w:val="00F730E1"/>
    <w:rsid w:val="00F731F0"/>
    <w:rsid w:val="00F73254"/>
    <w:rsid w:val="00F739E4"/>
    <w:rsid w:val="00F74029"/>
    <w:rsid w:val="00F74404"/>
    <w:rsid w:val="00F7450A"/>
    <w:rsid w:val="00F7472A"/>
    <w:rsid w:val="00F749D3"/>
    <w:rsid w:val="00F74BF9"/>
    <w:rsid w:val="00F7514D"/>
    <w:rsid w:val="00F75187"/>
    <w:rsid w:val="00F75FD9"/>
    <w:rsid w:val="00F7640C"/>
    <w:rsid w:val="00F7663A"/>
    <w:rsid w:val="00F76BC8"/>
    <w:rsid w:val="00F77365"/>
    <w:rsid w:val="00F77751"/>
    <w:rsid w:val="00F77C4B"/>
    <w:rsid w:val="00F77D07"/>
    <w:rsid w:val="00F77FF9"/>
    <w:rsid w:val="00F806E5"/>
    <w:rsid w:val="00F80BDF"/>
    <w:rsid w:val="00F80C0F"/>
    <w:rsid w:val="00F80F21"/>
    <w:rsid w:val="00F8102C"/>
    <w:rsid w:val="00F81442"/>
    <w:rsid w:val="00F81484"/>
    <w:rsid w:val="00F817AF"/>
    <w:rsid w:val="00F8197B"/>
    <w:rsid w:val="00F81B3B"/>
    <w:rsid w:val="00F81B57"/>
    <w:rsid w:val="00F821CC"/>
    <w:rsid w:val="00F82B4E"/>
    <w:rsid w:val="00F82F40"/>
    <w:rsid w:val="00F8377A"/>
    <w:rsid w:val="00F83917"/>
    <w:rsid w:val="00F84981"/>
    <w:rsid w:val="00F84EE3"/>
    <w:rsid w:val="00F85304"/>
    <w:rsid w:val="00F853EE"/>
    <w:rsid w:val="00F856A1"/>
    <w:rsid w:val="00F85D39"/>
    <w:rsid w:val="00F85FE9"/>
    <w:rsid w:val="00F8619F"/>
    <w:rsid w:val="00F862C1"/>
    <w:rsid w:val="00F86390"/>
    <w:rsid w:val="00F86AE8"/>
    <w:rsid w:val="00F86F93"/>
    <w:rsid w:val="00F87027"/>
    <w:rsid w:val="00F872B3"/>
    <w:rsid w:val="00F87447"/>
    <w:rsid w:val="00F901B3"/>
    <w:rsid w:val="00F90395"/>
    <w:rsid w:val="00F906C6"/>
    <w:rsid w:val="00F90934"/>
    <w:rsid w:val="00F90DC9"/>
    <w:rsid w:val="00F90FBD"/>
    <w:rsid w:val="00F91067"/>
    <w:rsid w:val="00F912EF"/>
    <w:rsid w:val="00F91575"/>
    <w:rsid w:val="00F9188D"/>
    <w:rsid w:val="00F91B0E"/>
    <w:rsid w:val="00F91BCD"/>
    <w:rsid w:val="00F92026"/>
    <w:rsid w:val="00F926E3"/>
    <w:rsid w:val="00F9301D"/>
    <w:rsid w:val="00F936B2"/>
    <w:rsid w:val="00F93D0C"/>
    <w:rsid w:val="00F94268"/>
    <w:rsid w:val="00F94380"/>
    <w:rsid w:val="00F94484"/>
    <w:rsid w:val="00F950E9"/>
    <w:rsid w:val="00F951F5"/>
    <w:rsid w:val="00F95365"/>
    <w:rsid w:val="00F9661F"/>
    <w:rsid w:val="00F96A14"/>
    <w:rsid w:val="00F96C5F"/>
    <w:rsid w:val="00F96EE0"/>
    <w:rsid w:val="00F972D8"/>
    <w:rsid w:val="00F97E39"/>
    <w:rsid w:val="00F97EF8"/>
    <w:rsid w:val="00FA0124"/>
    <w:rsid w:val="00FA015A"/>
    <w:rsid w:val="00FA0667"/>
    <w:rsid w:val="00FA0A9E"/>
    <w:rsid w:val="00FA0D1C"/>
    <w:rsid w:val="00FA124D"/>
    <w:rsid w:val="00FA1668"/>
    <w:rsid w:val="00FA1D67"/>
    <w:rsid w:val="00FA1DE4"/>
    <w:rsid w:val="00FA1E0A"/>
    <w:rsid w:val="00FA2116"/>
    <w:rsid w:val="00FA21B5"/>
    <w:rsid w:val="00FA2A1B"/>
    <w:rsid w:val="00FA2BD3"/>
    <w:rsid w:val="00FA2E8E"/>
    <w:rsid w:val="00FA335B"/>
    <w:rsid w:val="00FA3C4A"/>
    <w:rsid w:val="00FA3FBE"/>
    <w:rsid w:val="00FA40CB"/>
    <w:rsid w:val="00FA42DE"/>
    <w:rsid w:val="00FA4737"/>
    <w:rsid w:val="00FA47DF"/>
    <w:rsid w:val="00FA4A53"/>
    <w:rsid w:val="00FA5643"/>
    <w:rsid w:val="00FA5C91"/>
    <w:rsid w:val="00FA6844"/>
    <w:rsid w:val="00FA6AC6"/>
    <w:rsid w:val="00FA74BA"/>
    <w:rsid w:val="00FB018D"/>
    <w:rsid w:val="00FB02B5"/>
    <w:rsid w:val="00FB0AE5"/>
    <w:rsid w:val="00FB0C4C"/>
    <w:rsid w:val="00FB14DD"/>
    <w:rsid w:val="00FB1586"/>
    <w:rsid w:val="00FB1718"/>
    <w:rsid w:val="00FB1878"/>
    <w:rsid w:val="00FB23D5"/>
    <w:rsid w:val="00FB23FB"/>
    <w:rsid w:val="00FB2EC6"/>
    <w:rsid w:val="00FB2FC5"/>
    <w:rsid w:val="00FB3C36"/>
    <w:rsid w:val="00FB420B"/>
    <w:rsid w:val="00FB4418"/>
    <w:rsid w:val="00FB472A"/>
    <w:rsid w:val="00FB566F"/>
    <w:rsid w:val="00FB595F"/>
    <w:rsid w:val="00FB5E4D"/>
    <w:rsid w:val="00FB61C0"/>
    <w:rsid w:val="00FB6456"/>
    <w:rsid w:val="00FB66F8"/>
    <w:rsid w:val="00FB71C1"/>
    <w:rsid w:val="00FB76D4"/>
    <w:rsid w:val="00FB7961"/>
    <w:rsid w:val="00FB7B85"/>
    <w:rsid w:val="00FB7FD2"/>
    <w:rsid w:val="00FC0130"/>
    <w:rsid w:val="00FC03A9"/>
    <w:rsid w:val="00FC087D"/>
    <w:rsid w:val="00FC1D19"/>
    <w:rsid w:val="00FC2522"/>
    <w:rsid w:val="00FC2D89"/>
    <w:rsid w:val="00FC2DAE"/>
    <w:rsid w:val="00FC392B"/>
    <w:rsid w:val="00FC3D02"/>
    <w:rsid w:val="00FC40B3"/>
    <w:rsid w:val="00FC41EA"/>
    <w:rsid w:val="00FC442B"/>
    <w:rsid w:val="00FC4454"/>
    <w:rsid w:val="00FC4716"/>
    <w:rsid w:val="00FC571F"/>
    <w:rsid w:val="00FC608F"/>
    <w:rsid w:val="00FC6101"/>
    <w:rsid w:val="00FC624B"/>
    <w:rsid w:val="00FC634C"/>
    <w:rsid w:val="00FC6467"/>
    <w:rsid w:val="00FC65FE"/>
    <w:rsid w:val="00FC6E27"/>
    <w:rsid w:val="00FC7166"/>
    <w:rsid w:val="00FC7373"/>
    <w:rsid w:val="00FC762C"/>
    <w:rsid w:val="00FC7B02"/>
    <w:rsid w:val="00FC7BC2"/>
    <w:rsid w:val="00FD21AB"/>
    <w:rsid w:val="00FD2DFC"/>
    <w:rsid w:val="00FD2EE1"/>
    <w:rsid w:val="00FD3504"/>
    <w:rsid w:val="00FD3873"/>
    <w:rsid w:val="00FD3DCB"/>
    <w:rsid w:val="00FD4682"/>
    <w:rsid w:val="00FD4A26"/>
    <w:rsid w:val="00FD4AE8"/>
    <w:rsid w:val="00FD4C8A"/>
    <w:rsid w:val="00FD6015"/>
    <w:rsid w:val="00FD6101"/>
    <w:rsid w:val="00FD6635"/>
    <w:rsid w:val="00FD753D"/>
    <w:rsid w:val="00FD7564"/>
    <w:rsid w:val="00FD7AF3"/>
    <w:rsid w:val="00FE0223"/>
    <w:rsid w:val="00FE08B0"/>
    <w:rsid w:val="00FE0C56"/>
    <w:rsid w:val="00FE0F62"/>
    <w:rsid w:val="00FE1D86"/>
    <w:rsid w:val="00FE21C4"/>
    <w:rsid w:val="00FE2CBE"/>
    <w:rsid w:val="00FE2E3E"/>
    <w:rsid w:val="00FE2F4F"/>
    <w:rsid w:val="00FE3984"/>
    <w:rsid w:val="00FE3FFB"/>
    <w:rsid w:val="00FE4077"/>
    <w:rsid w:val="00FE425E"/>
    <w:rsid w:val="00FE457A"/>
    <w:rsid w:val="00FE45D4"/>
    <w:rsid w:val="00FE4C7A"/>
    <w:rsid w:val="00FE4F10"/>
    <w:rsid w:val="00FE631A"/>
    <w:rsid w:val="00FE637C"/>
    <w:rsid w:val="00FE647E"/>
    <w:rsid w:val="00FE6525"/>
    <w:rsid w:val="00FE7225"/>
    <w:rsid w:val="00FE756B"/>
    <w:rsid w:val="00FE7C0C"/>
    <w:rsid w:val="00FF066B"/>
    <w:rsid w:val="00FF08B0"/>
    <w:rsid w:val="00FF13B6"/>
    <w:rsid w:val="00FF13FD"/>
    <w:rsid w:val="00FF1502"/>
    <w:rsid w:val="00FF1B54"/>
    <w:rsid w:val="00FF1D52"/>
    <w:rsid w:val="00FF1EF6"/>
    <w:rsid w:val="00FF2164"/>
    <w:rsid w:val="00FF22B5"/>
    <w:rsid w:val="00FF2319"/>
    <w:rsid w:val="00FF2353"/>
    <w:rsid w:val="00FF2737"/>
    <w:rsid w:val="00FF2C18"/>
    <w:rsid w:val="00FF2C99"/>
    <w:rsid w:val="00FF2CAC"/>
    <w:rsid w:val="00FF3281"/>
    <w:rsid w:val="00FF33AB"/>
    <w:rsid w:val="00FF38FF"/>
    <w:rsid w:val="00FF3E5D"/>
    <w:rsid w:val="00FF5282"/>
    <w:rsid w:val="00FF55FA"/>
    <w:rsid w:val="00FF59CC"/>
    <w:rsid w:val="00FF5B41"/>
    <w:rsid w:val="00FF5D2D"/>
    <w:rsid w:val="00FF6741"/>
    <w:rsid w:val="00FF68B4"/>
    <w:rsid w:val="00FF6C38"/>
    <w:rsid w:val="00FF6F66"/>
    <w:rsid w:val="00FF7402"/>
    <w:rsid w:val="00FF75D1"/>
    <w:rsid w:val="00FF7828"/>
    <w:rsid w:val="00FF7A90"/>
    <w:rsid w:val="00FF7C2A"/>
    <w:rsid w:val="00FF7CA7"/>
    <w:rsid w:val="00FF7FB1"/>
    <w:rsid w:val="05C8D19C"/>
    <w:rsid w:val="07E4370C"/>
    <w:rsid w:val="11D53A8F"/>
    <w:rsid w:val="159A7646"/>
    <w:rsid w:val="1823BEEB"/>
    <w:rsid w:val="23291F44"/>
    <w:rsid w:val="3840D350"/>
    <w:rsid w:val="3BAF8756"/>
    <w:rsid w:val="445EE284"/>
    <w:rsid w:val="453B625F"/>
    <w:rsid w:val="46BDF021"/>
    <w:rsid w:val="55421F12"/>
    <w:rsid w:val="5C7C4A53"/>
    <w:rsid w:val="5FEF8F30"/>
    <w:rsid w:val="63927D2A"/>
    <w:rsid w:val="6C69702B"/>
    <w:rsid w:val="6ED22AAA"/>
    <w:rsid w:val="6FA7D2D5"/>
    <w:rsid w:val="72C669A4"/>
    <w:rsid w:val="75BB7B2B"/>
    <w:rsid w:val="7B008106"/>
    <w:rsid w:val="7E287CDB"/>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8D219"/>
  <w15:chartTrackingRefBased/>
  <w15:docId w15:val="{1E974234-8222-4F01-83A1-F56BEFE6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sic Sans Light" w:eastAsiaTheme="minorHAnsi" w:hAnsi="Basic Sans Light" w:cstheme="minorBidi"/>
        <w:kern w:val="2"/>
        <w:sz w:val="24"/>
        <w:szCs w:val="24"/>
        <w:lang w:val="en-US" w:eastAsia="en-US" w:bidi="th-TH"/>
        <w14:ligatures w14:val="standardContextual"/>
      </w:rPr>
    </w:rPrDefault>
    <w:pPrDefault>
      <w:pPr>
        <w:spacing w:after="16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7FF4"/>
  </w:style>
  <w:style w:type="paragraph" w:styleId="Heading1">
    <w:name w:val="heading 1"/>
    <w:basedOn w:val="Normal"/>
    <w:next w:val="Normal"/>
    <w:link w:val="Heading1Char"/>
    <w:autoRedefine/>
    <w:uiPriority w:val="2"/>
    <w:qFormat/>
    <w:rsid w:val="00CD49A7"/>
    <w:pPr>
      <w:keepNext/>
      <w:keepLines/>
      <w:outlineLvl w:val="0"/>
    </w:pPr>
    <w:rPr>
      <w:rFonts w:ascii="Basic Sans" w:eastAsia="BasicSans-Thin" w:hAnsi="Basic Sans" w:cs="Arial"/>
      <w:b/>
      <w:color w:val="005E85" w:themeColor="text2"/>
      <w:sz w:val="40"/>
      <w:szCs w:val="56"/>
      <w:lang w:val="en-GB"/>
    </w:rPr>
  </w:style>
  <w:style w:type="paragraph" w:styleId="Heading2">
    <w:name w:val="heading 2"/>
    <w:basedOn w:val="Normal"/>
    <w:next w:val="Normal"/>
    <w:link w:val="Heading2Char"/>
    <w:autoRedefine/>
    <w:uiPriority w:val="2"/>
    <w:qFormat/>
    <w:rsid w:val="001A7348"/>
    <w:pPr>
      <w:keepNext/>
      <w:outlineLvl w:val="1"/>
    </w:pPr>
    <w:rPr>
      <w:rFonts w:ascii="Basic Sans" w:eastAsiaTheme="majorEastAsia" w:hAnsi="Basic Sans" w:cs="Arial"/>
      <w:bCs/>
      <w:iCs/>
      <w:lang w:val="en-NZ" w:eastAsia="en-NZ" w:bidi="ar-SA"/>
    </w:rPr>
  </w:style>
  <w:style w:type="paragraph" w:styleId="Heading3">
    <w:name w:val="heading 3"/>
    <w:basedOn w:val="Normal"/>
    <w:next w:val="Normal"/>
    <w:link w:val="Heading3Char"/>
    <w:uiPriority w:val="9"/>
    <w:unhideWhenUsed/>
    <w:qFormat/>
    <w:rsid w:val="00AC2E9F"/>
    <w:pPr>
      <w:keepNext/>
      <w:keepLines/>
      <w:outlineLvl w:val="2"/>
    </w:pPr>
    <w:rPr>
      <w:rFonts w:ascii="Basic Sans" w:eastAsiaTheme="majorEastAsia" w:hAnsi="Basic Sans" w:cstheme="majorBidi"/>
      <w:color w:val="005E85" w:themeColor="text2"/>
      <w:sz w:val="28"/>
    </w:rPr>
  </w:style>
  <w:style w:type="paragraph" w:styleId="Heading4">
    <w:name w:val="heading 4"/>
    <w:basedOn w:val="Normal"/>
    <w:next w:val="Normal"/>
    <w:link w:val="Heading4Char"/>
    <w:autoRedefine/>
    <w:uiPriority w:val="2"/>
    <w:unhideWhenUsed/>
    <w:qFormat/>
    <w:rsid w:val="005A11C1"/>
    <w:pPr>
      <w:keepNext/>
      <w:keepLines/>
      <w:outlineLvl w:val="3"/>
    </w:pPr>
    <w:rPr>
      <w:rFonts w:ascii="Basic Sans" w:eastAsiaTheme="majorEastAsia" w:hAnsi="Basic Sans" w:cstheme="majorBidi"/>
      <w:iCs/>
      <w:color w:val="005E85" w:themeColor="text2"/>
    </w:rPr>
  </w:style>
  <w:style w:type="paragraph" w:styleId="Heading5">
    <w:name w:val="heading 5"/>
    <w:basedOn w:val="Normal"/>
    <w:next w:val="Normal"/>
    <w:link w:val="Heading5Char"/>
    <w:autoRedefine/>
    <w:uiPriority w:val="4"/>
    <w:unhideWhenUsed/>
    <w:rsid w:val="003867C0"/>
    <w:pPr>
      <w:keepNext/>
      <w:keepLines/>
      <w:outlineLvl w:val="4"/>
    </w:pPr>
    <w:rPr>
      <w:rFonts w:eastAsiaTheme="majorEastAsia" w:cstheme="majorBidi"/>
      <w:color w:val="618CAB" w:themeColor="accent2"/>
    </w:rPr>
  </w:style>
  <w:style w:type="paragraph" w:styleId="Heading6">
    <w:name w:val="heading 6"/>
    <w:basedOn w:val="Normal"/>
    <w:next w:val="Normal"/>
    <w:link w:val="Heading6Char"/>
    <w:uiPriority w:val="9"/>
    <w:semiHidden/>
    <w:unhideWhenUsed/>
    <w:rsid w:val="00551EF2"/>
    <w:pPr>
      <w:keepNext/>
      <w:keepLines/>
      <w:spacing w:before="40" w:after="0"/>
      <w:outlineLvl w:val="5"/>
    </w:pPr>
    <w:rPr>
      <w:rFonts w:asciiTheme="minorHAnsi" w:eastAsiaTheme="majorEastAsia" w:hAnsiTheme="minorHAnsi" w:cs="Angsana New"/>
      <w:i/>
      <w:iCs/>
      <w:color w:val="595959" w:themeColor="text1" w:themeTint="A6"/>
      <w:szCs w:val="30"/>
    </w:rPr>
  </w:style>
  <w:style w:type="paragraph" w:styleId="Heading7">
    <w:name w:val="heading 7"/>
    <w:basedOn w:val="Normal"/>
    <w:next w:val="Normal"/>
    <w:link w:val="Heading7Char"/>
    <w:uiPriority w:val="9"/>
    <w:semiHidden/>
    <w:unhideWhenUsed/>
    <w:qFormat/>
    <w:rsid w:val="00551EF2"/>
    <w:pPr>
      <w:keepNext/>
      <w:keepLines/>
      <w:spacing w:before="40" w:after="0"/>
      <w:outlineLvl w:val="6"/>
    </w:pPr>
    <w:rPr>
      <w:rFonts w:asciiTheme="minorHAnsi" w:eastAsiaTheme="majorEastAsia" w:hAnsiTheme="minorHAnsi" w:cs="Angsana New"/>
      <w:color w:val="595959" w:themeColor="text1" w:themeTint="A6"/>
      <w:szCs w:val="30"/>
    </w:rPr>
  </w:style>
  <w:style w:type="paragraph" w:styleId="Heading8">
    <w:name w:val="heading 8"/>
    <w:basedOn w:val="Normal"/>
    <w:next w:val="Normal"/>
    <w:link w:val="Heading8Char"/>
    <w:uiPriority w:val="9"/>
    <w:semiHidden/>
    <w:unhideWhenUsed/>
    <w:qFormat/>
    <w:rsid w:val="00551EF2"/>
    <w:pPr>
      <w:keepNext/>
      <w:keepLines/>
      <w:spacing w:after="0"/>
      <w:outlineLvl w:val="7"/>
    </w:pPr>
    <w:rPr>
      <w:rFonts w:asciiTheme="minorHAnsi" w:eastAsiaTheme="majorEastAsia" w:hAnsiTheme="minorHAnsi" w:cs="Angsana New"/>
      <w:i/>
      <w:iCs/>
      <w:color w:val="272727" w:themeColor="text1" w:themeTint="D8"/>
      <w:szCs w:val="30"/>
    </w:rPr>
  </w:style>
  <w:style w:type="paragraph" w:styleId="Heading9">
    <w:name w:val="heading 9"/>
    <w:basedOn w:val="Normal"/>
    <w:next w:val="Normal"/>
    <w:link w:val="Heading9Char"/>
    <w:uiPriority w:val="9"/>
    <w:semiHidden/>
    <w:unhideWhenUsed/>
    <w:qFormat/>
    <w:rsid w:val="00551EF2"/>
    <w:pPr>
      <w:keepNext/>
      <w:keepLines/>
      <w:spacing w:after="0"/>
      <w:outlineLvl w:val="8"/>
    </w:pPr>
    <w:rPr>
      <w:rFonts w:asciiTheme="minorHAnsi" w:eastAsiaTheme="majorEastAsia" w:hAnsiTheme="minorHAnsi" w:cs="Angsana New"/>
      <w:color w:val="272727" w:themeColor="text1" w:themeTint="D8"/>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CD49A7"/>
    <w:rPr>
      <w:rFonts w:ascii="Basic Sans" w:eastAsia="BasicSans-Thin" w:hAnsi="Basic Sans" w:cs="Arial"/>
      <w:b/>
      <w:color w:val="005E85" w:themeColor="text2"/>
      <w:sz w:val="40"/>
      <w:szCs w:val="56"/>
      <w:lang w:val="en-GB"/>
    </w:rPr>
  </w:style>
  <w:style w:type="paragraph" w:styleId="Title">
    <w:name w:val="Title"/>
    <w:aliases w:val="Title of Report"/>
    <w:basedOn w:val="Normal"/>
    <w:next w:val="Normal"/>
    <w:link w:val="TitleChar"/>
    <w:autoRedefine/>
    <w:uiPriority w:val="10"/>
    <w:qFormat/>
    <w:rsid w:val="00CE6789"/>
    <w:pPr>
      <w:contextualSpacing/>
    </w:pPr>
    <w:rPr>
      <w:rFonts w:ascii="Basic Sans" w:eastAsiaTheme="majorEastAsia" w:hAnsi="Basic Sans" w:cstheme="majorBidi"/>
      <w:spacing w:val="-10"/>
      <w:kern w:val="28"/>
      <w:sz w:val="56"/>
      <w:szCs w:val="56"/>
    </w:rPr>
  </w:style>
  <w:style w:type="character" w:customStyle="1" w:styleId="TitleChar">
    <w:name w:val="Title Char"/>
    <w:aliases w:val="Title of Report Char"/>
    <w:basedOn w:val="DefaultParagraphFont"/>
    <w:link w:val="Title"/>
    <w:uiPriority w:val="10"/>
    <w:rsid w:val="00CE6789"/>
    <w:rPr>
      <w:rFonts w:ascii="Basic Sans" w:eastAsiaTheme="majorEastAsia" w:hAnsi="Basic Sans" w:cstheme="majorBidi"/>
      <w:spacing w:val="-10"/>
      <w:kern w:val="28"/>
      <w:sz w:val="56"/>
      <w:szCs w:val="56"/>
    </w:rPr>
  </w:style>
  <w:style w:type="character" w:customStyle="1" w:styleId="Heading4Char">
    <w:name w:val="Heading 4 Char"/>
    <w:basedOn w:val="DefaultParagraphFont"/>
    <w:link w:val="Heading4"/>
    <w:uiPriority w:val="2"/>
    <w:rsid w:val="005A11C1"/>
    <w:rPr>
      <w:rFonts w:ascii="Basic Sans" w:eastAsiaTheme="majorEastAsia" w:hAnsi="Basic Sans" w:cstheme="majorBidi"/>
      <w:iCs/>
      <w:color w:val="005E85" w:themeColor="text2"/>
    </w:rPr>
  </w:style>
  <w:style w:type="character" w:customStyle="1" w:styleId="Heading2Char">
    <w:name w:val="Heading 2 Char"/>
    <w:basedOn w:val="DefaultParagraphFont"/>
    <w:link w:val="Heading2"/>
    <w:uiPriority w:val="2"/>
    <w:rsid w:val="001A7348"/>
    <w:rPr>
      <w:rFonts w:ascii="Basic Sans" w:eastAsiaTheme="majorEastAsia" w:hAnsi="Basic Sans" w:cs="Arial"/>
      <w:bCs/>
      <w:iCs/>
      <w:lang w:val="en-NZ" w:eastAsia="en-NZ" w:bidi="ar-SA"/>
    </w:rPr>
  </w:style>
  <w:style w:type="paragraph" w:styleId="NoSpacing">
    <w:name w:val="No Spacing"/>
    <w:aliases w:val="Text No Spacing"/>
    <w:link w:val="NoSpacingChar"/>
    <w:autoRedefine/>
    <w:uiPriority w:val="1"/>
    <w:qFormat/>
    <w:rsid w:val="00AC2E9F"/>
    <w:pPr>
      <w:spacing w:after="0"/>
    </w:pPr>
  </w:style>
  <w:style w:type="character" w:customStyle="1" w:styleId="Heading3Char">
    <w:name w:val="Heading 3 Char"/>
    <w:basedOn w:val="DefaultParagraphFont"/>
    <w:link w:val="Heading3"/>
    <w:uiPriority w:val="9"/>
    <w:rsid w:val="00AC2E9F"/>
    <w:rPr>
      <w:rFonts w:ascii="Basic Sans" w:eastAsiaTheme="majorEastAsia" w:hAnsi="Basic Sans" w:cstheme="majorBidi"/>
      <w:color w:val="005E85" w:themeColor="text2"/>
      <w:sz w:val="28"/>
    </w:rPr>
  </w:style>
  <w:style w:type="paragraph" w:styleId="Subtitle">
    <w:name w:val="Subtitle"/>
    <w:aliases w:val="Subtitle of Report"/>
    <w:basedOn w:val="Normal"/>
    <w:next w:val="Normal"/>
    <w:link w:val="SubtitleChar"/>
    <w:uiPriority w:val="11"/>
    <w:rsid w:val="002633B6"/>
    <w:pPr>
      <w:numPr>
        <w:ilvl w:val="1"/>
      </w:numPr>
      <w:contextualSpacing/>
    </w:pPr>
    <w:rPr>
      <w:rFonts w:eastAsiaTheme="minorEastAsia"/>
      <w:color w:val="005E85" w:themeColor="text2"/>
      <w:spacing w:val="15"/>
      <w:sz w:val="56"/>
    </w:rPr>
  </w:style>
  <w:style w:type="character" w:customStyle="1" w:styleId="SubtitleChar">
    <w:name w:val="Subtitle Char"/>
    <w:aliases w:val="Subtitle of Report Char"/>
    <w:basedOn w:val="DefaultParagraphFont"/>
    <w:link w:val="Subtitle"/>
    <w:uiPriority w:val="11"/>
    <w:rsid w:val="002633B6"/>
    <w:rPr>
      <w:rFonts w:ascii="Basic Sans Light" w:eastAsiaTheme="minorEastAsia" w:hAnsi="Basic Sans Light"/>
      <w:color w:val="005E85" w:themeColor="text2"/>
      <w:spacing w:val="15"/>
      <w:sz w:val="56"/>
    </w:rPr>
  </w:style>
  <w:style w:type="character" w:styleId="SubtleEmphasis">
    <w:name w:val="Subtle Emphasis"/>
    <w:aliases w:val="Heading in Text"/>
    <w:basedOn w:val="DefaultParagraphFont"/>
    <w:uiPriority w:val="19"/>
    <w:qFormat/>
    <w:rsid w:val="002633B6"/>
    <w:rPr>
      <w:rFonts w:ascii="Basic Sans" w:hAnsi="Basic Sans"/>
      <w:b w:val="0"/>
      <w:i w:val="0"/>
      <w:iCs/>
      <w:color w:val="auto"/>
      <w:sz w:val="24"/>
    </w:rPr>
  </w:style>
  <w:style w:type="character" w:styleId="Emphasis">
    <w:name w:val="Emphasis"/>
    <w:aliases w:val="Emphasis on word"/>
    <w:basedOn w:val="DefaultParagraphFont"/>
    <w:uiPriority w:val="20"/>
    <w:qFormat/>
    <w:rsid w:val="003A7C6F"/>
    <w:rPr>
      <w:rFonts w:ascii="Basic Sans" w:hAnsi="Basic Sans"/>
      <w:b w:val="0"/>
      <w:i w:val="0"/>
      <w:iCs/>
      <w:color w:val="618CAB" w:themeColor="accent2"/>
      <w:sz w:val="24"/>
    </w:rPr>
  </w:style>
  <w:style w:type="character" w:styleId="IntenseEmphasis">
    <w:name w:val="Intense Emphasis"/>
    <w:basedOn w:val="DefaultParagraphFont"/>
    <w:uiPriority w:val="21"/>
    <w:rsid w:val="005F5B2A"/>
    <w:rPr>
      <w:rFonts w:ascii="Arial" w:hAnsi="Arial"/>
      <w:i w:val="0"/>
      <w:iCs/>
      <w:color w:val="0064B4"/>
      <w:sz w:val="24"/>
    </w:rPr>
  </w:style>
  <w:style w:type="character" w:styleId="Strong">
    <w:name w:val="Strong"/>
    <w:aliases w:val="Strong emphasis on word"/>
    <w:basedOn w:val="DefaultParagraphFont"/>
    <w:uiPriority w:val="22"/>
    <w:rsid w:val="00947AD4"/>
    <w:rPr>
      <w:rFonts w:ascii="Basic Sans" w:hAnsi="Basic Sans"/>
      <w:b w:val="0"/>
      <w:bCs/>
      <w:color w:val="2B5262" w:themeColor="accent1"/>
      <w:sz w:val="24"/>
    </w:rPr>
  </w:style>
  <w:style w:type="paragraph" w:styleId="Quote">
    <w:name w:val="Quote"/>
    <w:basedOn w:val="Normal"/>
    <w:next w:val="Normal"/>
    <w:link w:val="QuoteChar"/>
    <w:uiPriority w:val="29"/>
    <w:qFormat/>
    <w:rsid w:val="003A7C6F"/>
    <w:pPr>
      <w:ind w:left="862" w:right="862"/>
    </w:pPr>
    <w:rPr>
      <w:rFonts w:ascii="Basic Sans" w:hAnsi="Basic Sans"/>
      <w:iCs/>
      <w:color w:val="618CAB" w:themeColor="accent2"/>
      <w:sz w:val="28"/>
    </w:rPr>
  </w:style>
  <w:style w:type="character" w:customStyle="1" w:styleId="QuoteChar">
    <w:name w:val="Quote Char"/>
    <w:basedOn w:val="DefaultParagraphFont"/>
    <w:link w:val="Quote"/>
    <w:uiPriority w:val="29"/>
    <w:rsid w:val="003A7C6F"/>
    <w:rPr>
      <w:rFonts w:ascii="Basic Sans" w:hAnsi="Basic Sans"/>
      <w:iCs/>
      <w:color w:val="618CAB" w:themeColor="accent2"/>
      <w:sz w:val="28"/>
    </w:rPr>
  </w:style>
  <w:style w:type="paragraph" w:styleId="IntenseQuote">
    <w:name w:val="Intense Quote"/>
    <w:basedOn w:val="Normal"/>
    <w:next w:val="Normal"/>
    <w:link w:val="IntenseQuoteChar"/>
    <w:uiPriority w:val="30"/>
    <w:qFormat/>
    <w:rsid w:val="00947AD4"/>
    <w:pPr>
      <w:pBdr>
        <w:top w:val="single" w:sz="4" w:space="10" w:color="2B5262" w:themeColor="accent1"/>
        <w:bottom w:val="single" w:sz="4" w:space="10" w:color="2B5262" w:themeColor="accent1"/>
      </w:pBdr>
      <w:spacing w:before="360" w:after="360"/>
      <w:ind w:left="862" w:right="862"/>
    </w:pPr>
    <w:rPr>
      <w:rFonts w:ascii="Basic Sans" w:hAnsi="Basic Sans"/>
      <w:iCs/>
      <w:color w:val="618CAB" w:themeColor="accent2"/>
    </w:rPr>
  </w:style>
  <w:style w:type="character" w:customStyle="1" w:styleId="IntenseQuoteChar">
    <w:name w:val="Intense Quote Char"/>
    <w:basedOn w:val="DefaultParagraphFont"/>
    <w:link w:val="IntenseQuote"/>
    <w:uiPriority w:val="30"/>
    <w:rsid w:val="00947AD4"/>
    <w:rPr>
      <w:rFonts w:ascii="Basic Sans" w:hAnsi="Basic Sans"/>
      <w:iCs/>
      <w:color w:val="618CAB" w:themeColor="accent2"/>
    </w:rPr>
  </w:style>
  <w:style w:type="character" w:styleId="SubtleReference">
    <w:name w:val="Subtle Reference"/>
    <w:basedOn w:val="DefaultParagraphFont"/>
    <w:uiPriority w:val="31"/>
    <w:rsid w:val="005B3C40"/>
    <w:rPr>
      <w:rFonts w:ascii="Arial" w:hAnsi="Arial"/>
      <w:caps w:val="0"/>
      <w:smallCaps w:val="0"/>
      <w:color w:val="618CAB" w:themeColor="accent2"/>
      <w:sz w:val="24"/>
    </w:rPr>
  </w:style>
  <w:style w:type="character" w:styleId="BookTitle">
    <w:name w:val="Book Title"/>
    <w:basedOn w:val="DefaultParagraphFont"/>
    <w:uiPriority w:val="33"/>
    <w:rsid w:val="005F5B2A"/>
    <w:rPr>
      <w:rFonts w:ascii="Arial" w:hAnsi="Arial"/>
      <w:b/>
      <w:bCs/>
      <w:i w:val="0"/>
      <w:iCs/>
      <w:spacing w:val="5"/>
      <w:sz w:val="24"/>
    </w:rPr>
  </w:style>
  <w:style w:type="paragraph" w:styleId="ListParagraph">
    <w:name w:val="List Paragraph"/>
    <w:aliases w:val="Bullet Normal,List Paragraph1,List Paragraph11,Recommendation,First level bullet point,Level 3,List Paragraph numbered,List Bullet indent,Body,Rec para,List 1,Other List,FooterText,numbered,Paragraphe de liste1,Bulletr List Paragraph,列出段落"/>
    <w:basedOn w:val="Normal"/>
    <w:link w:val="ListParagraphChar"/>
    <w:uiPriority w:val="34"/>
    <w:qFormat/>
    <w:rsid w:val="005F5B2A"/>
    <w:pPr>
      <w:ind w:left="720"/>
      <w:contextualSpacing/>
    </w:pPr>
  </w:style>
  <w:style w:type="paragraph" w:styleId="Header">
    <w:name w:val="header"/>
    <w:basedOn w:val="Normal"/>
    <w:link w:val="HeaderChar"/>
    <w:uiPriority w:val="99"/>
    <w:unhideWhenUsed/>
    <w:rsid w:val="005F5B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EAD"/>
  </w:style>
  <w:style w:type="paragraph" w:styleId="Footer">
    <w:name w:val="footer"/>
    <w:basedOn w:val="Normal"/>
    <w:link w:val="FooterChar"/>
    <w:uiPriority w:val="99"/>
    <w:unhideWhenUsed/>
    <w:rsid w:val="005F5B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5B2A"/>
    <w:rPr>
      <w:rFonts w:ascii="Arial" w:hAnsi="Arial"/>
    </w:rPr>
  </w:style>
  <w:style w:type="table" w:styleId="TableGrid">
    <w:name w:val="Table Grid"/>
    <w:basedOn w:val="TableNormal"/>
    <w:uiPriority w:val="59"/>
    <w:rsid w:val="005F5B2A"/>
    <w:pPr>
      <w:spacing w:before="60" w:after="60"/>
      <w:ind w:left="57" w:right="57"/>
    </w:pPr>
    <w:tblPr>
      <w:tblBorders>
        <w:top w:val="single" w:sz="2" w:space="0" w:color="auto"/>
        <w:bottom w:val="single" w:sz="2" w:space="0" w:color="auto"/>
        <w:insideH w:val="single" w:sz="2" w:space="0" w:color="auto"/>
        <w:insideV w:val="single" w:sz="2" w:space="0" w:color="auto"/>
      </w:tblBorders>
    </w:tblPr>
    <w:tcPr>
      <w:vAlign w:val="center"/>
    </w:tcPr>
  </w:style>
  <w:style w:type="table" w:styleId="GridTable4">
    <w:name w:val="Grid Table 4"/>
    <w:basedOn w:val="TableNormal"/>
    <w:uiPriority w:val="49"/>
    <w:rsid w:val="005F5B2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ntroduction">
    <w:name w:val="Introduction"/>
    <w:basedOn w:val="Normal"/>
    <w:next w:val="Normal"/>
    <w:link w:val="IntroductionChar"/>
    <w:autoRedefine/>
    <w:qFormat/>
    <w:rsid w:val="00AC2E9F"/>
    <w:rPr>
      <w:rFonts w:ascii="Basic Sans Bold" w:hAnsi="Basic Sans Bold"/>
      <w:color w:val="005E85" w:themeColor="text2"/>
      <w:sz w:val="28"/>
    </w:rPr>
  </w:style>
  <w:style w:type="character" w:customStyle="1" w:styleId="Heading5Char">
    <w:name w:val="Heading 5 Char"/>
    <w:basedOn w:val="DefaultParagraphFont"/>
    <w:link w:val="Heading5"/>
    <w:uiPriority w:val="4"/>
    <w:rsid w:val="00486064"/>
    <w:rPr>
      <w:rFonts w:eastAsiaTheme="majorEastAsia" w:cstheme="majorBidi"/>
      <w:color w:val="618CAB" w:themeColor="accent2"/>
    </w:rPr>
  </w:style>
  <w:style w:type="paragraph" w:customStyle="1" w:styleId="Figureortableorbookheading">
    <w:name w:val="Figure or table or book heading"/>
    <w:basedOn w:val="Introduction"/>
    <w:link w:val="FigureortableorbookheadingChar"/>
    <w:autoRedefine/>
    <w:uiPriority w:val="6"/>
    <w:qFormat/>
    <w:rsid w:val="00AC2E9F"/>
    <w:rPr>
      <w:sz w:val="24"/>
    </w:rPr>
  </w:style>
  <w:style w:type="paragraph" w:customStyle="1" w:styleId="Note">
    <w:name w:val="Note"/>
    <w:basedOn w:val="Figureortableorbookheading"/>
    <w:link w:val="NoteChar"/>
    <w:autoRedefine/>
    <w:qFormat/>
    <w:rsid w:val="00B179B1"/>
    <w:pPr>
      <w:numPr>
        <w:numId w:val="1"/>
      </w:numPr>
    </w:pPr>
    <w:rPr>
      <w:rFonts w:ascii="Basic Sans" w:hAnsi="Basic Sans"/>
      <w:color w:val="auto"/>
      <w:sz w:val="20"/>
    </w:rPr>
  </w:style>
  <w:style w:type="character" w:customStyle="1" w:styleId="IntroductionChar">
    <w:name w:val="Introduction Char"/>
    <w:basedOn w:val="DefaultParagraphFont"/>
    <w:link w:val="Introduction"/>
    <w:rsid w:val="00AC2E9F"/>
    <w:rPr>
      <w:rFonts w:ascii="Basic Sans Bold" w:hAnsi="Basic Sans Bold"/>
      <w:color w:val="005E85" w:themeColor="text2"/>
      <w:sz w:val="28"/>
    </w:rPr>
  </w:style>
  <w:style w:type="character" w:customStyle="1" w:styleId="FigureortableorbookheadingChar">
    <w:name w:val="Figure or table or book heading Char"/>
    <w:basedOn w:val="IntroductionChar"/>
    <w:link w:val="Figureortableorbookheading"/>
    <w:uiPriority w:val="6"/>
    <w:rsid w:val="00AC2E9F"/>
    <w:rPr>
      <w:rFonts w:ascii="Basic Sans Bold" w:hAnsi="Basic Sans Bold"/>
      <w:color w:val="005E85" w:themeColor="text2"/>
      <w:sz w:val="28"/>
    </w:rPr>
  </w:style>
  <w:style w:type="character" w:customStyle="1" w:styleId="NoteChar">
    <w:name w:val="Note Char"/>
    <w:basedOn w:val="FigureortableorbookheadingChar"/>
    <w:link w:val="Note"/>
    <w:rsid w:val="00B179B1"/>
    <w:rPr>
      <w:rFonts w:ascii="Basic Sans" w:hAnsi="Basic Sans"/>
      <w:color w:val="005E85" w:themeColor="text2"/>
      <w:sz w:val="20"/>
    </w:rPr>
  </w:style>
  <w:style w:type="paragraph" w:styleId="TOCHeading">
    <w:name w:val="TOC Heading"/>
    <w:basedOn w:val="Heading1"/>
    <w:next w:val="Normal"/>
    <w:uiPriority w:val="39"/>
    <w:unhideWhenUsed/>
    <w:qFormat/>
    <w:rsid w:val="00F5633A"/>
    <w:pPr>
      <w:spacing w:before="240" w:after="0" w:line="259" w:lineRule="auto"/>
      <w:outlineLvl w:val="9"/>
    </w:pPr>
  </w:style>
  <w:style w:type="paragraph" w:styleId="TOC1">
    <w:name w:val="toc 1"/>
    <w:basedOn w:val="Normal"/>
    <w:next w:val="Normal"/>
    <w:autoRedefine/>
    <w:uiPriority w:val="39"/>
    <w:unhideWhenUsed/>
    <w:rsid w:val="00DB1DAB"/>
    <w:pPr>
      <w:tabs>
        <w:tab w:val="right" w:leader="dot" w:pos="9016"/>
      </w:tabs>
      <w:spacing w:after="100"/>
    </w:pPr>
  </w:style>
  <w:style w:type="paragraph" w:styleId="TOC2">
    <w:name w:val="toc 2"/>
    <w:basedOn w:val="Normal"/>
    <w:next w:val="Normal"/>
    <w:autoRedefine/>
    <w:uiPriority w:val="39"/>
    <w:unhideWhenUsed/>
    <w:rsid w:val="00F17880"/>
    <w:pPr>
      <w:spacing w:after="100"/>
      <w:ind w:left="240"/>
    </w:pPr>
  </w:style>
  <w:style w:type="paragraph" w:styleId="TOC3">
    <w:name w:val="toc 3"/>
    <w:basedOn w:val="Normal"/>
    <w:next w:val="Normal"/>
    <w:autoRedefine/>
    <w:uiPriority w:val="39"/>
    <w:unhideWhenUsed/>
    <w:rsid w:val="00F17880"/>
    <w:pPr>
      <w:spacing w:after="100"/>
      <w:ind w:left="480"/>
    </w:pPr>
  </w:style>
  <w:style w:type="character" w:styleId="Hyperlink">
    <w:name w:val="Hyperlink"/>
    <w:basedOn w:val="DefaultParagraphFont"/>
    <w:uiPriority w:val="99"/>
    <w:unhideWhenUsed/>
    <w:rsid w:val="00F17880"/>
    <w:rPr>
      <w:color w:val="3366CC" w:themeColor="hyperlink"/>
      <w:u w:val="single"/>
    </w:rPr>
  </w:style>
  <w:style w:type="table" w:styleId="ListTable7Colorful-Accent2">
    <w:name w:val="List Table 7 Colorful Accent 2"/>
    <w:basedOn w:val="TableNormal"/>
    <w:uiPriority w:val="52"/>
    <w:rsid w:val="00843197"/>
    <w:pPr>
      <w:spacing w:after="0" w:line="240" w:lineRule="auto"/>
    </w:pPr>
    <w:rPr>
      <w:color w:val="45698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18CA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18CA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18CA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18CAB" w:themeColor="accent2"/>
        </w:tcBorders>
        <w:shd w:val="clear" w:color="auto" w:fill="FFFFFF" w:themeFill="background1"/>
      </w:tcPr>
    </w:tblStylePr>
    <w:tblStylePr w:type="band1Vert">
      <w:tblPr/>
      <w:tcPr>
        <w:shd w:val="clear" w:color="auto" w:fill="DFE7EE" w:themeFill="accent2" w:themeFillTint="33"/>
      </w:tcPr>
    </w:tblStylePr>
    <w:tblStylePr w:type="band1Horz">
      <w:tblPr/>
      <w:tcPr>
        <w:shd w:val="clear" w:color="auto" w:fill="DFE7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ookheadingreference">
    <w:name w:val="Book heading (reference)"/>
    <w:basedOn w:val="Figureortableorbookheading"/>
    <w:link w:val="BookheadingreferenceChar"/>
    <w:uiPriority w:val="9"/>
    <w:rsid w:val="00B179B1"/>
    <w:rPr>
      <w:rFonts w:ascii="Basic Sans" w:hAnsi="Basic Sans"/>
    </w:rPr>
  </w:style>
  <w:style w:type="paragraph" w:customStyle="1" w:styleId="HyperlinkMHWC">
    <w:name w:val="Hyperlink (MHWC)"/>
    <w:basedOn w:val="Bookheadingreference"/>
    <w:link w:val="HyperlinkMHWCChar"/>
    <w:qFormat/>
    <w:rsid w:val="00E77184"/>
    <w:rPr>
      <w:rFonts w:ascii="Basic Sans Light" w:hAnsi="Basic Sans Light"/>
      <w:color w:val="3366CC"/>
    </w:rPr>
  </w:style>
  <w:style w:type="character" w:customStyle="1" w:styleId="BookheadingreferenceChar">
    <w:name w:val="Book heading (reference) Char"/>
    <w:basedOn w:val="FigureortableorbookheadingChar"/>
    <w:link w:val="Bookheadingreference"/>
    <w:uiPriority w:val="9"/>
    <w:rsid w:val="00BF4EAD"/>
    <w:rPr>
      <w:rFonts w:ascii="Basic Sans" w:hAnsi="Basic Sans"/>
      <w:color w:val="005E85" w:themeColor="text2"/>
      <w:sz w:val="28"/>
    </w:rPr>
  </w:style>
  <w:style w:type="paragraph" w:customStyle="1" w:styleId="Bulletpoints">
    <w:name w:val="Bullet points"/>
    <w:basedOn w:val="Normal"/>
    <w:link w:val="BulletpointsChar"/>
    <w:qFormat/>
    <w:rsid w:val="00B179B1"/>
    <w:pPr>
      <w:ind w:left="1077" w:hanging="720"/>
      <w:contextualSpacing/>
    </w:pPr>
  </w:style>
  <w:style w:type="character" w:customStyle="1" w:styleId="HyperlinkMHWCChar">
    <w:name w:val="Hyperlink (MHWC) Char"/>
    <w:basedOn w:val="BookheadingreferenceChar"/>
    <w:link w:val="HyperlinkMHWC"/>
    <w:rsid w:val="00E77184"/>
    <w:rPr>
      <w:rFonts w:ascii="Basic Sans" w:hAnsi="Basic Sans"/>
      <w:color w:val="3366CC"/>
      <w:sz w:val="28"/>
    </w:rPr>
  </w:style>
  <w:style w:type="paragraph" w:customStyle="1" w:styleId="Numberedbulletpoint">
    <w:name w:val="Numbered bullet point"/>
    <w:basedOn w:val="ListParagraph"/>
    <w:link w:val="NumberedbulletpointChar"/>
    <w:uiPriority w:val="4"/>
    <w:qFormat/>
    <w:rsid w:val="00AC2E9F"/>
    <w:pPr>
      <w:numPr>
        <w:numId w:val="2"/>
      </w:numPr>
      <w:ind w:left="714" w:hanging="357"/>
    </w:pPr>
  </w:style>
  <w:style w:type="character" w:customStyle="1" w:styleId="BulletpointsChar">
    <w:name w:val="Bullet points Char"/>
    <w:basedOn w:val="DefaultParagraphFont"/>
    <w:link w:val="Bulletpoints"/>
    <w:rsid w:val="00BF4EAD"/>
  </w:style>
  <w:style w:type="character" w:customStyle="1" w:styleId="ListParagraphChar">
    <w:name w:val="List Paragraph Char"/>
    <w:aliases w:val="Bullet Normal Char,List Paragraph1 Char,List Paragraph11 Char,Recommendation Char,First level bullet point Char,Level 3 Char,List Paragraph numbered Char,List Bullet indent Char,Body Char,Rec para Char,List 1 Char,Other List Char"/>
    <w:basedOn w:val="DefaultParagraphFont"/>
    <w:link w:val="ListParagraph"/>
    <w:uiPriority w:val="34"/>
    <w:rsid w:val="00A837D0"/>
  </w:style>
  <w:style w:type="character" w:customStyle="1" w:styleId="NumberedbulletpointChar">
    <w:name w:val="Numbered bullet point Char"/>
    <w:basedOn w:val="ListParagraphChar"/>
    <w:link w:val="Numberedbulletpoint"/>
    <w:uiPriority w:val="4"/>
    <w:rsid w:val="00AC2E9F"/>
  </w:style>
  <w:style w:type="paragraph" w:customStyle="1" w:styleId="PolicyText1">
    <w:name w:val="Policy Text 1"/>
    <w:rsid w:val="00F478E6"/>
    <w:pPr>
      <w:spacing w:before="120" w:after="0" w:line="240" w:lineRule="exact"/>
      <w:jc w:val="both"/>
    </w:pPr>
    <w:rPr>
      <w:rFonts w:ascii="Arial Maori" w:eastAsia="Times New Roman" w:hAnsi="Arial Maori" w:cs="Times New Roman"/>
      <w:sz w:val="20"/>
      <w:szCs w:val="20"/>
      <w:lang w:val="en-AU" w:bidi="ar-SA"/>
    </w:rPr>
  </w:style>
  <w:style w:type="paragraph" w:styleId="BodyText">
    <w:name w:val="Body Text"/>
    <w:basedOn w:val="Normal"/>
    <w:link w:val="BodyTextChar"/>
    <w:uiPriority w:val="5"/>
    <w:qFormat/>
    <w:rsid w:val="00AC2E9F"/>
    <w:pPr>
      <w:widowControl w:val="0"/>
      <w:autoSpaceDE w:val="0"/>
      <w:autoSpaceDN w:val="0"/>
    </w:pPr>
    <w:rPr>
      <w:rFonts w:ascii="BasicSans-Light" w:eastAsia="BasicSans-Light" w:hAnsi="BasicSans-Light" w:cs="BasicSans-Light"/>
      <w:szCs w:val="32"/>
      <w:lang w:val="en-GB" w:bidi="ar-SA"/>
    </w:rPr>
  </w:style>
  <w:style w:type="character" w:customStyle="1" w:styleId="BodyTextChar">
    <w:name w:val="Body Text Char"/>
    <w:basedOn w:val="DefaultParagraphFont"/>
    <w:link w:val="BodyText"/>
    <w:uiPriority w:val="5"/>
    <w:rsid w:val="00AC2E9F"/>
    <w:rPr>
      <w:rFonts w:ascii="BasicSans-Light" w:eastAsia="BasicSans-Light" w:hAnsi="BasicSans-Light" w:cs="BasicSans-Light"/>
      <w:szCs w:val="32"/>
      <w:lang w:val="en-GB" w:bidi="ar-SA"/>
    </w:rPr>
  </w:style>
  <w:style w:type="table" w:styleId="ListTable3-Accent2">
    <w:name w:val="List Table 3 Accent 2"/>
    <w:basedOn w:val="TableNormal"/>
    <w:uiPriority w:val="48"/>
    <w:rsid w:val="00D01AB7"/>
    <w:pPr>
      <w:spacing w:after="0" w:line="240" w:lineRule="auto"/>
    </w:pPr>
    <w:tblPr>
      <w:tblStyleRowBandSize w:val="1"/>
      <w:tblStyleColBandSize w:val="1"/>
      <w:tblBorders>
        <w:top w:val="single" w:sz="4" w:space="0" w:color="618CAB" w:themeColor="accent2"/>
        <w:left w:val="single" w:sz="4" w:space="0" w:color="618CAB" w:themeColor="accent2"/>
        <w:bottom w:val="single" w:sz="4" w:space="0" w:color="618CAB" w:themeColor="accent2"/>
        <w:right w:val="single" w:sz="4" w:space="0" w:color="618CAB" w:themeColor="accent2"/>
      </w:tblBorders>
    </w:tblPr>
    <w:tblStylePr w:type="firstRow">
      <w:rPr>
        <w:b/>
        <w:bCs/>
        <w:color w:val="FFFFFF" w:themeColor="background1"/>
      </w:rPr>
      <w:tblPr/>
      <w:tcPr>
        <w:shd w:val="clear" w:color="auto" w:fill="618CAB" w:themeFill="accent2"/>
      </w:tcPr>
    </w:tblStylePr>
    <w:tblStylePr w:type="lastRow">
      <w:rPr>
        <w:b/>
        <w:bCs/>
      </w:rPr>
      <w:tblPr/>
      <w:tcPr>
        <w:tcBorders>
          <w:top w:val="double" w:sz="4" w:space="0" w:color="618CA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18CAB" w:themeColor="accent2"/>
          <w:right w:val="single" w:sz="4" w:space="0" w:color="618CAB" w:themeColor="accent2"/>
        </w:tcBorders>
      </w:tcPr>
    </w:tblStylePr>
    <w:tblStylePr w:type="band1Horz">
      <w:tblPr/>
      <w:tcPr>
        <w:tcBorders>
          <w:top w:val="single" w:sz="4" w:space="0" w:color="618CAB" w:themeColor="accent2"/>
          <w:bottom w:val="single" w:sz="4" w:space="0" w:color="618CA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18CAB" w:themeColor="accent2"/>
          <w:left w:val="nil"/>
        </w:tcBorders>
      </w:tcPr>
    </w:tblStylePr>
    <w:tblStylePr w:type="swCell">
      <w:tblPr/>
      <w:tcPr>
        <w:tcBorders>
          <w:top w:val="double" w:sz="4" w:space="0" w:color="618CAB" w:themeColor="accent2"/>
          <w:right w:val="nil"/>
        </w:tcBorders>
      </w:tcPr>
    </w:tblStylePr>
  </w:style>
  <w:style w:type="table" w:styleId="PlainTable2">
    <w:name w:val="Plain Table 2"/>
    <w:basedOn w:val="TableNormal"/>
    <w:uiPriority w:val="42"/>
    <w:rsid w:val="007856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277565"/>
    <w:rPr>
      <w:sz w:val="16"/>
      <w:szCs w:val="16"/>
    </w:rPr>
  </w:style>
  <w:style w:type="paragraph" w:styleId="CommentText">
    <w:name w:val="annotation text"/>
    <w:basedOn w:val="Normal"/>
    <w:link w:val="CommentTextChar"/>
    <w:uiPriority w:val="99"/>
    <w:unhideWhenUsed/>
    <w:rsid w:val="00277565"/>
    <w:pPr>
      <w:widowControl w:val="0"/>
      <w:autoSpaceDE w:val="0"/>
      <w:autoSpaceDN w:val="0"/>
      <w:spacing w:line="240" w:lineRule="auto"/>
    </w:pPr>
    <w:rPr>
      <w:rFonts w:eastAsia="BasicSans-Thin" w:cs="BasicSans-Thin"/>
      <w:sz w:val="20"/>
      <w:szCs w:val="20"/>
      <w:lang w:val="en-GB" w:bidi="ar-SA"/>
    </w:rPr>
  </w:style>
  <w:style w:type="character" w:customStyle="1" w:styleId="CommentTextChar">
    <w:name w:val="Comment Text Char"/>
    <w:basedOn w:val="DefaultParagraphFont"/>
    <w:link w:val="CommentText"/>
    <w:uiPriority w:val="99"/>
    <w:rsid w:val="00277565"/>
    <w:rPr>
      <w:rFonts w:ascii="Basic Sans Light" w:eastAsia="BasicSans-Thin" w:hAnsi="Basic Sans Light" w:cs="BasicSans-Thin"/>
      <w:sz w:val="20"/>
      <w:szCs w:val="20"/>
      <w:lang w:val="en-GB" w:bidi="ar-SA"/>
    </w:rPr>
  </w:style>
  <w:style w:type="paragraph" w:customStyle="1" w:styleId="Footnotes">
    <w:name w:val="Footnotes"/>
    <w:basedOn w:val="Normal"/>
    <w:link w:val="FootnotesChar"/>
    <w:uiPriority w:val="4"/>
    <w:qFormat/>
    <w:rsid w:val="00AC2E9F"/>
    <w:rPr>
      <w:sz w:val="20"/>
      <w:szCs w:val="20"/>
    </w:rPr>
  </w:style>
  <w:style w:type="paragraph" w:customStyle="1" w:styleId="SectionheadReportTitle">
    <w:name w:val="Section head/ Report Title"/>
    <w:basedOn w:val="Normal"/>
    <w:link w:val="SectionheadReportTitleChar"/>
    <w:qFormat/>
    <w:rsid w:val="00DB1DAB"/>
    <w:pPr>
      <w:widowControl w:val="0"/>
      <w:autoSpaceDE w:val="0"/>
      <w:autoSpaceDN w:val="0"/>
      <w:outlineLvl w:val="0"/>
    </w:pPr>
    <w:rPr>
      <w:rFonts w:ascii="Basic Sans" w:hAnsi="Basic Sans"/>
      <w:color w:val="005E85" w:themeColor="text2"/>
      <w:sz w:val="56"/>
    </w:rPr>
  </w:style>
  <w:style w:type="character" w:customStyle="1" w:styleId="FootnotesChar">
    <w:name w:val="Footnotes Char"/>
    <w:basedOn w:val="DefaultParagraphFont"/>
    <w:link w:val="Footnotes"/>
    <w:uiPriority w:val="4"/>
    <w:rsid w:val="00AC2E9F"/>
    <w:rPr>
      <w:sz w:val="20"/>
      <w:szCs w:val="20"/>
    </w:rPr>
  </w:style>
  <w:style w:type="character" w:customStyle="1" w:styleId="SectionheadReportTitleChar">
    <w:name w:val="Section head/ Report Title Char"/>
    <w:basedOn w:val="DefaultParagraphFont"/>
    <w:link w:val="SectionheadReportTitle"/>
    <w:rsid w:val="00DB1DAB"/>
    <w:rPr>
      <w:rFonts w:ascii="Basic Sans" w:hAnsi="Basic Sans"/>
      <w:color w:val="005E85" w:themeColor="text2"/>
      <w:sz w:val="56"/>
    </w:rPr>
  </w:style>
  <w:style w:type="character" w:customStyle="1" w:styleId="NoSpacingChar">
    <w:name w:val="No Spacing Char"/>
    <w:aliases w:val="Text No Spacing Char"/>
    <w:basedOn w:val="DefaultParagraphFont"/>
    <w:link w:val="NoSpacing"/>
    <w:uiPriority w:val="1"/>
    <w:rsid w:val="00AC2E9F"/>
  </w:style>
  <w:style w:type="character" w:customStyle="1" w:styleId="Heading6Char">
    <w:name w:val="Heading 6 Char"/>
    <w:basedOn w:val="DefaultParagraphFont"/>
    <w:link w:val="Heading6"/>
    <w:uiPriority w:val="9"/>
    <w:semiHidden/>
    <w:rsid w:val="00551EF2"/>
    <w:rPr>
      <w:rFonts w:asciiTheme="minorHAnsi" w:eastAsiaTheme="majorEastAsia" w:hAnsiTheme="minorHAnsi" w:cs="Angsana New"/>
      <w:i/>
      <w:iCs/>
      <w:color w:val="595959" w:themeColor="text1" w:themeTint="A6"/>
      <w:szCs w:val="30"/>
    </w:rPr>
  </w:style>
  <w:style w:type="character" w:customStyle="1" w:styleId="Heading7Char">
    <w:name w:val="Heading 7 Char"/>
    <w:basedOn w:val="DefaultParagraphFont"/>
    <w:link w:val="Heading7"/>
    <w:uiPriority w:val="9"/>
    <w:semiHidden/>
    <w:rsid w:val="00551EF2"/>
    <w:rPr>
      <w:rFonts w:asciiTheme="minorHAnsi" w:eastAsiaTheme="majorEastAsia" w:hAnsiTheme="minorHAnsi" w:cs="Angsana New"/>
      <w:color w:val="595959" w:themeColor="text1" w:themeTint="A6"/>
      <w:szCs w:val="30"/>
    </w:rPr>
  </w:style>
  <w:style w:type="character" w:customStyle="1" w:styleId="Heading8Char">
    <w:name w:val="Heading 8 Char"/>
    <w:basedOn w:val="DefaultParagraphFont"/>
    <w:link w:val="Heading8"/>
    <w:uiPriority w:val="9"/>
    <w:semiHidden/>
    <w:rsid w:val="00551EF2"/>
    <w:rPr>
      <w:rFonts w:asciiTheme="minorHAnsi" w:eastAsiaTheme="majorEastAsia" w:hAnsiTheme="minorHAnsi" w:cs="Angsana New"/>
      <w:i/>
      <w:iCs/>
      <w:color w:val="272727" w:themeColor="text1" w:themeTint="D8"/>
      <w:szCs w:val="30"/>
    </w:rPr>
  </w:style>
  <w:style w:type="character" w:customStyle="1" w:styleId="Heading9Char">
    <w:name w:val="Heading 9 Char"/>
    <w:basedOn w:val="DefaultParagraphFont"/>
    <w:link w:val="Heading9"/>
    <w:uiPriority w:val="9"/>
    <w:semiHidden/>
    <w:rsid w:val="00551EF2"/>
    <w:rPr>
      <w:rFonts w:asciiTheme="minorHAnsi" w:eastAsiaTheme="majorEastAsia" w:hAnsiTheme="minorHAnsi" w:cs="Angsana New"/>
      <w:color w:val="272727" w:themeColor="text1" w:themeTint="D8"/>
      <w:szCs w:val="30"/>
    </w:rPr>
  </w:style>
  <w:style w:type="character" w:styleId="IntenseReference">
    <w:name w:val="Intense Reference"/>
    <w:basedOn w:val="DefaultParagraphFont"/>
    <w:uiPriority w:val="32"/>
    <w:rsid w:val="00551EF2"/>
    <w:rPr>
      <w:b/>
      <w:bCs/>
      <w:smallCaps/>
      <w:color w:val="203D49" w:themeColor="accent1" w:themeShade="BF"/>
      <w:spacing w:val="5"/>
    </w:rPr>
  </w:style>
  <w:style w:type="paragraph" w:customStyle="1" w:styleId="Numberedparagraphs">
    <w:name w:val="Numbered paragraphs"/>
    <w:basedOn w:val="Normal"/>
    <w:link w:val="NumberedparagraphsChar"/>
    <w:qFormat/>
    <w:rsid w:val="00A36FB0"/>
    <w:rPr>
      <w:rFonts w:eastAsiaTheme="minorEastAsia"/>
      <w:kern w:val="0"/>
    </w:rPr>
  </w:style>
  <w:style w:type="character" w:customStyle="1" w:styleId="NumberedparagraphsChar">
    <w:name w:val="Numbered paragraphs Char"/>
    <w:basedOn w:val="DefaultParagraphFont"/>
    <w:link w:val="Numberedparagraphs"/>
    <w:rsid w:val="00A36FB0"/>
    <w:rPr>
      <w:rFonts w:eastAsiaTheme="minorEastAsia"/>
      <w:kern w:val="0"/>
    </w:rPr>
  </w:style>
  <w:style w:type="paragraph" w:styleId="FootnoteText">
    <w:name w:val="footnote text"/>
    <w:basedOn w:val="Normal"/>
    <w:link w:val="FootnoteTextChar"/>
    <w:uiPriority w:val="99"/>
    <w:semiHidden/>
    <w:unhideWhenUsed/>
    <w:rsid w:val="00A36FB0"/>
    <w:pPr>
      <w:spacing w:after="0" w:line="240" w:lineRule="auto"/>
    </w:pPr>
    <w:rPr>
      <w:rFonts w:cs="Angsana New"/>
      <w:kern w:val="0"/>
      <w:sz w:val="20"/>
      <w:szCs w:val="25"/>
    </w:rPr>
  </w:style>
  <w:style w:type="character" w:customStyle="1" w:styleId="FootnoteTextChar">
    <w:name w:val="Footnote Text Char"/>
    <w:basedOn w:val="DefaultParagraphFont"/>
    <w:link w:val="FootnoteText"/>
    <w:uiPriority w:val="99"/>
    <w:semiHidden/>
    <w:rsid w:val="00A36FB0"/>
    <w:rPr>
      <w:rFonts w:cs="Angsana New"/>
      <w:kern w:val="0"/>
      <w:sz w:val="20"/>
      <w:szCs w:val="25"/>
    </w:rPr>
  </w:style>
  <w:style w:type="character" w:styleId="FootnoteReference">
    <w:name w:val="footnote reference"/>
    <w:basedOn w:val="DefaultParagraphFont"/>
    <w:uiPriority w:val="99"/>
    <w:semiHidden/>
    <w:unhideWhenUsed/>
    <w:rsid w:val="00A36FB0"/>
    <w:rPr>
      <w:vertAlign w:val="superscript"/>
    </w:rPr>
  </w:style>
  <w:style w:type="paragraph" w:styleId="Bibliography">
    <w:name w:val="Bibliography"/>
    <w:basedOn w:val="Normal"/>
    <w:next w:val="Normal"/>
    <w:uiPriority w:val="37"/>
    <w:semiHidden/>
    <w:unhideWhenUsed/>
    <w:rsid w:val="00FF55FA"/>
    <w:rPr>
      <w:rFonts w:cs="Angsana New"/>
      <w:szCs w:val="30"/>
    </w:rPr>
  </w:style>
  <w:style w:type="paragraph" w:customStyle="1" w:styleId="paragraph">
    <w:name w:val="paragraph"/>
    <w:basedOn w:val="Normal"/>
    <w:rsid w:val="00F07959"/>
    <w:pPr>
      <w:spacing w:before="100" w:beforeAutospacing="1" w:after="100" w:afterAutospacing="1" w:line="240" w:lineRule="auto"/>
    </w:pPr>
    <w:rPr>
      <w:rFonts w:ascii="Times New Roman" w:eastAsia="Times New Roman" w:hAnsi="Times New Roman" w:cs="Times New Roman"/>
      <w:kern w:val="0"/>
      <w:lang w:val="en-NZ" w:eastAsia="en-NZ" w:bidi="ar-SA"/>
    </w:rPr>
  </w:style>
  <w:style w:type="character" w:customStyle="1" w:styleId="normaltextrun">
    <w:name w:val="normaltextrun"/>
    <w:basedOn w:val="DefaultParagraphFont"/>
    <w:rsid w:val="00F07959"/>
  </w:style>
  <w:style w:type="character" w:customStyle="1" w:styleId="eop">
    <w:name w:val="eop"/>
    <w:basedOn w:val="DefaultParagraphFont"/>
    <w:rsid w:val="00F07959"/>
  </w:style>
  <w:style w:type="paragraph" w:styleId="CommentSubject">
    <w:name w:val="annotation subject"/>
    <w:basedOn w:val="CommentText"/>
    <w:next w:val="CommentText"/>
    <w:link w:val="CommentSubjectChar"/>
    <w:uiPriority w:val="99"/>
    <w:semiHidden/>
    <w:unhideWhenUsed/>
    <w:rsid w:val="001664FF"/>
    <w:pPr>
      <w:widowControl/>
      <w:autoSpaceDE/>
      <w:autoSpaceDN/>
    </w:pPr>
    <w:rPr>
      <w:rFonts w:eastAsiaTheme="minorHAnsi" w:cs="Angsana New"/>
      <w:b/>
      <w:bCs/>
      <w:szCs w:val="25"/>
      <w:lang w:val="en-US" w:bidi="th-TH"/>
    </w:rPr>
  </w:style>
  <w:style w:type="character" w:customStyle="1" w:styleId="CommentSubjectChar">
    <w:name w:val="Comment Subject Char"/>
    <w:basedOn w:val="CommentTextChar"/>
    <w:link w:val="CommentSubject"/>
    <w:uiPriority w:val="99"/>
    <w:semiHidden/>
    <w:rsid w:val="001664FF"/>
    <w:rPr>
      <w:rFonts w:ascii="Basic Sans Light" w:eastAsia="BasicSans-Thin" w:hAnsi="Basic Sans Light" w:cs="Angsana New"/>
      <w:b/>
      <w:bCs/>
      <w:sz w:val="20"/>
      <w:szCs w:val="25"/>
      <w:lang w:val="en-GB" w:bidi="ar-SA"/>
    </w:rPr>
  </w:style>
  <w:style w:type="paragraph" w:styleId="NormalWeb">
    <w:name w:val="Normal (Web)"/>
    <w:basedOn w:val="Normal"/>
    <w:uiPriority w:val="99"/>
    <w:semiHidden/>
    <w:unhideWhenUsed/>
    <w:rsid w:val="00A85730"/>
    <w:pPr>
      <w:spacing w:before="100" w:beforeAutospacing="1" w:after="100" w:afterAutospacing="1" w:line="240" w:lineRule="auto"/>
    </w:pPr>
    <w:rPr>
      <w:rFonts w:ascii="Times New Roman" w:eastAsia="Times New Roman" w:hAnsi="Times New Roman" w:cs="Times New Roman"/>
      <w:kern w:val="0"/>
      <w:lang w:val="en-NZ" w:eastAsia="en-NZ" w:bidi="ar-SA"/>
    </w:rPr>
  </w:style>
  <w:style w:type="paragraph" w:styleId="EndnoteText">
    <w:name w:val="endnote text"/>
    <w:basedOn w:val="Normal"/>
    <w:link w:val="EndnoteTextChar"/>
    <w:uiPriority w:val="99"/>
    <w:semiHidden/>
    <w:unhideWhenUsed/>
    <w:rsid w:val="00260A1B"/>
    <w:pPr>
      <w:spacing w:after="0" w:line="240" w:lineRule="auto"/>
    </w:pPr>
    <w:rPr>
      <w:rFonts w:cs="Angsana New"/>
      <w:sz w:val="20"/>
      <w:szCs w:val="25"/>
    </w:rPr>
  </w:style>
  <w:style w:type="character" w:customStyle="1" w:styleId="EndnoteTextChar">
    <w:name w:val="Endnote Text Char"/>
    <w:basedOn w:val="DefaultParagraphFont"/>
    <w:link w:val="EndnoteText"/>
    <w:uiPriority w:val="99"/>
    <w:semiHidden/>
    <w:rsid w:val="00260A1B"/>
    <w:rPr>
      <w:rFonts w:cs="Angsana New"/>
      <w:sz w:val="20"/>
      <w:szCs w:val="25"/>
    </w:rPr>
  </w:style>
  <w:style w:type="character" w:styleId="EndnoteReference">
    <w:name w:val="endnote reference"/>
    <w:basedOn w:val="DefaultParagraphFont"/>
    <w:uiPriority w:val="99"/>
    <w:semiHidden/>
    <w:unhideWhenUsed/>
    <w:rsid w:val="00260A1B"/>
    <w:rPr>
      <w:vertAlign w:val="superscript"/>
    </w:rPr>
  </w:style>
  <w:style w:type="character" w:customStyle="1" w:styleId="cf01">
    <w:name w:val="cf01"/>
    <w:basedOn w:val="DefaultParagraphFont"/>
    <w:rsid w:val="00192089"/>
    <w:rPr>
      <w:rFonts w:ascii="Segoe UI" w:hAnsi="Segoe UI" w:cs="Segoe UI" w:hint="default"/>
      <w:sz w:val="18"/>
      <w:szCs w:val="18"/>
    </w:rPr>
  </w:style>
  <w:style w:type="paragraph" w:styleId="Revision">
    <w:name w:val="Revision"/>
    <w:hidden/>
    <w:uiPriority w:val="99"/>
    <w:semiHidden/>
    <w:rsid w:val="008732DA"/>
    <w:pPr>
      <w:spacing w:after="0" w:line="240" w:lineRule="auto"/>
    </w:pPr>
    <w:rPr>
      <w:rFonts w:cs="Angsana New"/>
      <w:szCs w:val="30"/>
    </w:rPr>
  </w:style>
  <w:style w:type="character" w:styleId="UnresolvedMention">
    <w:name w:val="Unresolved Mention"/>
    <w:basedOn w:val="DefaultParagraphFont"/>
    <w:uiPriority w:val="99"/>
    <w:semiHidden/>
    <w:unhideWhenUsed/>
    <w:rsid w:val="00661D8C"/>
    <w:rPr>
      <w:color w:val="605E5C"/>
      <w:shd w:val="clear" w:color="auto" w:fill="E1DFDD"/>
    </w:rPr>
  </w:style>
  <w:style w:type="paragraph" w:styleId="Caption">
    <w:name w:val="caption"/>
    <w:basedOn w:val="Normal"/>
    <w:next w:val="Normal"/>
    <w:uiPriority w:val="35"/>
    <w:semiHidden/>
    <w:unhideWhenUsed/>
    <w:qFormat/>
    <w:rsid w:val="000A39AE"/>
    <w:pPr>
      <w:spacing w:after="200" w:line="240" w:lineRule="auto"/>
    </w:pPr>
    <w:rPr>
      <w:rFonts w:cs="Angsana New"/>
      <w:i/>
      <w:iCs/>
      <w:color w:val="005E85" w:themeColor="text2"/>
      <w:sz w:val="18"/>
      <w:szCs w:val="22"/>
    </w:rPr>
  </w:style>
  <w:style w:type="paragraph" w:customStyle="1" w:styleId="HeadingContents">
    <w:name w:val="Heading Contents"/>
    <w:basedOn w:val="Heading1"/>
    <w:qFormat/>
    <w:rsid w:val="004E1CFC"/>
    <w:pPr>
      <w:keepLines w:val="0"/>
      <w:widowControl w:val="0"/>
      <w:autoSpaceDE w:val="0"/>
      <w:autoSpaceDN w:val="0"/>
      <w:spacing w:before="1" w:after="120" w:line="703" w:lineRule="exact"/>
      <w:outlineLvl w:val="9"/>
    </w:pPr>
    <w:rPr>
      <w:rFonts w:ascii="Demos Next Pro Heavy" w:eastAsia="Basic Sans" w:hAnsi="Demos Next Pro Heavy" w:cs="Basic Sans"/>
      <w:bCs/>
      <w:color w:val="0AA2B9"/>
      <w:kern w:val="0"/>
      <w:sz w:val="56"/>
      <w:szCs w:val="68"/>
      <w:lang w:val="en-NZ"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36639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hwc.govt.nz"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creativecommons.org/licenses/by/4.0/legalcode" TargetMode="External"/><Relationship Id="rId17" Type="http://schemas.openxmlformats.org/officeDocument/2006/relationships/image" Target="media/image4.sv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t.nz/publications/reviewing-risk-a-discussion-paper"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beehive.govt.nz/release/biggest-mental-health-law-change-over-30-years" TargetMode="External"/><Relationship Id="rId2" Type="http://schemas.openxmlformats.org/officeDocument/2006/relationships/hyperlink" Target="https://www.health.govt.nz/publications/reviewing-risk-a-discussion-paper" TargetMode="External"/><Relationship Id="rId1" Type="http://schemas.openxmlformats.org/officeDocument/2006/relationships/hyperlink" Target="https://mentalhealth.inquiry.govt.nz/inquiry-report/he-ara-oranga" TargetMode="External"/><Relationship Id="rId4" Type="http://schemas.openxmlformats.org/officeDocument/2006/relationships/hyperlink" Target="https://www.health.govt.nz/publications/mental-health-and-wellbeing-strategy-2026-2036"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5E85"/>
      </a:dk2>
      <a:lt2>
        <a:srgbClr val="EE9183"/>
      </a:lt2>
      <a:accent1>
        <a:srgbClr val="2B5262"/>
      </a:accent1>
      <a:accent2>
        <a:srgbClr val="618CAB"/>
      </a:accent2>
      <a:accent3>
        <a:srgbClr val="0DB1CA"/>
      </a:accent3>
      <a:accent4>
        <a:srgbClr val="EE9183"/>
      </a:accent4>
      <a:accent5>
        <a:srgbClr val="FBC2B1"/>
      </a:accent5>
      <a:accent6>
        <a:srgbClr val="F7DDBF"/>
      </a:accent6>
      <a:hlink>
        <a:srgbClr val="3366CC"/>
      </a:hlink>
      <a:folHlink>
        <a:srgbClr val="795CB2"/>
      </a:folHlink>
    </a:clrScheme>
    <a:fontScheme name="Te Hiringa Mahara Font">
      <a:majorFont>
        <a:latin typeface="Basic Sans"/>
        <a:ea typeface=""/>
        <a:cs typeface=""/>
      </a:majorFont>
      <a:minorFont>
        <a:latin typeface="Bas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332b1b-253f-4cd9-9fdf-d5b224c83223">
      <Value>13</Value>
      <Value>912</Value>
      <Value>584</Value>
      <Value>5</Value>
      <Value>463</Value>
      <Value>580</Value>
    </TaxCatchAll>
    <bbea3714d4834df6b09484fe318290c1 xmlns="41332b1b-253f-4cd9-9fdf-d5b224c83223">
      <Terms xmlns="http://schemas.microsoft.com/office/infopath/2007/PartnerControls">
        <TermInfo xmlns="http://schemas.microsoft.com/office/infopath/2007/PartnerControls">
          <TermName xmlns="http://schemas.microsoft.com/office/infopath/2007/PartnerControls">OurWork</TermName>
          <TermId xmlns="http://schemas.microsoft.com/office/infopath/2007/PartnerControls">d3b47126-6fe7-4aeb-a593-c597478f4d0f</TermId>
        </TermInfo>
      </Terms>
    </bbea3714d4834df6b09484fe318290c1>
    <jb32fbefe54a4cca82776ccadc99c271 xmlns="41332b1b-253f-4cd9-9fdf-d5b224c83223">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33bed1ea-bf15-4bc8-bc1f-0b2f98d65331</TermId>
        </TermInfo>
      </Terms>
    </jb32fbefe54a4cca82776ccadc99c271>
    <j8ab8d2583f14f56b49030154de9087f xmlns="41332b1b-253f-4cd9-9fdf-d5b224c83223">
      <Terms xmlns="http://schemas.microsoft.com/office/infopath/2007/PartnerControls">
        <TermInfo xmlns="http://schemas.microsoft.com/office/infopath/2007/PartnerControls">
          <TermName xmlns="http://schemas.microsoft.com/office/infopath/2007/PartnerControls">Deliverables</TermName>
          <TermId xmlns="http://schemas.microsoft.com/office/infopath/2007/PartnerControls">91091593-bad3-4998-99c9-8f520800abf5</TermId>
        </TermInfo>
      </Terms>
    </j8ab8d2583f14f56b49030154de9087f>
    <h3f2fd830a10422c837a36d1395865f4 xmlns="41332b1b-253f-4cd9-9fdf-d5b224c83223">
      <Terms xmlns="http://schemas.microsoft.com/office/infopath/2007/PartnerControls">
        <TermInfo xmlns="http://schemas.microsoft.com/office/infopath/2007/PartnerControls">
          <TermName xmlns="http://schemas.microsoft.com/office/infopath/2007/PartnerControls">Mental Health and Addiction</TermName>
          <TermId xmlns="http://schemas.microsoft.com/office/infopath/2007/PartnerControls">344542e2-3645-41e2-a89e-7b4315c0287d</TermId>
        </TermInfo>
      </Terms>
    </h3f2fd830a10422c837a36d1395865f4>
    <o00b4c462aae4559a7f9a8253a7aa820 xmlns="41332b1b-253f-4cd9-9fdf-d5b224c83223">
      <Terms xmlns="http://schemas.microsoft.com/office/infopath/2007/PartnerControls">
        <TermInfo xmlns="http://schemas.microsoft.com/office/infopath/2007/PartnerControls">
          <TermName xmlns="http://schemas.microsoft.com/office/infopath/2007/PartnerControls">Risk Conversation</TermName>
          <TermId xmlns="http://schemas.microsoft.com/office/infopath/2007/PartnerControls">27be0c56-2605-489f-99ba-955006c6c212</TermId>
        </TermInfo>
      </Terms>
    </o00b4c462aae4559a7f9a8253a7aa820>
    <g42d0c6708a34fe8a4a3363a2017255b xmlns="41332b1b-253f-4cd9-9fdf-d5b224c83223">
      <Terms xmlns="http://schemas.microsoft.com/office/infopath/2007/PartnerControls">
        <TermInfo xmlns="http://schemas.microsoft.com/office/infopath/2007/PartnerControls">
          <TermName xmlns="http://schemas.microsoft.com/office/infopath/2007/PartnerControls">FY 2025-26</TermName>
          <TermId xmlns="http://schemas.microsoft.com/office/infopath/2007/PartnerControls">99415f82-ae80-4744-a0f1-4759891fbaef</TermId>
        </TermInfo>
      </Terms>
    </g42d0c6708a34fe8a4a3363a2017255b>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3E156C823A784FA3F1E159F40A61BA" ma:contentTypeVersion="20" ma:contentTypeDescription="Create a new document." ma:contentTypeScope="" ma:versionID="3b355d41d2333fbe739bfe9b8d8a8f09">
  <xsd:schema xmlns:xsd="http://www.w3.org/2001/XMLSchema" xmlns:xs="http://www.w3.org/2001/XMLSchema" xmlns:p="http://schemas.microsoft.com/office/2006/metadata/properties" xmlns:ns2="41332b1b-253f-4cd9-9fdf-d5b224c83223" xmlns:ns3="b8541b64-3b7e-4e16-895f-b1204822e08b" targetNamespace="http://schemas.microsoft.com/office/2006/metadata/properties" ma:root="true" ma:fieldsID="b028fce5afc9ec488af17bc69aa12f69" ns2:_="" ns3:_="">
    <xsd:import namespace="41332b1b-253f-4cd9-9fdf-d5b224c83223"/>
    <xsd:import namespace="b8541b64-3b7e-4e16-895f-b1204822e08b"/>
    <xsd:element name="properties">
      <xsd:complexType>
        <xsd:sequence>
          <xsd:element name="documentManagement">
            <xsd:complexType>
              <xsd:all>
                <xsd:element ref="ns2:bbea3714d4834df6b09484fe318290c1" minOccurs="0"/>
                <xsd:element ref="ns2:TaxCatchAll" minOccurs="0"/>
                <xsd:element ref="ns2:h3f2fd830a10422c837a36d1395865f4" minOccurs="0"/>
                <xsd:element ref="ns2:g42d0c6708a34fe8a4a3363a2017255b" minOccurs="0"/>
                <xsd:element ref="ns2:o00b4c462aae4559a7f9a8253a7aa820" minOccurs="0"/>
                <xsd:element ref="ns2:j8ab8d2583f14f56b49030154de9087f" minOccurs="0"/>
                <xsd:element ref="ns2:jb32fbefe54a4cca82776ccadc99c271"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332b1b-253f-4cd9-9fdf-d5b224c83223" elementFormDefault="qualified">
    <xsd:import namespace="http://schemas.microsoft.com/office/2006/documentManagement/types"/>
    <xsd:import namespace="http://schemas.microsoft.com/office/infopath/2007/PartnerControls"/>
    <xsd:element name="bbea3714d4834df6b09484fe318290c1" ma:index="9" nillable="true" ma:taxonomy="true" ma:internalName="bbea3714d4834df6b09484fe318290c1" ma:taxonomyFieldName="Site_Tag" ma:displayName="Site_Tag" ma:default="" ma:fieldId="{bbea3714-d483-4df6-b094-84fe318290c1}" ma:sspId="e2423f7d-70e1-4bc9-b0ec-1093942dc6c6" ma:termSetId="f8c57079-07f3-4cb6-aff3-edd02a7e0388"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90cb587c-2ebf-40f9-88e2-7a85f226e428}" ma:internalName="TaxCatchAll" ma:showField="CatchAllData" ma:web="41332b1b-253f-4cd9-9fdf-d5b224c83223">
      <xsd:complexType>
        <xsd:complexContent>
          <xsd:extension base="dms:MultiChoiceLookup">
            <xsd:sequence>
              <xsd:element name="Value" type="dms:Lookup" maxOccurs="unbounded" minOccurs="0" nillable="true"/>
            </xsd:sequence>
          </xsd:extension>
        </xsd:complexContent>
      </xsd:complexType>
    </xsd:element>
    <xsd:element name="h3f2fd830a10422c837a36d1395865f4" ma:index="12" nillable="true" ma:taxonomy="true" ma:internalName="h3f2fd830a10422c837a36d1395865f4" ma:taxonomyFieldName="Team_Tag" ma:displayName="Team_Tag" ma:default="" ma:fieldId="{13f2fd83-0a10-422c-837a-36d1395865f4}" ma:sspId="e2423f7d-70e1-4bc9-b0ec-1093942dc6c6" ma:termSetId="1fc1512b-c3e7-4d0e-a084-9f93e8dac37c" ma:anchorId="00000000-0000-0000-0000-000000000000" ma:open="false" ma:isKeyword="false">
      <xsd:complexType>
        <xsd:sequence>
          <xsd:element ref="pc:Terms" minOccurs="0" maxOccurs="1"/>
        </xsd:sequence>
      </xsd:complexType>
    </xsd:element>
    <xsd:element name="g42d0c6708a34fe8a4a3363a2017255b" ma:index="14" nillable="true" ma:taxonomy="true" ma:internalName="g42d0c6708a34fe8a4a3363a2017255b" ma:taxonomyFieldName="Year_Tag" ma:displayName="Year_Tag" ma:default="" ma:fieldId="{042d0c67-08a3-4fe8-a4a3-363a2017255b}" ma:sspId="e2423f7d-70e1-4bc9-b0ec-1093942dc6c6" ma:termSetId="7a2c6c82-7673-4d81-9b0a-4b2d484068ea" ma:anchorId="00000000-0000-0000-0000-000000000000" ma:open="false" ma:isKeyword="false">
      <xsd:complexType>
        <xsd:sequence>
          <xsd:element ref="pc:Terms" minOccurs="0" maxOccurs="1"/>
        </xsd:sequence>
      </xsd:complexType>
    </xsd:element>
    <xsd:element name="o00b4c462aae4559a7f9a8253a7aa820" ma:index="16" nillable="true" ma:taxonomy="true" ma:internalName="o00b4c462aae4559a7f9a8253a7aa820" ma:taxonomyFieldName="Category_Tag" ma:displayName="Category_Tag" ma:default="" ma:fieldId="{800b4c46-2aae-4559-a7f9-a8253a7aa820}" ma:sspId="e2423f7d-70e1-4bc9-b0ec-1093942dc6c6" ma:termSetId="3168d103-b135-4077-bd9b-0ca5a3208a4b" ma:anchorId="00000000-0000-0000-0000-000000000000" ma:open="false" ma:isKeyword="false">
      <xsd:complexType>
        <xsd:sequence>
          <xsd:element ref="pc:Terms" minOccurs="0" maxOccurs="1"/>
        </xsd:sequence>
      </xsd:complexType>
    </xsd:element>
    <xsd:element name="j8ab8d2583f14f56b49030154de9087f" ma:index="18" nillable="true" ma:taxonomy="true" ma:internalName="j8ab8d2583f14f56b49030154de9087f" ma:taxonomyFieldName="Sub_Category_Tag" ma:displayName="Sub_Category_Tag" ma:default="" ma:fieldId="{38ab8d25-83f1-4f56-b490-30154de9087f}" ma:sspId="e2423f7d-70e1-4bc9-b0ec-1093942dc6c6" ma:termSetId="3168d103-b135-4077-bd9b-0ca5a3208a4b" ma:anchorId="00000000-0000-0000-0000-000000000000" ma:open="false" ma:isKeyword="false">
      <xsd:complexType>
        <xsd:sequence>
          <xsd:element ref="pc:Terms" minOccurs="0" maxOccurs="1"/>
        </xsd:sequence>
      </xsd:complexType>
    </xsd:element>
    <xsd:element name="jb32fbefe54a4cca82776ccadc99c271" ma:index="20" nillable="true" ma:taxonomy="true" ma:internalName="jb32fbefe54a4cca82776ccadc99c271" ma:taxonomyFieldName="Item_Tag" ma:displayName="Item_Tag" ma:default="" ma:fieldId="{3b32fbef-e54a-4cca-8277-6ccadc99c271}" ma:sspId="e2423f7d-70e1-4bc9-b0ec-1093942dc6c6" ma:termSetId="3168d103-b135-4077-bd9b-0ca5a3208a4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8541b64-3b7e-4e16-895f-b1204822e08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90F0BB-3EDE-4AAA-A7DD-A1D2C489BDA2}">
  <ds:schemaRefs>
    <ds:schemaRef ds:uri="http://schemas.microsoft.com/office/2006/metadata/properties"/>
    <ds:schemaRef ds:uri="http://schemas.microsoft.com/office/infopath/2007/PartnerControls"/>
    <ds:schemaRef ds:uri="41332b1b-253f-4cd9-9fdf-d5b224c83223"/>
  </ds:schemaRefs>
</ds:datastoreItem>
</file>

<file path=customXml/itemProps2.xml><?xml version="1.0" encoding="utf-8"?>
<ds:datastoreItem xmlns:ds="http://schemas.openxmlformats.org/officeDocument/2006/customXml" ds:itemID="{60F8AFE5-5108-4DF4-AE6F-01DE227A1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332b1b-253f-4cd9-9fdf-d5b224c83223"/>
    <ds:schemaRef ds:uri="b8541b64-3b7e-4e16-895f-b1204822e0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2AE708-EA93-4698-9B93-03504329BC20}">
  <ds:schemaRefs>
    <ds:schemaRef ds:uri="http://schemas.openxmlformats.org/officeDocument/2006/bibliography"/>
  </ds:schemaRefs>
</ds:datastoreItem>
</file>

<file path=customXml/itemProps4.xml><?xml version="1.0" encoding="utf-8"?>
<ds:datastoreItem xmlns:ds="http://schemas.openxmlformats.org/officeDocument/2006/customXml" ds:itemID="{1AD0D896-1883-4B2A-B6A2-3C77B8C3BF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2867</TotalTime>
  <Pages>14</Pages>
  <Words>3422</Words>
  <Characters>19506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22883</CharactersWithSpaces>
  <SharedDoc>false</SharedDoc>
  <HLinks>
    <vt:vector size="30" baseType="variant">
      <vt:variant>
        <vt:i4>5374027</vt:i4>
      </vt:variant>
      <vt:variant>
        <vt:i4>0</vt:i4>
      </vt:variant>
      <vt:variant>
        <vt:i4>0</vt:i4>
      </vt:variant>
      <vt:variant>
        <vt:i4>5</vt:i4>
      </vt:variant>
      <vt:variant>
        <vt:lpwstr>https://www.health.govt.nz/publications/reviewing-risk-a-discussion-paper</vt:lpwstr>
      </vt:variant>
      <vt:variant>
        <vt:lpwstr/>
      </vt:variant>
      <vt:variant>
        <vt:i4>3997759</vt:i4>
      </vt:variant>
      <vt:variant>
        <vt:i4>9</vt:i4>
      </vt:variant>
      <vt:variant>
        <vt:i4>0</vt:i4>
      </vt:variant>
      <vt:variant>
        <vt:i4>5</vt:i4>
      </vt:variant>
      <vt:variant>
        <vt:lpwstr>https://www.health.govt.nz/publications/mental-health-and-wellbeing-strategy-2026-2036</vt:lpwstr>
      </vt:variant>
      <vt:variant>
        <vt:lpwstr/>
      </vt:variant>
      <vt:variant>
        <vt:i4>3473520</vt:i4>
      </vt:variant>
      <vt:variant>
        <vt:i4>6</vt:i4>
      </vt:variant>
      <vt:variant>
        <vt:i4>0</vt:i4>
      </vt:variant>
      <vt:variant>
        <vt:i4>5</vt:i4>
      </vt:variant>
      <vt:variant>
        <vt:lpwstr>https://www.beehive.govt.nz/release/biggest-mental-health-law-change-over-30-years</vt:lpwstr>
      </vt:variant>
      <vt:variant>
        <vt:lpwstr/>
      </vt:variant>
      <vt:variant>
        <vt:i4>5374027</vt:i4>
      </vt:variant>
      <vt:variant>
        <vt:i4>3</vt:i4>
      </vt:variant>
      <vt:variant>
        <vt:i4>0</vt:i4>
      </vt:variant>
      <vt:variant>
        <vt:i4>5</vt:i4>
      </vt:variant>
      <vt:variant>
        <vt:lpwstr>https://www.health.govt.nz/publications/reviewing-risk-a-discussion-paper</vt:lpwstr>
      </vt:variant>
      <vt:variant>
        <vt:lpwstr/>
      </vt:variant>
      <vt:variant>
        <vt:i4>1769552</vt:i4>
      </vt:variant>
      <vt:variant>
        <vt:i4>0</vt:i4>
      </vt:variant>
      <vt:variant>
        <vt:i4>0</vt:i4>
      </vt:variant>
      <vt:variant>
        <vt:i4>5</vt:i4>
      </vt:variant>
      <vt:variant>
        <vt:lpwstr>https://mentalhealth.inquiry.govt.nz/inquiry-report/he-ara-oranga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Alison Schneller</dc:creator>
  <cp:keywords/>
  <dc:description/>
  <cp:lastModifiedBy>Stephen Blyth</cp:lastModifiedBy>
  <cp:revision>961</cp:revision>
  <cp:lastPrinted>2026-07-25T10:11:00Z</cp:lastPrinted>
  <dcterms:created xsi:type="dcterms:W3CDTF">2026-09-09T16:55:00Z</dcterms:created>
  <dcterms:modified xsi:type="dcterms:W3CDTF">2026-10-13T03:31:00Z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0x010100563E156C823A784FA3F1E159F40A61BA</vt:lpwstr>
  </property>
  <property fmtid="{D5CDD505-2E9C-101B-9397-08002B2CF9AE}" pid="3" name="Team_Tag">
    <vt:lpwstr>13;#Mental Health and Addiction|344542e2-3645-41e2-a89e-7b4315c0287d</vt:lpwstr>
  </property>
  <property fmtid="{D5CDD505-2E9C-101B-9397-08002B2CF9AE}" pid="4" name="Year_Tag">
    <vt:lpwstr>463;#FY 2025-26|99415f82-ae80-4744-a0f1-4759891fbaef</vt:lpwstr>
  </property>
  <property fmtid="{D5CDD505-2E9C-101B-9397-08002B2CF9AE}" pid="5" name="Category_Tag">
    <vt:lpwstr>580;#Risk Conversation|27be0c56-2605-489f-99ba-955006c6c212</vt:lpwstr>
  </property>
  <property fmtid="{D5CDD505-2E9C-101B-9397-08002B2CF9AE}" pid="6" name="Sub_Category_Tag">
    <vt:lpwstr>584;#Deliverables|91091593-bad3-4998-99c9-8f520800abf5</vt:lpwstr>
  </property>
  <property fmtid="{D5CDD505-2E9C-101B-9397-08002B2CF9AE}" pid="7" name="Item_Tag">
    <vt:lpwstr>912;#Draft|33bed1ea-bf15-4bc8-bc1f-0b2f98d65331</vt:lpwstr>
  </property>
  <property fmtid="{D5CDD505-2E9C-101B-9397-08002B2CF9AE}" pid="8" name="Site_Tag">
    <vt:lpwstr>5;#OurWork|d3b47126-6fe7-4aeb-a593-c597478f4d0f</vt:lpwstr>
  </property>
  <property fmtid="{D5CDD505-2E9C-101B-9397-08002B2CF9AE}" pid="9" name="docLang">
    <vt:lpwstr>en</vt:lpwstr>
  </property>
</Properties>
</file>