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1EADF" w14:textId="77777777" w:rsidR="001F0DAD" w:rsidRPr="001F0DAD" w:rsidRDefault="001F0DAD" w:rsidP="001F0DAD">
      <w:pPr>
        <w:pStyle w:val="Heading1"/>
        <w:spacing w:after="160"/>
        <w:rPr>
          <w:lang w:val="en-NZ"/>
        </w:rPr>
      </w:pPr>
      <w:bookmarkStart w:id="0" w:name="_Toc135830176"/>
      <w:proofErr w:type="spellStart"/>
      <w:r w:rsidRPr="001F0DAD">
        <w:rPr>
          <w:lang w:val="en-NZ"/>
        </w:rPr>
        <w:t>Whakamōhiotanga</w:t>
      </w:r>
      <w:proofErr w:type="spellEnd"/>
      <w:r w:rsidRPr="001F0DAD">
        <w:rPr>
          <w:lang w:val="en-NZ"/>
        </w:rPr>
        <w:t xml:space="preserve"> </w:t>
      </w:r>
      <w:proofErr w:type="spellStart"/>
      <w:r w:rsidRPr="001F0DAD">
        <w:rPr>
          <w:lang w:val="en-NZ"/>
        </w:rPr>
        <w:t>whānui</w:t>
      </w:r>
      <w:proofErr w:type="spellEnd"/>
      <w:r w:rsidRPr="001F0DAD">
        <w:rPr>
          <w:lang w:val="en-NZ"/>
        </w:rPr>
        <w:t xml:space="preserve"> | Overall summary</w:t>
      </w:r>
      <w:bookmarkEnd w:id="0"/>
    </w:p>
    <w:p w14:paraId="112C63A0" w14:textId="77777777" w:rsidR="001F0DAD" w:rsidRPr="001F0DAD" w:rsidRDefault="001F0DAD" w:rsidP="001F0DAD">
      <w:pPr>
        <w:pStyle w:val="Heading8"/>
      </w:pPr>
      <w:r w:rsidRPr="001F0DAD">
        <w:t xml:space="preserve">There has been considerable investment in mental health and addiction </w:t>
      </w:r>
      <w:proofErr w:type="gramStart"/>
      <w:r w:rsidRPr="001F0DAD">
        <w:t>services</w:t>
      </w:r>
      <w:proofErr w:type="gramEnd"/>
    </w:p>
    <w:p w14:paraId="6EF6B947" w14:textId="77777777" w:rsidR="001F0DAD" w:rsidRPr="001F0DAD" w:rsidRDefault="00E00F2F" w:rsidP="001F0DAD">
      <w:pPr>
        <w:spacing w:after="160" w:line="276" w:lineRule="auto"/>
      </w:pPr>
      <w:hyperlink r:id="rId12" w:history="1">
        <w:r w:rsidR="001F0DAD" w:rsidRPr="001F0DAD">
          <w:rPr>
            <w:rStyle w:val="Hyperlink"/>
            <w:u w:val="none"/>
          </w:rPr>
          <w:t>He Ara Oranga: Report of the Government Inquiry into Mental Health and Addiction</w:t>
        </w:r>
      </w:hyperlink>
      <w:r w:rsidR="001F0DAD" w:rsidRPr="001F0DAD">
        <w:t xml:space="preserve"> (He Ara Oranga) in 2018 laid down the vision for a transformed system and made 40 recommendations to drive this transformation (Government Inquiry into Mental Health and Addiction, 2018a).</w:t>
      </w:r>
      <w:hyperlink r:id="rId13" w:history="1">
        <w:r w:rsidR="001F0DAD" w:rsidRPr="001F0DAD">
          <w:rPr>
            <w:rStyle w:val="Hyperlink"/>
            <w:u w:val="none"/>
          </w:rPr>
          <w:t xml:space="preserve"> Kia </w:t>
        </w:r>
        <w:proofErr w:type="spellStart"/>
        <w:r w:rsidR="001F0DAD" w:rsidRPr="001F0DAD">
          <w:rPr>
            <w:rStyle w:val="Hyperlink"/>
            <w:u w:val="none"/>
          </w:rPr>
          <w:t>Manawanui</w:t>
        </w:r>
        <w:proofErr w:type="spellEnd"/>
        <w:r w:rsidR="001F0DAD" w:rsidRPr="001F0DAD">
          <w:rPr>
            <w:rStyle w:val="Hyperlink"/>
            <w:u w:val="none"/>
          </w:rPr>
          <w:t xml:space="preserve"> Aotearoa: Long-term pathway to mental wellbeing</w:t>
        </w:r>
      </w:hyperlink>
      <w:r w:rsidR="001F0DAD" w:rsidRPr="001F0DAD">
        <w:t xml:space="preserve"> (Kia </w:t>
      </w:r>
      <w:proofErr w:type="spellStart"/>
      <w:r w:rsidR="001F0DAD" w:rsidRPr="001F0DAD">
        <w:t>Manawanui</w:t>
      </w:r>
      <w:proofErr w:type="spellEnd"/>
      <w:r w:rsidR="001F0DAD" w:rsidRPr="001F0DAD">
        <w:t>) built on the themes and recommendations set in He Ara Oranga, and provides the Government’s long-term pathway for transforming Aotearoa New Zealand’s approach to mental wellbeing (Ministry of Health, 2021a). Almost five years on from the landmark report He Ara Oranga,</w:t>
      </w:r>
      <w:r w:rsidR="001F0DAD" w:rsidRPr="001F0DAD" w:rsidDel="00262CB4">
        <w:t xml:space="preserve"> </w:t>
      </w:r>
      <w:r w:rsidR="001F0DAD" w:rsidRPr="001F0DAD">
        <w:t>we are undertaking our monitoring function</w:t>
      </w:r>
      <w:r w:rsidR="001F0DAD" w:rsidRPr="001F0DAD" w:rsidDel="00262CB4">
        <w:t xml:space="preserve"> </w:t>
      </w:r>
      <w:r w:rsidR="001F0DAD" w:rsidRPr="001F0DAD">
        <w:t xml:space="preserve">to shine a light on where progress has occurred and where further work is required. </w:t>
      </w:r>
    </w:p>
    <w:p w14:paraId="0A2ED5ED" w14:textId="77777777" w:rsidR="001F0DAD" w:rsidRPr="001F0DAD" w:rsidRDefault="001F0DAD" w:rsidP="001F0DAD">
      <w:pPr>
        <w:spacing w:after="160" w:line="276" w:lineRule="auto"/>
      </w:pPr>
      <w:r w:rsidRPr="001F0DAD">
        <w:t>The Government’s increased investment in mental health and addiction services is a promising commitment to this transformed system. Total annual expenditure was $1.95</w:t>
      </w:r>
      <w:r w:rsidRPr="001F0DAD">
        <w:rPr>
          <w:rFonts w:ascii="Calibri" w:hAnsi="Calibri" w:cs="Calibri"/>
        </w:rPr>
        <w:t> </w:t>
      </w:r>
      <w:r w:rsidRPr="001F0DAD">
        <w:t>billion in 2021/22, an increase of 33 per cent since 2017/18.</w:t>
      </w:r>
    </w:p>
    <w:p w14:paraId="41D1A5C3" w14:textId="77777777" w:rsidR="001F0DAD" w:rsidRPr="001F0DAD" w:rsidRDefault="001F0DAD" w:rsidP="001F0DAD">
      <w:pPr>
        <w:pStyle w:val="Heading8"/>
      </w:pPr>
      <w:r w:rsidRPr="001F0DAD">
        <w:t xml:space="preserve">Transformation needs Te Tiriti o Waitangi as the foundation, and to address system </w:t>
      </w:r>
      <w:proofErr w:type="gramStart"/>
      <w:r w:rsidRPr="001F0DAD">
        <w:t>inequities</w:t>
      </w:r>
      <w:proofErr w:type="gramEnd"/>
    </w:p>
    <w:p w14:paraId="22D0FA51" w14:textId="77777777" w:rsidR="001F0DAD" w:rsidRPr="001F0DAD" w:rsidRDefault="001F0DAD" w:rsidP="001F0DAD">
      <w:pPr>
        <w:spacing w:after="160" w:line="276" w:lineRule="auto"/>
      </w:pPr>
      <w:r w:rsidRPr="001F0DAD">
        <w:t xml:space="preserve">We elevate Te Tiriti o Waitangi as a platform for mental health and addiction system transformation towards better and equitable outcomes, as the Inquiry into Mental Health and Addiction (2019) called for in </w:t>
      </w:r>
      <w:hyperlink r:id="rId14" w:history="1">
        <w:r w:rsidRPr="001F0DAD">
          <w:rPr>
            <w:rStyle w:val="Hyperlink"/>
            <w:u w:val="none"/>
          </w:rPr>
          <w:t>Oranga Tāngata, Oranga Whānau: A Kaupapa Māori Analysis of Consultation with Māori for the Government Inquiry into Mental Health and Addiction</w:t>
        </w:r>
      </w:hyperlink>
      <w:r w:rsidRPr="001F0DAD">
        <w:t>. In this report we use the framework He Ara Āwhina for the first time, which monitors what an ideal mental health and addiction system looks like from both Te Ao Māori and shared perspectives.</w:t>
      </w:r>
    </w:p>
    <w:p w14:paraId="461FAC0C" w14:textId="77777777" w:rsidR="001F0DAD" w:rsidRPr="001F0DAD" w:rsidRDefault="001F0DAD" w:rsidP="001F0DAD">
      <w:pPr>
        <w:spacing w:after="160" w:line="276" w:lineRule="auto"/>
      </w:pPr>
      <w:r w:rsidRPr="001F0DAD">
        <w:t xml:space="preserve">Our findings show that Māori continue to experience significant inequities in the mental health and addiction system; for example, they are subject to higher rates of coercive practices. In response, we need all services to urgently address these inequities, coupled with an increase in kaupapa Māori services, in line with the responsibility under Te Tiriti o Waitangi of </w:t>
      </w:r>
      <w:proofErr w:type="spellStart"/>
      <w:r w:rsidRPr="001F0DAD">
        <w:t>tino</w:t>
      </w:r>
      <w:proofErr w:type="spellEnd"/>
      <w:r w:rsidRPr="001F0DAD">
        <w:t xml:space="preserve"> rangatiratanga—'by Māori, for Māori’. </w:t>
      </w:r>
    </w:p>
    <w:p w14:paraId="48183228" w14:textId="77777777" w:rsidR="001F0DAD" w:rsidRPr="001F0DAD" w:rsidRDefault="001F0DAD" w:rsidP="001F0DAD">
      <w:pPr>
        <w:pStyle w:val="Heading8"/>
      </w:pPr>
      <w:r w:rsidRPr="001F0DAD">
        <w:t xml:space="preserve">We are seeing changes in use of mental health and addiction </w:t>
      </w:r>
      <w:proofErr w:type="gramStart"/>
      <w:r w:rsidRPr="001F0DAD">
        <w:t>services</w:t>
      </w:r>
      <w:proofErr w:type="gramEnd"/>
      <w:r w:rsidRPr="001F0DAD">
        <w:t xml:space="preserve"> </w:t>
      </w:r>
    </w:p>
    <w:p w14:paraId="634914A7" w14:textId="77777777" w:rsidR="001F0DAD" w:rsidRPr="001F0DAD" w:rsidRDefault="001F0DAD" w:rsidP="001F0DAD">
      <w:pPr>
        <w:spacing w:after="160" w:line="276" w:lineRule="auto"/>
      </w:pPr>
      <w:r w:rsidRPr="001F0DAD">
        <w:t xml:space="preserve">Despite the increased investment, service use across many health-funded mental health and addiction services has decreased. In the </w:t>
      </w:r>
      <w:proofErr w:type="gramStart"/>
      <w:r w:rsidRPr="001F0DAD">
        <w:t>2021/22 year</w:t>
      </w:r>
      <w:proofErr w:type="gramEnd"/>
      <w:r w:rsidRPr="001F0DAD">
        <w:t xml:space="preserve">, 16,500 fewer people used specialist mental health and addiction services than in 2020/21—a 8.6 </w:t>
      </w:r>
      <w:r w:rsidRPr="001F0DAD">
        <w:lastRenderedPageBreak/>
        <w:t>per cent decrease. In primary mental health initiatives,</w:t>
      </w:r>
      <w:r w:rsidRPr="001F0DAD">
        <w:rPr>
          <w:rStyle w:val="FootnoteReference"/>
        </w:rPr>
        <w:footnoteReference w:id="2"/>
      </w:r>
      <w:r w:rsidRPr="001F0DAD">
        <w:t xml:space="preserve"> 12,000 fewer people used these services in 2021/22 than the previous year—a decrease of 8.0 per cent. Reduced use</w:t>
      </w:r>
      <w:r w:rsidRPr="001F0DAD" w:rsidDel="00D6402A">
        <w:t xml:space="preserve"> </w:t>
      </w:r>
      <w:r w:rsidRPr="001F0DAD">
        <w:t xml:space="preserve">of other services, such as national telehealth services and online platforms, was also evident. </w:t>
      </w:r>
    </w:p>
    <w:p w14:paraId="05AA28A2" w14:textId="77777777" w:rsidR="001F0DAD" w:rsidRPr="001F0DAD" w:rsidRDefault="001F0DAD" w:rsidP="001F0DAD">
      <w:pPr>
        <w:spacing w:after="160" w:line="276" w:lineRule="auto"/>
      </w:pPr>
      <w:r w:rsidRPr="001F0DAD">
        <w:t>The main exception to this trend</w:t>
      </w:r>
      <w:r w:rsidRPr="001F0DAD" w:rsidDel="00D6402A">
        <w:t xml:space="preserve"> </w:t>
      </w:r>
      <w:r w:rsidRPr="001F0DAD">
        <w:t xml:space="preserve">is the increased use of the Access and Choice programme services, which 114,500 people accessed in 2021/22. Initial </w:t>
      </w:r>
      <w:proofErr w:type="spellStart"/>
      <w:r w:rsidRPr="001F0DAD">
        <w:t>dispensings</w:t>
      </w:r>
      <w:proofErr w:type="spellEnd"/>
      <w:r w:rsidRPr="001F0DAD">
        <w:t xml:space="preserve"> of mental health medications also increased. </w:t>
      </w:r>
    </w:p>
    <w:p w14:paraId="6BE579C8" w14:textId="77777777" w:rsidR="001F0DAD" w:rsidRPr="001F0DAD" w:rsidRDefault="001F0DAD" w:rsidP="001F0DAD">
      <w:pPr>
        <w:spacing w:after="160" w:line="276" w:lineRule="auto"/>
      </w:pPr>
      <w:r w:rsidRPr="001F0DAD">
        <w:t>The decrease in service use in parts of the system is unexpected given the public reports of increasing levels of distress. The New Zealand Health Survey shows that the proportion of people with high levels of psychological distress has been increasing, from 8.6 per cent of people aged 15 years and over in 2017/18 to 11 per cent in 2021/22 (Ministry of Health, 2022a).</w:t>
      </w:r>
    </w:p>
    <w:p w14:paraId="5D7DF0EE" w14:textId="77777777" w:rsidR="001F0DAD" w:rsidRPr="001F0DAD" w:rsidRDefault="001F0DAD" w:rsidP="001F0DAD">
      <w:pPr>
        <w:spacing w:after="160" w:line="276" w:lineRule="auto"/>
      </w:pPr>
      <w:r w:rsidRPr="001F0DAD">
        <w:t>What factors contribute to these changes in service use is a question we will explore and seek to understand in future reports.</w:t>
      </w:r>
    </w:p>
    <w:p w14:paraId="4390BD4B" w14:textId="77777777" w:rsidR="001F0DAD" w:rsidRPr="001F0DAD" w:rsidRDefault="001F0DAD" w:rsidP="001F0DAD">
      <w:pPr>
        <w:pStyle w:val="Heading8"/>
        <w:rPr>
          <w:szCs w:val="28"/>
        </w:rPr>
      </w:pPr>
      <w:r w:rsidRPr="001F0DAD">
        <w:t xml:space="preserve">We need to address workforce </w:t>
      </w:r>
      <w:proofErr w:type="gramStart"/>
      <w:r w:rsidRPr="001F0DAD">
        <w:t>challenges</w:t>
      </w:r>
      <w:proofErr w:type="gramEnd"/>
    </w:p>
    <w:p w14:paraId="22BAB021" w14:textId="77777777" w:rsidR="001F0DAD" w:rsidRPr="001F0DAD" w:rsidRDefault="001F0DAD" w:rsidP="001F0DAD">
      <w:pPr>
        <w:spacing w:after="160" w:line="276" w:lineRule="auto"/>
      </w:pPr>
      <w:r w:rsidRPr="001F0DAD">
        <w:t>While the increased investment in services is promising, Aotearoa needs a well-resourced workforce to respond to people experiencing mental distress and substance use harm. Between 2018 and 2022, the number of full-time equivalent (FTE) staff increased in specialist adult services. However, services are hampered by a high rate of workforce vacancies—these rates nearly doubled over the same period.</w:t>
      </w:r>
    </w:p>
    <w:p w14:paraId="6F039935" w14:textId="77777777" w:rsidR="001F0DAD" w:rsidRPr="001F0DAD" w:rsidRDefault="001F0DAD" w:rsidP="001F0DAD">
      <w:pPr>
        <w:pStyle w:val="Heading8"/>
      </w:pPr>
      <w:r w:rsidRPr="001F0DAD">
        <w:t xml:space="preserve">Services for young people need ongoing </w:t>
      </w:r>
      <w:proofErr w:type="gramStart"/>
      <w:r w:rsidRPr="001F0DAD">
        <w:t>focus</w:t>
      </w:r>
      <w:proofErr w:type="gramEnd"/>
    </w:p>
    <w:p w14:paraId="7819816F" w14:textId="77777777" w:rsidR="001F0DAD" w:rsidRPr="001F0DAD" w:rsidRDefault="001F0DAD" w:rsidP="001F0DAD">
      <w:pPr>
        <w:spacing w:after="160" w:line="276" w:lineRule="auto"/>
      </w:pPr>
      <w:r w:rsidRPr="001F0DAD">
        <w:t xml:space="preserve">Our monitoring report last year called out the longer wait times for young people and noted an increasing rate of medication dispensing. One year on, young people continue to have longer wait times than other age groups to access specialist mental health services. In addition, initial </w:t>
      </w:r>
      <w:proofErr w:type="spellStart"/>
      <w:r w:rsidRPr="001F0DAD">
        <w:t>dispensings</w:t>
      </w:r>
      <w:proofErr w:type="spellEnd"/>
      <w:r w:rsidRPr="001F0DAD">
        <w:t xml:space="preserve"> for antidepressant, antipsychotic, and anxiolytic medications have increased substantially for this age group. </w:t>
      </w:r>
    </w:p>
    <w:p w14:paraId="058770D8" w14:textId="77777777" w:rsidR="001F0DAD" w:rsidRPr="001F0DAD" w:rsidRDefault="001F0DAD" w:rsidP="001F0DAD">
      <w:pPr>
        <w:pStyle w:val="Heading8"/>
        <w:rPr>
          <w:szCs w:val="28"/>
        </w:rPr>
      </w:pPr>
      <w:r w:rsidRPr="001F0DAD">
        <w:t xml:space="preserve">There are gaps in data about what is important for tāngata whaiora and </w:t>
      </w:r>
      <w:proofErr w:type="gramStart"/>
      <w:r w:rsidRPr="001F0DAD">
        <w:t>whānau</w:t>
      </w:r>
      <w:proofErr w:type="gramEnd"/>
    </w:p>
    <w:p w14:paraId="3800C923" w14:textId="77777777" w:rsidR="001F0DAD" w:rsidRPr="001F0DAD" w:rsidRDefault="001F0DAD" w:rsidP="001F0DAD">
      <w:pPr>
        <w:rPr>
          <w:rFonts w:ascii="Basic Sans" w:eastAsiaTheme="majorEastAsia" w:hAnsi="Basic Sans" w:cstheme="majorBidi"/>
          <w:color w:val="005E85"/>
          <w:sz w:val="28"/>
          <w:szCs w:val="28"/>
        </w:rPr>
      </w:pPr>
      <w:r w:rsidRPr="001F0DAD">
        <w:rPr>
          <w:rStyle w:val="normaltextrun"/>
          <w:color w:val="000000"/>
          <w:shd w:val="clear" w:color="auto" w:fill="FFFFFF"/>
        </w:rPr>
        <w:t xml:space="preserve">In this report we use data from 86 measures to monitor service performance. Yet large data gaps remain for measuring what is important for tāngata whaiora and whānau, particularly from a perspective of Te </w:t>
      </w:r>
      <w:r w:rsidRPr="001F0DAD" w:rsidDel="000E006D">
        <w:rPr>
          <w:rStyle w:val="normaltextrun"/>
          <w:color w:val="000000"/>
          <w:shd w:val="clear" w:color="auto" w:fill="FFFFFF"/>
        </w:rPr>
        <w:t>A</w:t>
      </w:r>
      <w:r w:rsidRPr="001F0DAD">
        <w:rPr>
          <w:rStyle w:val="normaltextrun"/>
          <w:color w:val="000000"/>
          <w:shd w:val="clear" w:color="auto" w:fill="FFFFFF"/>
        </w:rPr>
        <w:t xml:space="preserve">o Māori. </w:t>
      </w:r>
    </w:p>
    <w:p w14:paraId="1131262C" w14:textId="77777777" w:rsidR="001F0DAD" w:rsidRPr="001F0DAD" w:rsidRDefault="001F0DAD" w:rsidP="001F0DAD">
      <w:pPr>
        <w:spacing w:after="160" w:line="276" w:lineRule="auto"/>
      </w:pPr>
      <w:r w:rsidRPr="001F0DAD">
        <w:lastRenderedPageBreak/>
        <w:t>This is a summary report on findings across the breadth of mental health and addiction services, and in some cases, we don’t have complete data so can’t tell the full story.</w:t>
      </w:r>
      <w:r w:rsidRPr="001F0DAD" w:rsidDel="000E006D">
        <w:t xml:space="preserve"> </w:t>
      </w:r>
      <w:r w:rsidRPr="001F0DAD">
        <w:t xml:space="preserve">The purpose of our monitoring role is to </w:t>
      </w:r>
      <w:r w:rsidRPr="001F0DAD" w:rsidDel="00DB35BA">
        <w:t xml:space="preserve">make transparent </w:t>
      </w:r>
      <w:r w:rsidRPr="001F0DAD">
        <w:t>both positive change and issues of concern for the sector. We identify areas that require future examination, and advocate for data improvements to increase understanding of the issues.</w:t>
      </w:r>
    </w:p>
    <w:p w14:paraId="25923363" w14:textId="77777777" w:rsidR="001F0DAD" w:rsidRPr="001F0DAD" w:rsidRDefault="001F0DAD" w:rsidP="001F0DAD">
      <w:pPr>
        <w:pStyle w:val="Heading8"/>
      </w:pPr>
      <w:r w:rsidRPr="001F0DAD">
        <w:t xml:space="preserve">System transformation must remain a Government </w:t>
      </w:r>
      <w:proofErr w:type="gramStart"/>
      <w:r w:rsidRPr="001F0DAD">
        <w:t>priority</w:t>
      </w:r>
      <w:proofErr w:type="gramEnd"/>
    </w:p>
    <w:p w14:paraId="74CA28CA" w14:textId="77777777" w:rsidR="001F0DAD" w:rsidRPr="001F0DAD" w:rsidRDefault="001F0DAD" w:rsidP="001F0DAD">
      <w:pPr>
        <w:spacing w:line="276" w:lineRule="auto"/>
        <w:rPr>
          <w:rStyle w:val="normaltextrun"/>
          <w:color w:val="000000"/>
          <w:shd w:val="clear" w:color="auto" w:fill="FFFFFF"/>
        </w:rPr>
      </w:pPr>
      <w:r w:rsidRPr="001F0DAD">
        <w:rPr>
          <w:rStyle w:val="normaltextrun"/>
          <w:color w:val="000000"/>
          <w:shd w:val="clear" w:color="auto" w:fill="FFFFFF"/>
        </w:rPr>
        <w:t>Five years on from He Ara Oranga, we are seeing some signs of progress. But</w:t>
      </w:r>
      <w:r w:rsidRPr="001F0DAD" w:rsidDel="00DB35BA">
        <w:rPr>
          <w:rStyle w:val="normaltextrun"/>
          <w:color w:val="000000"/>
          <w:shd w:val="clear" w:color="auto" w:fill="FFFFFF"/>
        </w:rPr>
        <w:t xml:space="preserve"> </w:t>
      </w:r>
      <w:r w:rsidRPr="001F0DAD">
        <w:rPr>
          <w:rStyle w:val="normaltextrun"/>
          <w:color w:val="000000"/>
          <w:shd w:val="clear" w:color="auto" w:fill="FFFFFF"/>
        </w:rPr>
        <w:t>much remains to be done. In some areas we need a paradigm shift to enable choice and respect the rights of people to make decisions about their own care. Transformation requires strong leadership, and we have opportunities through the health reforms, including</w:t>
      </w:r>
      <w:r w:rsidRPr="001F0DAD" w:rsidDel="00DB35BA">
        <w:rPr>
          <w:rStyle w:val="normaltextrun"/>
          <w:color w:val="000000"/>
          <w:shd w:val="clear" w:color="auto" w:fill="FFFFFF"/>
        </w:rPr>
        <w:t xml:space="preserve"> </w:t>
      </w:r>
      <w:r w:rsidRPr="001F0DAD">
        <w:rPr>
          <w:rStyle w:val="normaltextrun"/>
          <w:color w:val="000000"/>
          <w:shd w:val="clear" w:color="auto" w:fill="FFFFFF"/>
        </w:rPr>
        <w:t xml:space="preserve">the establishment of Te Whatu Ora and Te Aka </w:t>
      </w:r>
      <w:proofErr w:type="spellStart"/>
      <w:r w:rsidRPr="001F0DAD">
        <w:rPr>
          <w:rStyle w:val="normaltextrun"/>
          <w:color w:val="000000"/>
          <w:shd w:val="clear" w:color="auto" w:fill="FFFFFF"/>
        </w:rPr>
        <w:t>Whai</w:t>
      </w:r>
      <w:proofErr w:type="spellEnd"/>
      <w:r w:rsidRPr="001F0DAD">
        <w:rPr>
          <w:rStyle w:val="normaltextrun"/>
          <w:color w:val="000000"/>
          <w:shd w:val="clear" w:color="auto" w:fill="FFFFFF"/>
        </w:rPr>
        <w:t xml:space="preserve"> Ora, to accelerate this change. </w:t>
      </w:r>
    </w:p>
    <w:p w14:paraId="0A8BC6B2" w14:textId="77777777" w:rsidR="001F0DAD" w:rsidRPr="001F0DAD" w:rsidRDefault="001F0DAD" w:rsidP="001F0DAD">
      <w:pPr>
        <w:spacing w:line="276" w:lineRule="auto"/>
        <w:rPr>
          <w:rFonts w:ascii="Basic Sans" w:eastAsiaTheme="majorEastAsia" w:hAnsi="Basic Sans" w:cstheme="majorBidi"/>
          <w:color w:val="005E85"/>
          <w:sz w:val="28"/>
          <w:szCs w:val="28"/>
        </w:rPr>
      </w:pPr>
      <w:r w:rsidRPr="001F0DAD">
        <w:rPr>
          <w:rStyle w:val="normaltextrun"/>
          <w:color w:val="000000"/>
          <w:shd w:val="clear" w:color="auto" w:fill="FFFFFF"/>
        </w:rPr>
        <w:t xml:space="preserve">We acknowledge there will be tension in any complex system change programme, and some areas take longer to transform than many would hope. But with concerted energy, investment, and prioritising the voices of lived experience, we will work together towards the vision of </w:t>
      </w:r>
      <w:proofErr w:type="spellStart"/>
      <w:r w:rsidRPr="001F0DAD">
        <w:rPr>
          <w:rStyle w:val="normaltextrun"/>
          <w:color w:val="000000"/>
          <w:shd w:val="clear" w:color="auto" w:fill="FFFFFF"/>
        </w:rPr>
        <w:t>tū</w:t>
      </w:r>
      <w:proofErr w:type="spellEnd"/>
      <w:r w:rsidRPr="001F0DAD">
        <w:rPr>
          <w:rStyle w:val="normaltextrun"/>
          <w:color w:val="000000"/>
          <w:shd w:val="clear" w:color="auto" w:fill="FFFFFF"/>
        </w:rPr>
        <w:t xml:space="preserve"> tāngata mauri ora, thriving together. </w:t>
      </w:r>
    </w:p>
    <w:p w14:paraId="0CEE9E93" w14:textId="77777777" w:rsidR="009C7BCE" w:rsidRPr="001F0DAD" w:rsidRDefault="009C7BCE" w:rsidP="00E77184">
      <w:pPr>
        <w:pStyle w:val="HyperlinkMHWC"/>
      </w:pPr>
    </w:p>
    <w:sectPr w:rsidR="009C7BCE" w:rsidRPr="001F0DAD" w:rsidSect="004F63A4">
      <w:headerReference w:type="default" r:id="rId15"/>
      <w:footerReference w:type="default" r:id="rId16"/>
      <w:headerReference w:type="first" r:id="rId1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3B677" w14:textId="77777777" w:rsidR="0035702E" w:rsidRDefault="0035702E" w:rsidP="009A07E8">
      <w:pPr>
        <w:spacing w:after="0" w:line="240" w:lineRule="auto"/>
      </w:pPr>
      <w:r>
        <w:separator/>
      </w:r>
    </w:p>
  </w:endnote>
  <w:endnote w:type="continuationSeparator" w:id="0">
    <w:p w14:paraId="5E9C9798" w14:textId="77777777" w:rsidR="0035702E" w:rsidRDefault="0035702E" w:rsidP="009A07E8">
      <w:pPr>
        <w:spacing w:after="0" w:line="240" w:lineRule="auto"/>
      </w:pPr>
      <w:r>
        <w:continuationSeparator/>
      </w:r>
    </w:p>
  </w:endnote>
  <w:endnote w:type="continuationNotice" w:id="1">
    <w:p w14:paraId="4DC46396" w14:textId="77777777" w:rsidR="0035702E" w:rsidRDefault="003570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3ABBE548-8EED-4195-8477-631A352B84E2}"/>
  </w:font>
  <w:font w:name="Basic Sans Light">
    <w:altName w:val="Calibri"/>
    <w:panose1 w:val="00000400000000000000"/>
    <w:charset w:val="00"/>
    <w:family w:val="modern"/>
    <w:notTrueType/>
    <w:pitch w:val="variable"/>
    <w:sig w:usb0="00000007" w:usb1="00000000" w:usb2="00000000" w:usb3="00000000" w:csb0="00000093" w:csb1="00000000"/>
  </w:font>
  <w:font w:name="Basic Sans">
    <w:altName w:val="Calibri"/>
    <w:panose1 w:val="00000500000000000000"/>
    <w:charset w:val="00"/>
    <w:family w:val="modern"/>
    <w:notTrueType/>
    <w:pitch w:val="variable"/>
    <w:sig w:usb0="00000007" w:usb1="00000000" w:usb2="00000000" w:usb3="00000000" w:csb0="00000093" w:csb1="00000000"/>
  </w:font>
  <w:font w:name="BasicSans-Thin">
    <w:altName w:val="Cambria"/>
    <w:panose1 w:val="00000300000000000000"/>
    <w:charset w:val="00"/>
    <w:family w:val="roman"/>
    <w:pitch w:val="variable"/>
  </w:font>
  <w:font w:name="Arial">
    <w:panose1 w:val="020B0604020202020204"/>
    <w:charset w:val="00"/>
    <w:family w:val="swiss"/>
    <w:pitch w:val="variable"/>
    <w:sig w:usb0="E0002EFF" w:usb1="C000785B" w:usb2="00000009" w:usb3="00000000" w:csb0="000001FF" w:csb1="00000000"/>
  </w:font>
  <w:font w:name="Basic Sans Bold">
    <w:altName w:val="Calibri"/>
    <w:panose1 w:val="00000800000000000000"/>
    <w:charset w:val="00"/>
    <w:family w:val="modern"/>
    <w:notTrueType/>
    <w:pitch w:val="variable"/>
    <w:sig w:usb0="00000007" w:usb1="00000000" w:usb2="00000000" w:usb3="00000000" w:csb0="00000093" w:csb1="00000000"/>
  </w:font>
  <w:font w:name="Arial Maori">
    <w:altName w:val="Arial"/>
    <w:charset w:val="00"/>
    <w:family w:val="swiss"/>
    <w:pitch w:val="variable"/>
    <w:sig w:usb0="00000003" w:usb1="00000000" w:usb2="00000000" w:usb3="00000000" w:csb0="00000001" w:csb1="00000000"/>
  </w:font>
  <w:font w:name="BasicSans-Light">
    <w:altName w:val="Cambria"/>
    <w:panose1 w:val="00000400000000000000"/>
    <w:charset w:val="00"/>
    <w:family w:val="roman"/>
    <w:pitch w:val="variable"/>
  </w:font>
  <w:font w:name="Segoe UI">
    <w:panose1 w:val="020B0502040204020203"/>
    <w:charset w:val="00"/>
    <w:family w:val="swiss"/>
    <w:pitch w:val="variable"/>
    <w:sig w:usb0="E4002EFF" w:usb1="C000E47F" w:usb2="00000009" w:usb3="00000000" w:csb0="000001FF" w:csb1="00000000"/>
    <w:embedRegular r:id="rId2" w:fontKey="{0BBB1193-A2A4-4E0A-802D-5B783EF460BA}"/>
  </w:font>
  <w:font w:name="Calibri">
    <w:panose1 w:val="020F0502020204030204"/>
    <w:charset w:val="00"/>
    <w:family w:val="swiss"/>
    <w:pitch w:val="variable"/>
    <w:sig w:usb0="E4002EFF" w:usb1="C000247B" w:usb2="00000009" w:usb3="00000000" w:csb0="000001FF" w:csb1="00000000"/>
    <w:embedRegular r:id="rId3" w:fontKey="{6B69B899-F1AE-4ABF-A4DF-BBE4EAC954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2831B" w14:textId="77777777" w:rsidR="009A07E8" w:rsidRPr="00320AE3" w:rsidRDefault="009A07E8" w:rsidP="00320AE3">
    <w:pPr>
      <w:pStyle w:val="Footer"/>
      <w:spacing w:line="276"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1EBD0" w14:textId="77777777" w:rsidR="0035702E" w:rsidRDefault="0035702E" w:rsidP="009A07E8">
      <w:pPr>
        <w:spacing w:after="0" w:line="240" w:lineRule="auto"/>
      </w:pPr>
      <w:r>
        <w:separator/>
      </w:r>
    </w:p>
  </w:footnote>
  <w:footnote w:type="continuationSeparator" w:id="0">
    <w:p w14:paraId="76AAE1F3" w14:textId="77777777" w:rsidR="0035702E" w:rsidRDefault="0035702E" w:rsidP="009A07E8">
      <w:pPr>
        <w:spacing w:after="0" w:line="240" w:lineRule="auto"/>
      </w:pPr>
      <w:r>
        <w:continuationSeparator/>
      </w:r>
    </w:p>
  </w:footnote>
  <w:footnote w:type="continuationNotice" w:id="1">
    <w:p w14:paraId="02F723F4" w14:textId="77777777" w:rsidR="0035702E" w:rsidRDefault="0035702E">
      <w:pPr>
        <w:spacing w:after="0" w:line="240" w:lineRule="auto"/>
      </w:pPr>
    </w:p>
  </w:footnote>
  <w:footnote w:id="2">
    <w:p w14:paraId="2F525123" w14:textId="77777777" w:rsidR="001F0DAD" w:rsidRDefault="001F0DAD" w:rsidP="001F0DAD">
      <w:pPr>
        <w:pStyle w:val="FootnoteText"/>
      </w:pPr>
      <w:r>
        <w:rPr>
          <w:rStyle w:val="FootnoteReference"/>
        </w:rPr>
        <w:footnoteRef/>
      </w:r>
      <w:r>
        <w:t xml:space="preserve"> </w:t>
      </w:r>
      <w:r w:rsidRPr="00D76F47">
        <w:rPr>
          <w:rStyle w:val="cf01"/>
        </w:rPr>
        <w:t>Primary mental health initiatives include services provided in a general practice that come under the devolved primary mental health funding that former district health boards (DHBs) reported against. These services include extended general practitioner or practice nurse consultations, brief interventions, individually tailored packages of care (which cover a variety of services, such as cognitive behavioural therapy, medication reviews, counselling, and other psychosocial interventions), and group therapy.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2FE88" w14:textId="77777777" w:rsidR="009A07E8" w:rsidRPr="009A07E8" w:rsidRDefault="009A07E8" w:rsidP="00526BBC">
    <w:pPr>
      <w:pStyle w:val="Header"/>
      <w:spacing w:line="276" w:lineRule="auto"/>
      <w:jc w:val="righ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21ACA" w14:textId="2F2715AC" w:rsidR="001F0DAD" w:rsidRDefault="001F0DAD" w:rsidP="001F0DAD">
    <w:pPr>
      <w:pStyle w:val="Header"/>
      <w:jc w:val="right"/>
    </w:pPr>
    <w:r w:rsidRPr="000860C9">
      <w:rPr>
        <w:noProof/>
      </w:rPr>
      <w:drawing>
        <wp:inline distT="0" distB="0" distL="0" distR="0" wp14:anchorId="097730BB" wp14:editId="40C50DFF">
          <wp:extent cx="1799590" cy="809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9590" cy="8096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12193"/>
    <w:multiLevelType w:val="hybridMultilevel"/>
    <w:tmpl w:val="840EA512"/>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 w15:restartNumberingAfterBreak="0">
    <w:nsid w:val="178860D3"/>
    <w:multiLevelType w:val="hybridMultilevel"/>
    <w:tmpl w:val="4E66F9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8BE6CFF"/>
    <w:multiLevelType w:val="hybridMultilevel"/>
    <w:tmpl w:val="5D420E9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F2749D3"/>
    <w:multiLevelType w:val="hybridMultilevel"/>
    <w:tmpl w:val="BDC0E97E"/>
    <w:lvl w:ilvl="0" w:tplc="14090017">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 w15:restartNumberingAfterBreak="0">
    <w:nsid w:val="20B5687D"/>
    <w:multiLevelType w:val="hybridMultilevel"/>
    <w:tmpl w:val="72A0BF86"/>
    <w:lvl w:ilvl="0" w:tplc="FA3A2B98">
      <w:start w:val="1"/>
      <w:numFmt w:val="bullet"/>
      <w:pStyle w:val="Not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1766F9"/>
    <w:multiLevelType w:val="multilevel"/>
    <w:tmpl w:val="5A1C643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7593BDA"/>
    <w:multiLevelType w:val="hybridMultilevel"/>
    <w:tmpl w:val="D270D1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AF24AD7"/>
    <w:multiLevelType w:val="hybridMultilevel"/>
    <w:tmpl w:val="CD90902C"/>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2C8F3864"/>
    <w:multiLevelType w:val="hybridMultilevel"/>
    <w:tmpl w:val="D13699CE"/>
    <w:lvl w:ilvl="0" w:tplc="DDF6CE8E">
      <w:numFmt w:val="bullet"/>
      <w:lvlText w:val="-"/>
      <w:lvlJc w:val="left"/>
      <w:pPr>
        <w:ind w:left="360" w:hanging="360"/>
      </w:pPr>
      <w:rPr>
        <w:rFonts w:ascii="Century Gothic" w:eastAsia="Times New Roman" w:hAnsi="Century Gothic" w:cs="Times New Roman"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31E143AC"/>
    <w:multiLevelType w:val="hybridMultilevel"/>
    <w:tmpl w:val="39FCD5F0"/>
    <w:lvl w:ilvl="0" w:tplc="37FE9C9A">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0" w15:restartNumberingAfterBreak="0">
    <w:nsid w:val="32245255"/>
    <w:multiLevelType w:val="multilevel"/>
    <w:tmpl w:val="5A1C643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F874C64"/>
    <w:multiLevelType w:val="hybridMultilevel"/>
    <w:tmpl w:val="D2C436DC"/>
    <w:lvl w:ilvl="0" w:tplc="04090019">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2" w15:restartNumberingAfterBreak="0">
    <w:nsid w:val="3FE6118E"/>
    <w:multiLevelType w:val="hybridMultilevel"/>
    <w:tmpl w:val="27BA9638"/>
    <w:lvl w:ilvl="0" w:tplc="A61C125A">
      <w:start w:val="1"/>
      <w:numFmt w:val="decimal"/>
      <w:pStyle w:val="Numberedbulletpoint"/>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D5441B"/>
    <w:multiLevelType w:val="hybridMultilevel"/>
    <w:tmpl w:val="EF88BFC4"/>
    <w:lvl w:ilvl="0" w:tplc="04090019">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4" w15:restartNumberingAfterBreak="0">
    <w:nsid w:val="49EA5800"/>
    <w:multiLevelType w:val="hybridMultilevel"/>
    <w:tmpl w:val="788E40B4"/>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5" w15:restartNumberingAfterBreak="0">
    <w:nsid w:val="4CAE7ADB"/>
    <w:multiLevelType w:val="hybridMultilevel"/>
    <w:tmpl w:val="EAF69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912B63"/>
    <w:multiLevelType w:val="hybridMultilevel"/>
    <w:tmpl w:val="44668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88305F"/>
    <w:multiLevelType w:val="hybridMultilevel"/>
    <w:tmpl w:val="BDC0E97E"/>
    <w:lvl w:ilvl="0" w:tplc="14090017">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8" w15:restartNumberingAfterBreak="0">
    <w:nsid w:val="54EB0E65"/>
    <w:multiLevelType w:val="hybridMultilevel"/>
    <w:tmpl w:val="D89EB924"/>
    <w:lvl w:ilvl="0" w:tplc="04090019">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num w:numId="1" w16cid:durableId="999576212">
    <w:abstractNumId w:val="10"/>
  </w:num>
  <w:num w:numId="2" w16cid:durableId="2070690303">
    <w:abstractNumId w:val="5"/>
  </w:num>
  <w:num w:numId="3" w16cid:durableId="1970548851">
    <w:abstractNumId w:val="2"/>
  </w:num>
  <w:num w:numId="4" w16cid:durableId="371728115">
    <w:abstractNumId w:val="4"/>
  </w:num>
  <w:num w:numId="5" w16cid:durableId="1181313864">
    <w:abstractNumId w:val="16"/>
  </w:num>
  <w:num w:numId="6" w16cid:durableId="1071580247">
    <w:abstractNumId w:val="14"/>
  </w:num>
  <w:num w:numId="7" w16cid:durableId="906301514">
    <w:abstractNumId w:val="12"/>
  </w:num>
  <w:num w:numId="8" w16cid:durableId="2088454075">
    <w:abstractNumId w:val="0"/>
  </w:num>
  <w:num w:numId="9" w16cid:durableId="486870260">
    <w:abstractNumId w:val="15"/>
  </w:num>
  <w:num w:numId="10" w16cid:durableId="665935072">
    <w:abstractNumId w:val="6"/>
  </w:num>
  <w:num w:numId="11" w16cid:durableId="804465534">
    <w:abstractNumId w:val="7"/>
  </w:num>
  <w:num w:numId="12" w16cid:durableId="1813867177">
    <w:abstractNumId w:val="8"/>
  </w:num>
  <w:num w:numId="13" w16cid:durableId="517546562">
    <w:abstractNumId w:val="3"/>
  </w:num>
  <w:num w:numId="14" w16cid:durableId="1516579476">
    <w:abstractNumId w:val="17"/>
  </w:num>
  <w:num w:numId="15" w16cid:durableId="1099526312">
    <w:abstractNumId w:val="9"/>
  </w:num>
  <w:num w:numId="16" w16cid:durableId="90318811">
    <w:abstractNumId w:val="11"/>
  </w:num>
  <w:num w:numId="17" w16cid:durableId="1784153813">
    <w:abstractNumId w:val="13"/>
  </w:num>
  <w:num w:numId="18" w16cid:durableId="149564449">
    <w:abstractNumId w:val="18"/>
  </w:num>
  <w:num w:numId="19" w16cid:durableId="9821260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DAD"/>
    <w:rsid w:val="00003C36"/>
    <w:rsid w:val="00004C81"/>
    <w:rsid w:val="000059E1"/>
    <w:rsid w:val="00013523"/>
    <w:rsid w:val="00023EBC"/>
    <w:rsid w:val="00032EC2"/>
    <w:rsid w:val="0004274C"/>
    <w:rsid w:val="00043A3E"/>
    <w:rsid w:val="00053289"/>
    <w:rsid w:val="00053704"/>
    <w:rsid w:val="0005420E"/>
    <w:rsid w:val="000601F6"/>
    <w:rsid w:val="000708B9"/>
    <w:rsid w:val="000765B9"/>
    <w:rsid w:val="00084905"/>
    <w:rsid w:val="00085089"/>
    <w:rsid w:val="000947E6"/>
    <w:rsid w:val="0009659C"/>
    <w:rsid w:val="000C1032"/>
    <w:rsid w:val="000C33BB"/>
    <w:rsid w:val="000D0939"/>
    <w:rsid w:val="000F0D41"/>
    <w:rsid w:val="00106219"/>
    <w:rsid w:val="001062EF"/>
    <w:rsid w:val="00115C29"/>
    <w:rsid w:val="00117024"/>
    <w:rsid w:val="00130BEA"/>
    <w:rsid w:val="00134060"/>
    <w:rsid w:val="00137B3C"/>
    <w:rsid w:val="0014017B"/>
    <w:rsid w:val="0014055C"/>
    <w:rsid w:val="00161772"/>
    <w:rsid w:val="00161DDA"/>
    <w:rsid w:val="00163207"/>
    <w:rsid w:val="00167662"/>
    <w:rsid w:val="00175985"/>
    <w:rsid w:val="00183D2F"/>
    <w:rsid w:val="00190247"/>
    <w:rsid w:val="001914C5"/>
    <w:rsid w:val="001A1C15"/>
    <w:rsid w:val="001A2159"/>
    <w:rsid w:val="001A5CA8"/>
    <w:rsid w:val="001B286E"/>
    <w:rsid w:val="001B7C47"/>
    <w:rsid w:val="001C24C6"/>
    <w:rsid w:val="001D4352"/>
    <w:rsid w:val="001E2199"/>
    <w:rsid w:val="001E43A2"/>
    <w:rsid w:val="001F0DAD"/>
    <w:rsid w:val="00207223"/>
    <w:rsid w:val="002105A3"/>
    <w:rsid w:val="00220BFB"/>
    <w:rsid w:val="00225B62"/>
    <w:rsid w:val="00230634"/>
    <w:rsid w:val="0023101F"/>
    <w:rsid w:val="00231BC1"/>
    <w:rsid w:val="00246308"/>
    <w:rsid w:val="002633B6"/>
    <w:rsid w:val="00267A58"/>
    <w:rsid w:val="00273553"/>
    <w:rsid w:val="00277565"/>
    <w:rsid w:val="0028560B"/>
    <w:rsid w:val="0029654B"/>
    <w:rsid w:val="002A0D01"/>
    <w:rsid w:val="002B3016"/>
    <w:rsid w:val="002B5EDB"/>
    <w:rsid w:val="002B5FA7"/>
    <w:rsid w:val="002D2C40"/>
    <w:rsid w:val="002F621A"/>
    <w:rsid w:val="00306B82"/>
    <w:rsid w:val="0031112A"/>
    <w:rsid w:val="00320AE3"/>
    <w:rsid w:val="003211BE"/>
    <w:rsid w:val="00322526"/>
    <w:rsid w:val="003316DC"/>
    <w:rsid w:val="00346CB9"/>
    <w:rsid w:val="00346E24"/>
    <w:rsid w:val="00352F39"/>
    <w:rsid w:val="00354160"/>
    <w:rsid w:val="0035702E"/>
    <w:rsid w:val="003649AE"/>
    <w:rsid w:val="00384CE4"/>
    <w:rsid w:val="003867C0"/>
    <w:rsid w:val="003A38BC"/>
    <w:rsid w:val="003A7C6F"/>
    <w:rsid w:val="003B08CA"/>
    <w:rsid w:val="003C4C5D"/>
    <w:rsid w:val="003D0C16"/>
    <w:rsid w:val="003D6D5A"/>
    <w:rsid w:val="003F26B3"/>
    <w:rsid w:val="004137E5"/>
    <w:rsid w:val="004150BE"/>
    <w:rsid w:val="00415AA5"/>
    <w:rsid w:val="00424BA3"/>
    <w:rsid w:val="00432480"/>
    <w:rsid w:val="00441F6F"/>
    <w:rsid w:val="00454024"/>
    <w:rsid w:val="00456E63"/>
    <w:rsid w:val="00466742"/>
    <w:rsid w:val="00481A96"/>
    <w:rsid w:val="00486064"/>
    <w:rsid w:val="00491ACA"/>
    <w:rsid w:val="004A4769"/>
    <w:rsid w:val="004B24F2"/>
    <w:rsid w:val="004C1A1A"/>
    <w:rsid w:val="004C5F91"/>
    <w:rsid w:val="004D2796"/>
    <w:rsid w:val="004F2DB5"/>
    <w:rsid w:val="004F63A4"/>
    <w:rsid w:val="004F6892"/>
    <w:rsid w:val="0050713E"/>
    <w:rsid w:val="0051545B"/>
    <w:rsid w:val="0052373D"/>
    <w:rsid w:val="00525952"/>
    <w:rsid w:val="00526BBC"/>
    <w:rsid w:val="00543B5D"/>
    <w:rsid w:val="005550FE"/>
    <w:rsid w:val="0055535F"/>
    <w:rsid w:val="00567F07"/>
    <w:rsid w:val="005B0D8F"/>
    <w:rsid w:val="005B3C40"/>
    <w:rsid w:val="005E4052"/>
    <w:rsid w:val="005F0038"/>
    <w:rsid w:val="005F16C5"/>
    <w:rsid w:val="005F5B2A"/>
    <w:rsid w:val="00601BB9"/>
    <w:rsid w:val="006044CB"/>
    <w:rsid w:val="0061324D"/>
    <w:rsid w:val="00614F1B"/>
    <w:rsid w:val="00616F9C"/>
    <w:rsid w:val="00631CB0"/>
    <w:rsid w:val="0064794A"/>
    <w:rsid w:val="00650A83"/>
    <w:rsid w:val="00650F06"/>
    <w:rsid w:val="00654C1C"/>
    <w:rsid w:val="00657EDE"/>
    <w:rsid w:val="00670D80"/>
    <w:rsid w:val="00673347"/>
    <w:rsid w:val="0069199D"/>
    <w:rsid w:val="006A63AF"/>
    <w:rsid w:val="006A7137"/>
    <w:rsid w:val="006B134F"/>
    <w:rsid w:val="006D4DB4"/>
    <w:rsid w:val="006E2FFC"/>
    <w:rsid w:val="00700131"/>
    <w:rsid w:val="007059CC"/>
    <w:rsid w:val="00715662"/>
    <w:rsid w:val="007321F6"/>
    <w:rsid w:val="00734E2F"/>
    <w:rsid w:val="007472A1"/>
    <w:rsid w:val="00753933"/>
    <w:rsid w:val="0076530A"/>
    <w:rsid w:val="007665C8"/>
    <w:rsid w:val="0077578A"/>
    <w:rsid w:val="00781AC0"/>
    <w:rsid w:val="00785638"/>
    <w:rsid w:val="007A7E8F"/>
    <w:rsid w:val="007C07F9"/>
    <w:rsid w:val="007E6EA6"/>
    <w:rsid w:val="007E730C"/>
    <w:rsid w:val="0080063B"/>
    <w:rsid w:val="008029D3"/>
    <w:rsid w:val="00812691"/>
    <w:rsid w:val="00817700"/>
    <w:rsid w:val="00836DE7"/>
    <w:rsid w:val="008401E2"/>
    <w:rsid w:val="00843197"/>
    <w:rsid w:val="0085124B"/>
    <w:rsid w:val="00855D7E"/>
    <w:rsid w:val="008733C3"/>
    <w:rsid w:val="00883706"/>
    <w:rsid w:val="008849AA"/>
    <w:rsid w:val="008905D2"/>
    <w:rsid w:val="00891D33"/>
    <w:rsid w:val="00893E7D"/>
    <w:rsid w:val="008A0732"/>
    <w:rsid w:val="008A5CD9"/>
    <w:rsid w:val="008B3A26"/>
    <w:rsid w:val="008D389A"/>
    <w:rsid w:val="008D51AE"/>
    <w:rsid w:val="008E052D"/>
    <w:rsid w:val="008F5BDC"/>
    <w:rsid w:val="00904E6F"/>
    <w:rsid w:val="00912046"/>
    <w:rsid w:val="009276CE"/>
    <w:rsid w:val="0093092E"/>
    <w:rsid w:val="00930F20"/>
    <w:rsid w:val="00941D76"/>
    <w:rsid w:val="00947AD4"/>
    <w:rsid w:val="00960016"/>
    <w:rsid w:val="009604D0"/>
    <w:rsid w:val="009662FE"/>
    <w:rsid w:val="00974ABB"/>
    <w:rsid w:val="00993372"/>
    <w:rsid w:val="0099456D"/>
    <w:rsid w:val="00994FEE"/>
    <w:rsid w:val="00997945"/>
    <w:rsid w:val="009A07E8"/>
    <w:rsid w:val="009B0A58"/>
    <w:rsid w:val="009B13A5"/>
    <w:rsid w:val="009B15C3"/>
    <w:rsid w:val="009C0C1C"/>
    <w:rsid w:val="009C63F5"/>
    <w:rsid w:val="009C7BCE"/>
    <w:rsid w:val="009E1E5F"/>
    <w:rsid w:val="00A009AA"/>
    <w:rsid w:val="00A05D47"/>
    <w:rsid w:val="00A12EE0"/>
    <w:rsid w:val="00A179F5"/>
    <w:rsid w:val="00A21E0A"/>
    <w:rsid w:val="00A21E6C"/>
    <w:rsid w:val="00A26A35"/>
    <w:rsid w:val="00A3281A"/>
    <w:rsid w:val="00A56DA1"/>
    <w:rsid w:val="00A64855"/>
    <w:rsid w:val="00A674FD"/>
    <w:rsid w:val="00A76B21"/>
    <w:rsid w:val="00A82FCD"/>
    <w:rsid w:val="00A837D0"/>
    <w:rsid w:val="00A83D59"/>
    <w:rsid w:val="00A878F5"/>
    <w:rsid w:val="00A951C0"/>
    <w:rsid w:val="00AA658F"/>
    <w:rsid w:val="00AA7159"/>
    <w:rsid w:val="00AB0552"/>
    <w:rsid w:val="00AC006C"/>
    <w:rsid w:val="00AC2E9F"/>
    <w:rsid w:val="00AC50D8"/>
    <w:rsid w:val="00B05BEE"/>
    <w:rsid w:val="00B15559"/>
    <w:rsid w:val="00B17679"/>
    <w:rsid w:val="00B179B1"/>
    <w:rsid w:val="00B21B80"/>
    <w:rsid w:val="00B81E82"/>
    <w:rsid w:val="00B91C18"/>
    <w:rsid w:val="00B91F35"/>
    <w:rsid w:val="00B933D0"/>
    <w:rsid w:val="00B971B7"/>
    <w:rsid w:val="00BA45CE"/>
    <w:rsid w:val="00BA5F55"/>
    <w:rsid w:val="00BB06ED"/>
    <w:rsid w:val="00BB68EB"/>
    <w:rsid w:val="00BE3373"/>
    <w:rsid w:val="00BF4EAD"/>
    <w:rsid w:val="00BF7FF4"/>
    <w:rsid w:val="00C104A8"/>
    <w:rsid w:val="00C12BB7"/>
    <w:rsid w:val="00C227A6"/>
    <w:rsid w:val="00C36E3E"/>
    <w:rsid w:val="00C41E23"/>
    <w:rsid w:val="00C5560B"/>
    <w:rsid w:val="00C661A7"/>
    <w:rsid w:val="00C70B33"/>
    <w:rsid w:val="00C72649"/>
    <w:rsid w:val="00C802EA"/>
    <w:rsid w:val="00C831EA"/>
    <w:rsid w:val="00C87F17"/>
    <w:rsid w:val="00CC03C8"/>
    <w:rsid w:val="00CC0CF4"/>
    <w:rsid w:val="00CC2AF6"/>
    <w:rsid w:val="00CD331C"/>
    <w:rsid w:val="00CD3656"/>
    <w:rsid w:val="00CD52EE"/>
    <w:rsid w:val="00CE6789"/>
    <w:rsid w:val="00CF746E"/>
    <w:rsid w:val="00D01AB7"/>
    <w:rsid w:val="00D03F88"/>
    <w:rsid w:val="00D041CC"/>
    <w:rsid w:val="00D1333D"/>
    <w:rsid w:val="00D21249"/>
    <w:rsid w:val="00D2223D"/>
    <w:rsid w:val="00D22AFE"/>
    <w:rsid w:val="00D23D9B"/>
    <w:rsid w:val="00D436E8"/>
    <w:rsid w:val="00D479BF"/>
    <w:rsid w:val="00D54F45"/>
    <w:rsid w:val="00D70AF7"/>
    <w:rsid w:val="00D74C48"/>
    <w:rsid w:val="00D925EF"/>
    <w:rsid w:val="00D92A94"/>
    <w:rsid w:val="00DA03FD"/>
    <w:rsid w:val="00DA164C"/>
    <w:rsid w:val="00DA23A1"/>
    <w:rsid w:val="00DB1DAB"/>
    <w:rsid w:val="00DB2D37"/>
    <w:rsid w:val="00DC7294"/>
    <w:rsid w:val="00DD012A"/>
    <w:rsid w:val="00DD469D"/>
    <w:rsid w:val="00DF210D"/>
    <w:rsid w:val="00E00F2F"/>
    <w:rsid w:val="00E134C4"/>
    <w:rsid w:val="00E218CD"/>
    <w:rsid w:val="00E34491"/>
    <w:rsid w:val="00E34B50"/>
    <w:rsid w:val="00E40C01"/>
    <w:rsid w:val="00E42533"/>
    <w:rsid w:val="00E56F8C"/>
    <w:rsid w:val="00E67057"/>
    <w:rsid w:val="00E77184"/>
    <w:rsid w:val="00E771BA"/>
    <w:rsid w:val="00E95614"/>
    <w:rsid w:val="00EA641E"/>
    <w:rsid w:val="00EB3D13"/>
    <w:rsid w:val="00EC0397"/>
    <w:rsid w:val="00EE339F"/>
    <w:rsid w:val="00EE4617"/>
    <w:rsid w:val="00EE6B82"/>
    <w:rsid w:val="00F0478F"/>
    <w:rsid w:val="00F17880"/>
    <w:rsid w:val="00F25ECD"/>
    <w:rsid w:val="00F31485"/>
    <w:rsid w:val="00F478E6"/>
    <w:rsid w:val="00F503F0"/>
    <w:rsid w:val="00F52BC9"/>
    <w:rsid w:val="00F539F9"/>
    <w:rsid w:val="00F53DD8"/>
    <w:rsid w:val="00F5633A"/>
    <w:rsid w:val="00F67046"/>
    <w:rsid w:val="00F72564"/>
    <w:rsid w:val="00F81B57"/>
    <w:rsid w:val="00F86F93"/>
    <w:rsid w:val="00F912EF"/>
    <w:rsid w:val="00FA1668"/>
    <w:rsid w:val="00FA5643"/>
    <w:rsid w:val="00FC624B"/>
    <w:rsid w:val="00FD4A26"/>
    <w:rsid w:val="00FD7AF3"/>
    <w:rsid w:val="00FE2F4F"/>
    <w:rsid w:val="00FF2319"/>
    <w:rsid w:val="00FF38F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90027"/>
  <w15:chartTrackingRefBased/>
  <w15:docId w15:val="{318EBE23-0FAA-46E9-B930-5AF1E81E2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asic Sans Light" w:eastAsiaTheme="minorHAnsi" w:hAnsi="Basic Sans Light" w:cstheme="minorBidi"/>
        <w:kern w:val="2"/>
        <w:sz w:val="24"/>
        <w:szCs w:val="24"/>
        <w:lang w:val="en-US" w:eastAsia="en-US" w:bidi="th-TH"/>
        <w14:ligatures w14:val="standardContextual"/>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DAD"/>
    <w:pPr>
      <w:spacing w:after="240" w:line="259" w:lineRule="auto"/>
    </w:pPr>
    <w:rPr>
      <w:kern w:val="0"/>
      <w:lang w:val="en-NZ" w:bidi="ar-SA"/>
    </w:rPr>
  </w:style>
  <w:style w:type="paragraph" w:styleId="Heading1">
    <w:name w:val="heading 1"/>
    <w:basedOn w:val="Normal"/>
    <w:next w:val="Normal"/>
    <w:link w:val="Heading1Char"/>
    <w:autoRedefine/>
    <w:uiPriority w:val="9"/>
    <w:qFormat/>
    <w:rsid w:val="00DB1DAB"/>
    <w:pPr>
      <w:keepNext/>
      <w:keepLines/>
      <w:outlineLvl w:val="0"/>
    </w:pPr>
    <w:rPr>
      <w:rFonts w:ascii="Basic Sans" w:eastAsia="BasicSans-Thin" w:hAnsi="Basic Sans" w:cs="Arial"/>
      <w:bCs/>
      <w:color w:val="005E85" w:themeColor="text2"/>
      <w:sz w:val="40"/>
      <w:szCs w:val="56"/>
      <w:lang w:val="en-GB"/>
    </w:rPr>
  </w:style>
  <w:style w:type="paragraph" w:styleId="Heading2">
    <w:name w:val="heading 2"/>
    <w:basedOn w:val="Normal"/>
    <w:next w:val="Normal"/>
    <w:link w:val="Heading2Char"/>
    <w:autoRedefine/>
    <w:uiPriority w:val="2"/>
    <w:qFormat/>
    <w:rsid w:val="00AC2E9F"/>
    <w:pPr>
      <w:keepNext/>
      <w:outlineLvl w:val="1"/>
    </w:pPr>
    <w:rPr>
      <w:rFonts w:ascii="Basic Sans" w:eastAsiaTheme="majorEastAsia" w:hAnsi="Basic Sans" w:cs="Arial"/>
      <w:bCs/>
      <w:iCs/>
      <w:color w:val="005E85" w:themeColor="text2"/>
      <w:sz w:val="32"/>
      <w:szCs w:val="28"/>
      <w:lang w:eastAsia="en-NZ"/>
    </w:rPr>
  </w:style>
  <w:style w:type="paragraph" w:styleId="Heading3">
    <w:name w:val="heading 3"/>
    <w:basedOn w:val="Normal"/>
    <w:next w:val="Normal"/>
    <w:link w:val="Heading3Char"/>
    <w:uiPriority w:val="2"/>
    <w:unhideWhenUsed/>
    <w:qFormat/>
    <w:rsid w:val="00AC2E9F"/>
    <w:pPr>
      <w:keepNext/>
      <w:keepLines/>
      <w:outlineLvl w:val="2"/>
    </w:pPr>
    <w:rPr>
      <w:rFonts w:ascii="Basic Sans" w:eastAsiaTheme="majorEastAsia" w:hAnsi="Basic Sans" w:cstheme="majorBidi"/>
      <w:color w:val="005E85" w:themeColor="text2"/>
      <w:sz w:val="28"/>
    </w:rPr>
  </w:style>
  <w:style w:type="paragraph" w:styleId="Heading4">
    <w:name w:val="heading 4"/>
    <w:basedOn w:val="Normal"/>
    <w:next w:val="Normal"/>
    <w:link w:val="Heading4Char"/>
    <w:autoRedefine/>
    <w:uiPriority w:val="2"/>
    <w:unhideWhenUsed/>
    <w:qFormat/>
    <w:rsid w:val="00AC2E9F"/>
    <w:pPr>
      <w:keepNext/>
      <w:keepLines/>
      <w:outlineLvl w:val="3"/>
    </w:pPr>
    <w:rPr>
      <w:rFonts w:ascii="Basic Sans" w:eastAsiaTheme="majorEastAsia" w:hAnsi="Basic Sans" w:cstheme="majorBidi"/>
      <w:iCs/>
      <w:color w:val="005E85" w:themeColor="text2"/>
    </w:rPr>
  </w:style>
  <w:style w:type="paragraph" w:styleId="Heading5">
    <w:name w:val="heading 5"/>
    <w:basedOn w:val="Normal"/>
    <w:next w:val="Normal"/>
    <w:link w:val="Heading5Char"/>
    <w:autoRedefine/>
    <w:uiPriority w:val="4"/>
    <w:unhideWhenUsed/>
    <w:rsid w:val="003867C0"/>
    <w:pPr>
      <w:keepNext/>
      <w:keepLines/>
      <w:outlineLvl w:val="4"/>
    </w:pPr>
    <w:rPr>
      <w:rFonts w:eastAsiaTheme="majorEastAsia" w:cstheme="majorBidi"/>
      <w:color w:val="618CAB" w:themeColor="accent2"/>
    </w:rPr>
  </w:style>
  <w:style w:type="paragraph" w:styleId="Heading8">
    <w:name w:val="heading 8"/>
    <w:aliases w:val="Heading 4 MHWC"/>
    <w:basedOn w:val="Normal"/>
    <w:next w:val="Normal"/>
    <w:link w:val="Heading8Char"/>
    <w:uiPriority w:val="9"/>
    <w:unhideWhenUsed/>
    <w:qFormat/>
    <w:rsid w:val="001F0DAD"/>
    <w:pPr>
      <w:keepNext/>
      <w:keepLines/>
      <w:spacing w:after="160" w:line="276" w:lineRule="auto"/>
      <w:outlineLvl w:val="7"/>
    </w:pPr>
    <w:rPr>
      <w:rFonts w:ascii="Basic Sans" w:eastAsiaTheme="majorEastAsia" w:hAnsi="Basic Sans" w:cstheme="majorBidi"/>
      <w:color w:val="005E85"/>
      <w:sz w:val="2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1DAB"/>
    <w:rPr>
      <w:rFonts w:ascii="Basic Sans" w:eastAsia="BasicSans-Thin" w:hAnsi="Basic Sans" w:cs="Arial"/>
      <w:bCs/>
      <w:color w:val="005E85" w:themeColor="text2"/>
      <w:sz w:val="40"/>
      <w:szCs w:val="56"/>
      <w:lang w:val="en-GB"/>
    </w:rPr>
  </w:style>
  <w:style w:type="paragraph" w:styleId="Title">
    <w:name w:val="Title"/>
    <w:aliases w:val="Title of Report"/>
    <w:basedOn w:val="Normal"/>
    <w:next w:val="Normal"/>
    <w:link w:val="TitleChar"/>
    <w:autoRedefine/>
    <w:uiPriority w:val="10"/>
    <w:rsid w:val="00CE6789"/>
    <w:pPr>
      <w:contextualSpacing/>
    </w:pPr>
    <w:rPr>
      <w:rFonts w:ascii="Basic Sans" w:eastAsiaTheme="majorEastAsia" w:hAnsi="Basic Sans" w:cstheme="majorBidi"/>
      <w:spacing w:val="-10"/>
      <w:kern w:val="28"/>
      <w:sz w:val="56"/>
      <w:szCs w:val="56"/>
    </w:rPr>
  </w:style>
  <w:style w:type="character" w:customStyle="1" w:styleId="TitleChar">
    <w:name w:val="Title Char"/>
    <w:aliases w:val="Title of Report Char"/>
    <w:basedOn w:val="DefaultParagraphFont"/>
    <w:link w:val="Title"/>
    <w:uiPriority w:val="10"/>
    <w:rsid w:val="00CE6789"/>
    <w:rPr>
      <w:rFonts w:ascii="Basic Sans" w:eastAsiaTheme="majorEastAsia" w:hAnsi="Basic Sans" w:cstheme="majorBidi"/>
      <w:spacing w:val="-10"/>
      <w:kern w:val="28"/>
      <w:sz w:val="56"/>
      <w:szCs w:val="56"/>
    </w:rPr>
  </w:style>
  <w:style w:type="character" w:customStyle="1" w:styleId="Heading4Char">
    <w:name w:val="Heading 4 Char"/>
    <w:basedOn w:val="DefaultParagraphFont"/>
    <w:link w:val="Heading4"/>
    <w:uiPriority w:val="2"/>
    <w:rsid w:val="00AC2E9F"/>
    <w:rPr>
      <w:rFonts w:ascii="Basic Sans" w:eastAsiaTheme="majorEastAsia" w:hAnsi="Basic Sans" w:cstheme="majorBidi"/>
      <w:iCs/>
      <w:color w:val="005E85" w:themeColor="text2"/>
    </w:rPr>
  </w:style>
  <w:style w:type="character" w:customStyle="1" w:styleId="Heading2Char">
    <w:name w:val="Heading 2 Char"/>
    <w:basedOn w:val="DefaultParagraphFont"/>
    <w:link w:val="Heading2"/>
    <w:uiPriority w:val="2"/>
    <w:rsid w:val="00AC2E9F"/>
    <w:rPr>
      <w:rFonts w:ascii="Basic Sans" w:eastAsiaTheme="majorEastAsia" w:hAnsi="Basic Sans" w:cs="Arial"/>
      <w:bCs/>
      <w:iCs/>
      <w:color w:val="005E85" w:themeColor="text2"/>
      <w:sz w:val="32"/>
      <w:szCs w:val="28"/>
      <w:lang w:eastAsia="en-NZ"/>
    </w:rPr>
  </w:style>
  <w:style w:type="paragraph" w:styleId="NoSpacing">
    <w:name w:val="No Spacing"/>
    <w:aliases w:val="Text No Spacing"/>
    <w:link w:val="NoSpacingChar"/>
    <w:autoRedefine/>
    <w:uiPriority w:val="1"/>
    <w:qFormat/>
    <w:rsid w:val="00AC2E9F"/>
    <w:pPr>
      <w:spacing w:after="0"/>
    </w:pPr>
  </w:style>
  <w:style w:type="character" w:customStyle="1" w:styleId="Heading3Char">
    <w:name w:val="Heading 3 Char"/>
    <w:basedOn w:val="DefaultParagraphFont"/>
    <w:link w:val="Heading3"/>
    <w:uiPriority w:val="2"/>
    <w:rsid w:val="00AC2E9F"/>
    <w:rPr>
      <w:rFonts w:ascii="Basic Sans" w:eastAsiaTheme="majorEastAsia" w:hAnsi="Basic Sans" w:cstheme="majorBidi"/>
      <w:color w:val="005E85" w:themeColor="text2"/>
      <w:sz w:val="28"/>
    </w:rPr>
  </w:style>
  <w:style w:type="paragraph" w:styleId="Subtitle">
    <w:name w:val="Subtitle"/>
    <w:aliases w:val="Subtitle of Report"/>
    <w:basedOn w:val="Normal"/>
    <w:next w:val="Normal"/>
    <w:link w:val="SubtitleChar"/>
    <w:uiPriority w:val="11"/>
    <w:rsid w:val="002633B6"/>
    <w:pPr>
      <w:numPr>
        <w:ilvl w:val="1"/>
      </w:numPr>
      <w:contextualSpacing/>
    </w:pPr>
    <w:rPr>
      <w:rFonts w:eastAsiaTheme="minorEastAsia"/>
      <w:color w:val="005E85" w:themeColor="text2"/>
      <w:spacing w:val="15"/>
      <w:sz w:val="56"/>
    </w:rPr>
  </w:style>
  <w:style w:type="character" w:customStyle="1" w:styleId="SubtitleChar">
    <w:name w:val="Subtitle Char"/>
    <w:aliases w:val="Subtitle of Report Char"/>
    <w:basedOn w:val="DefaultParagraphFont"/>
    <w:link w:val="Subtitle"/>
    <w:uiPriority w:val="11"/>
    <w:rsid w:val="002633B6"/>
    <w:rPr>
      <w:rFonts w:ascii="Basic Sans Light" w:eastAsiaTheme="minorEastAsia" w:hAnsi="Basic Sans Light"/>
      <w:color w:val="005E85" w:themeColor="text2"/>
      <w:spacing w:val="15"/>
      <w:sz w:val="56"/>
    </w:rPr>
  </w:style>
  <w:style w:type="character" w:styleId="SubtleEmphasis">
    <w:name w:val="Subtle Emphasis"/>
    <w:aliases w:val="Heading in Text"/>
    <w:basedOn w:val="DefaultParagraphFont"/>
    <w:uiPriority w:val="19"/>
    <w:qFormat/>
    <w:rsid w:val="002633B6"/>
    <w:rPr>
      <w:rFonts w:ascii="Basic Sans" w:hAnsi="Basic Sans"/>
      <w:b w:val="0"/>
      <w:i w:val="0"/>
      <w:iCs/>
      <w:color w:val="auto"/>
      <w:sz w:val="24"/>
    </w:rPr>
  </w:style>
  <w:style w:type="character" w:styleId="Emphasis">
    <w:name w:val="Emphasis"/>
    <w:aliases w:val="Emphasis on word"/>
    <w:basedOn w:val="DefaultParagraphFont"/>
    <w:uiPriority w:val="20"/>
    <w:qFormat/>
    <w:rsid w:val="003A7C6F"/>
    <w:rPr>
      <w:rFonts w:ascii="Basic Sans" w:hAnsi="Basic Sans"/>
      <w:b w:val="0"/>
      <w:i w:val="0"/>
      <w:iCs/>
      <w:color w:val="618CAB" w:themeColor="accent2"/>
      <w:sz w:val="24"/>
    </w:rPr>
  </w:style>
  <w:style w:type="character" w:styleId="IntenseEmphasis">
    <w:name w:val="Intense Emphasis"/>
    <w:basedOn w:val="DefaultParagraphFont"/>
    <w:uiPriority w:val="21"/>
    <w:rsid w:val="005F5B2A"/>
    <w:rPr>
      <w:rFonts w:ascii="Arial" w:hAnsi="Arial"/>
      <w:i w:val="0"/>
      <w:iCs/>
      <w:color w:val="0064B4"/>
      <w:sz w:val="24"/>
    </w:rPr>
  </w:style>
  <w:style w:type="character" w:styleId="Strong">
    <w:name w:val="Strong"/>
    <w:aliases w:val="Strong emphasis on word"/>
    <w:basedOn w:val="DefaultParagraphFont"/>
    <w:uiPriority w:val="22"/>
    <w:rsid w:val="00947AD4"/>
    <w:rPr>
      <w:rFonts w:ascii="Basic Sans" w:hAnsi="Basic Sans"/>
      <w:b w:val="0"/>
      <w:bCs/>
      <w:color w:val="2B5262" w:themeColor="accent1"/>
      <w:sz w:val="24"/>
    </w:rPr>
  </w:style>
  <w:style w:type="paragraph" w:styleId="Quote">
    <w:name w:val="Quote"/>
    <w:basedOn w:val="Normal"/>
    <w:next w:val="Normal"/>
    <w:link w:val="QuoteChar"/>
    <w:uiPriority w:val="29"/>
    <w:qFormat/>
    <w:rsid w:val="003A7C6F"/>
    <w:pPr>
      <w:ind w:left="862" w:right="862"/>
    </w:pPr>
    <w:rPr>
      <w:rFonts w:ascii="Basic Sans" w:hAnsi="Basic Sans"/>
      <w:iCs/>
      <w:color w:val="618CAB" w:themeColor="accent2"/>
      <w:sz w:val="28"/>
    </w:rPr>
  </w:style>
  <w:style w:type="character" w:customStyle="1" w:styleId="QuoteChar">
    <w:name w:val="Quote Char"/>
    <w:basedOn w:val="DefaultParagraphFont"/>
    <w:link w:val="Quote"/>
    <w:uiPriority w:val="29"/>
    <w:rsid w:val="003A7C6F"/>
    <w:rPr>
      <w:rFonts w:ascii="Basic Sans" w:hAnsi="Basic Sans"/>
      <w:iCs/>
      <w:color w:val="618CAB" w:themeColor="accent2"/>
      <w:sz w:val="28"/>
    </w:rPr>
  </w:style>
  <w:style w:type="paragraph" w:styleId="IntenseQuote">
    <w:name w:val="Intense Quote"/>
    <w:basedOn w:val="Normal"/>
    <w:next w:val="Normal"/>
    <w:link w:val="IntenseQuoteChar"/>
    <w:uiPriority w:val="30"/>
    <w:qFormat/>
    <w:rsid w:val="00947AD4"/>
    <w:pPr>
      <w:pBdr>
        <w:top w:val="single" w:sz="4" w:space="10" w:color="2B5262" w:themeColor="accent1"/>
        <w:bottom w:val="single" w:sz="4" w:space="10" w:color="2B5262" w:themeColor="accent1"/>
      </w:pBdr>
      <w:spacing w:before="360" w:after="360"/>
      <w:ind w:left="862" w:right="862"/>
    </w:pPr>
    <w:rPr>
      <w:rFonts w:ascii="Basic Sans" w:hAnsi="Basic Sans"/>
      <w:iCs/>
      <w:color w:val="618CAB" w:themeColor="accent2"/>
    </w:rPr>
  </w:style>
  <w:style w:type="character" w:customStyle="1" w:styleId="IntenseQuoteChar">
    <w:name w:val="Intense Quote Char"/>
    <w:basedOn w:val="DefaultParagraphFont"/>
    <w:link w:val="IntenseQuote"/>
    <w:uiPriority w:val="30"/>
    <w:rsid w:val="00947AD4"/>
    <w:rPr>
      <w:rFonts w:ascii="Basic Sans" w:hAnsi="Basic Sans"/>
      <w:iCs/>
      <w:color w:val="618CAB" w:themeColor="accent2"/>
    </w:rPr>
  </w:style>
  <w:style w:type="character" w:styleId="SubtleReference">
    <w:name w:val="Subtle Reference"/>
    <w:basedOn w:val="DefaultParagraphFont"/>
    <w:uiPriority w:val="31"/>
    <w:rsid w:val="005B3C40"/>
    <w:rPr>
      <w:rFonts w:ascii="Arial" w:hAnsi="Arial"/>
      <w:caps w:val="0"/>
      <w:smallCaps w:val="0"/>
      <w:color w:val="618CAB" w:themeColor="accent2"/>
      <w:sz w:val="24"/>
    </w:rPr>
  </w:style>
  <w:style w:type="character" w:styleId="BookTitle">
    <w:name w:val="Book Title"/>
    <w:basedOn w:val="DefaultParagraphFont"/>
    <w:uiPriority w:val="33"/>
    <w:rsid w:val="005F5B2A"/>
    <w:rPr>
      <w:rFonts w:ascii="Arial" w:hAnsi="Arial"/>
      <w:b/>
      <w:bCs/>
      <w:i w:val="0"/>
      <w:iCs/>
      <w:spacing w:val="5"/>
      <w:sz w:val="24"/>
    </w:rPr>
  </w:style>
  <w:style w:type="paragraph" w:styleId="ListParagraph">
    <w:name w:val="List Paragraph"/>
    <w:aliases w:val="Bullet Normal,List Paragraph1,List Paragraph11,Recommendation,First level bullet point,Level 3,List Paragraph numbered,List Bullet indent,Body,Rec para,List 1,Other List,FooterText,numbered,Paragraphe de liste1,Bulletr List Paragraph,列出段落"/>
    <w:basedOn w:val="Normal"/>
    <w:link w:val="ListParagraphChar"/>
    <w:uiPriority w:val="34"/>
    <w:rsid w:val="005F5B2A"/>
    <w:pPr>
      <w:ind w:left="720"/>
      <w:contextualSpacing/>
    </w:pPr>
  </w:style>
  <w:style w:type="paragraph" w:styleId="Header">
    <w:name w:val="header"/>
    <w:basedOn w:val="Normal"/>
    <w:link w:val="HeaderChar"/>
    <w:uiPriority w:val="99"/>
    <w:unhideWhenUsed/>
    <w:rsid w:val="005F5B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4EAD"/>
  </w:style>
  <w:style w:type="paragraph" w:styleId="Footer">
    <w:name w:val="footer"/>
    <w:basedOn w:val="Normal"/>
    <w:link w:val="FooterChar"/>
    <w:uiPriority w:val="99"/>
    <w:unhideWhenUsed/>
    <w:rsid w:val="005F5B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5B2A"/>
    <w:rPr>
      <w:rFonts w:ascii="Arial" w:hAnsi="Arial"/>
    </w:rPr>
  </w:style>
  <w:style w:type="table" w:styleId="TableGrid">
    <w:name w:val="Table Grid"/>
    <w:basedOn w:val="TableNormal"/>
    <w:uiPriority w:val="59"/>
    <w:rsid w:val="005F5B2A"/>
    <w:pPr>
      <w:spacing w:before="60" w:after="60"/>
      <w:ind w:left="57" w:right="57"/>
    </w:pPr>
    <w:tblPr>
      <w:tblBorders>
        <w:top w:val="single" w:sz="2" w:space="0" w:color="auto"/>
        <w:bottom w:val="single" w:sz="2" w:space="0" w:color="auto"/>
        <w:insideH w:val="single" w:sz="2" w:space="0" w:color="auto"/>
        <w:insideV w:val="single" w:sz="2" w:space="0" w:color="auto"/>
      </w:tblBorders>
    </w:tblPr>
    <w:tcPr>
      <w:vAlign w:val="center"/>
    </w:tcPr>
  </w:style>
  <w:style w:type="table" w:styleId="GridTable4">
    <w:name w:val="Grid Table 4"/>
    <w:basedOn w:val="TableNormal"/>
    <w:uiPriority w:val="49"/>
    <w:rsid w:val="005F5B2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Introduction">
    <w:name w:val="Introduction"/>
    <w:basedOn w:val="Normal"/>
    <w:next w:val="Normal"/>
    <w:link w:val="IntroductionChar"/>
    <w:autoRedefine/>
    <w:qFormat/>
    <w:rsid w:val="00AC2E9F"/>
    <w:rPr>
      <w:rFonts w:ascii="Basic Sans Bold" w:hAnsi="Basic Sans Bold"/>
      <w:color w:val="005E85" w:themeColor="text2"/>
      <w:sz w:val="28"/>
    </w:rPr>
  </w:style>
  <w:style w:type="character" w:customStyle="1" w:styleId="Heading5Char">
    <w:name w:val="Heading 5 Char"/>
    <w:basedOn w:val="DefaultParagraphFont"/>
    <w:link w:val="Heading5"/>
    <w:uiPriority w:val="4"/>
    <w:rsid w:val="00486064"/>
    <w:rPr>
      <w:rFonts w:eastAsiaTheme="majorEastAsia" w:cstheme="majorBidi"/>
      <w:color w:val="618CAB" w:themeColor="accent2"/>
    </w:rPr>
  </w:style>
  <w:style w:type="paragraph" w:customStyle="1" w:styleId="Figureortableorbookheading">
    <w:name w:val="Figure or table or book heading"/>
    <w:basedOn w:val="Introduction"/>
    <w:link w:val="FigureortableorbookheadingChar"/>
    <w:autoRedefine/>
    <w:uiPriority w:val="6"/>
    <w:qFormat/>
    <w:rsid w:val="00AC2E9F"/>
    <w:rPr>
      <w:sz w:val="24"/>
    </w:rPr>
  </w:style>
  <w:style w:type="paragraph" w:customStyle="1" w:styleId="Note">
    <w:name w:val="Note"/>
    <w:basedOn w:val="Figureortableorbookheading"/>
    <w:link w:val="NoteChar"/>
    <w:autoRedefine/>
    <w:qFormat/>
    <w:rsid w:val="00B179B1"/>
    <w:pPr>
      <w:numPr>
        <w:numId w:val="4"/>
      </w:numPr>
    </w:pPr>
    <w:rPr>
      <w:rFonts w:ascii="Basic Sans" w:hAnsi="Basic Sans"/>
      <w:color w:val="auto"/>
      <w:sz w:val="20"/>
    </w:rPr>
  </w:style>
  <w:style w:type="character" w:customStyle="1" w:styleId="IntroductionChar">
    <w:name w:val="Introduction Char"/>
    <w:basedOn w:val="DefaultParagraphFont"/>
    <w:link w:val="Introduction"/>
    <w:rsid w:val="00AC2E9F"/>
    <w:rPr>
      <w:rFonts w:ascii="Basic Sans Bold" w:hAnsi="Basic Sans Bold"/>
      <w:color w:val="005E85" w:themeColor="text2"/>
      <w:sz w:val="28"/>
    </w:rPr>
  </w:style>
  <w:style w:type="character" w:customStyle="1" w:styleId="FigureortableorbookheadingChar">
    <w:name w:val="Figure or table or book heading Char"/>
    <w:basedOn w:val="IntroductionChar"/>
    <w:link w:val="Figureortableorbookheading"/>
    <w:uiPriority w:val="6"/>
    <w:rsid w:val="00AC2E9F"/>
    <w:rPr>
      <w:rFonts w:ascii="Basic Sans Bold" w:hAnsi="Basic Sans Bold"/>
      <w:color w:val="005E85" w:themeColor="text2"/>
      <w:sz w:val="28"/>
    </w:rPr>
  </w:style>
  <w:style w:type="character" w:customStyle="1" w:styleId="NoteChar">
    <w:name w:val="Note Char"/>
    <w:basedOn w:val="FigureortableorbookheadingChar"/>
    <w:link w:val="Note"/>
    <w:rsid w:val="00B179B1"/>
    <w:rPr>
      <w:rFonts w:ascii="Basic Sans" w:hAnsi="Basic Sans"/>
      <w:color w:val="005E85" w:themeColor="text2"/>
      <w:sz w:val="20"/>
    </w:rPr>
  </w:style>
  <w:style w:type="paragraph" w:styleId="TOCHeading">
    <w:name w:val="TOC Heading"/>
    <w:basedOn w:val="Heading1"/>
    <w:next w:val="Normal"/>
    <w:uiPriority w:val="39"/>
    <w:unhideWhenUsed/>
    <w:qFormat/>
    <w:rsid w:val="00F5633A"/>
    <w:pPr>
      <w:spacing w:before="240" w:after="0"/>
      <w:outlineLvl w:val="9"/>
    </w:pPr>
  </w:style>
  <w:style w:type="paragraph" w:styleId="TOC1">
    <w:name w:val="toc 1"/>
    <w:basedOn w:val="Normal"/>
    <w:next w:val="Normal"/>
    <w:autoRedefine/>
    <w:uiPriority w:val="39"/>
    <w:unhideWhenUsed/>
    <w:rsid w:val="00DB1DAB"/>
    <w:pPr>
      <w:tabs>
        <w:tab w:val="right" w:leader="dot" w:pos="9016"/>
      </w:tabs>
      <w:spacing w:after="100"/>
    </w:pPr>
  </w:style>
  <w:style w:type="paragraph" w:styleId="TOC2">
    <w:name w:val="toc 2"/>
    <w:basedOn w:val="Normal"/>
    <w:next w:val="Normal"/>
    <w:autoRedefine/>
    <w:uiPriority w:val="39"/>
    <w:unhideWhenUsed/>
    <w:rsid w:val="00F17880"/>
    <w:pPr>
      <w:spacing w:after="100"/>
      <w:ind w:left="240"/>
    </w:pPr>
  </w:style>
  <w:style w:type="paragraph" w:styleId="TOC3">
    <w:name w:val="toc 3"/>
    <w:basedOn w:val="Normal"/>
    <w:next w:val="Normal"/>
    <w:autoRedefine/>
    <w:uiPriority w:val="39"/>
    <w:unhideWhenUsed/>
    <w:rsid w:val="00F17880"/>
    <w:pPr>
      <w:spacing w:after="100"/>
      <w:ind w:left="480"/>
    </w:pPr>
  </w:style>
  <w:style w:type="character" w:styleId="Hyperlink">
    <w:name w:val="Hyperlink"/>
    <w:basedOn w:val="DefaultParagraphFont"/>
    <w:uiPriority w:val="99"/>
    <w:unhideWhenUsed/>
    <w:rsid w:val="00F17880"/>
    <w:rPr>
      <w:color w:val="3366CC" w:themeColor="hyperlink"/>
      <w:u w:val="single"/>
    </w:rPr>
  </w:style>
  <w:style w:type="table" w:styleId="ListTable7Colorful-Accent2">
    <w:name w:val="List Table 7 Colorful Accent 2"/>
    <w:basedOn w:val="TableNormal"/>
    <w:uiPriority w:val="52"/>
    <w:rsid w:val="00843197"/>
    <w:pPr>
      <w:spacing w:after="0" w:line="240" w:lineRule="auto"/>
    </w:pPr>
    <w:rPr>
      <w:color w:val="45698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8CA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8CA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8CA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8CAB" w:themeColor="accent2"/>
        </w:tcBorders>
        <w:shd w:val="clear" w:color="auto" w:fill="FFFFFF" w:themeFill="background1"/>
      </w:tcPr>
    </w:tblStylePr>
    <w:tblStylePr w:type="band1Vert">
      <w:tblPr/>
      <w:tcPr>
        <w:shd w:val="clear" w:color="auto" w:fill="DFE7EE" w:themeFill="accent2" w:themeFillTint="33"/>
      </w:tcPr>
    </w:tblStylePr>
    <w:tblStylePr w:type="band1Horz">
      <w:tblPr/>
      <w:tcPr>
        <w:shd w:val="clear" w:color="auto" w:fill="DFE7E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okheadingreference">
    <w:name w:val="Book heading (reference)"/>
    <w:basedOn w:val="Figureortableorbookheading"/>
    <w:link w:val="BookheadingreferenceChar"/>
    <w:uiPriority w:val="9"/>
    <w:rsid w:val="00B179B1"/>
    <w:rPr>
      <w:rFonts w:ascii="Basic Sans" w:hAnsi="Basic Sans"/>
    </w:rPr>
  </w:style>
  <w:style w:type="paragraph" w:customStyle="1" w:styleId="HyperlinkMHWC">
    <w:name w:val="Hyperlink (MHWC)"/>
    <w:basedOn w:val="Bookheadingreference"/>
    <w:link w:val="HyperlinkMHWCChar"/>
    <w:qFormat/>
    <w:rsid w:val="00E77184"/>
    <w:rPr>
      <w:rFonts w:ascii="Basic Sans Light" w:hAnsi="Basic Sans Light"/>
      <w:color w:val="3366CC"/>
    </w:rPr>
  </w:style>
  <w:style w:type="character" w:customStyle="1" w:styleId="BookheadingreferenceChar">
    <w:name w:val="Book heading (reference) Char"/>
    <w:basedOn w:val="FigureortableorbookheadingChar"/>
    <w:link w:val="Bookheadingreference"/>
    <w:uiPriority w:val="9"/>
    <w:rsid w:val="00BF4EAD"/>
    <w:rPr>
      <w:rFonts w:ascii="Basic Sans" w:hAnsi="Basic Sans"/>
      <w:color w:val="005E85" w:themeColor="text2"/>
      <w:sz w:val="28"/>
    </w:rPr>
  </w:style>
  <w:style w:type="paragraph" w:customStyle="1" w:styleId="Bulletpoints">
    <w:name w:val="Bullet points"/>
    <w:basedOn w:val="Normal"/>
    <w:link w:val="BulletpointsChar"/>
    <w:uiPriority w:val="5"/>
    <w:rsid w:val="00B179B1"/>
    <w:pPr>
      <w:ind w:left="1077" w:hanging="720"/>
      <w:contextualSpacing/>
    </w:pPr>
  </w:style>
  <w:style w:type="character" w:customStyle="1" w:styleId="HyperlinkMHWCChar">
    <w:name w:val="Hyperlink (MHWC) Char"/>
    <w:basedOn w:val="BookheadingreferenceChar"/>
    <w:link w:val="HyperlinkMHWC"/>
    <w:rsid w:val="00E77184"/>
    <w:rPr>
      <w:rFonts w:ascii="Basic Sans" w:hAnsi="Basic Sans"/>
      <w:color w:val="3366CC"/>
      <w:sz w:val="28"/>
    </w:rPr>
  </w:style>
  <w:style w:type="paragraph" w:customStyle="1" w:styleId="Numberedbulletpoint">
    <w:name w:val="Numbered bullet point"/>
    <w:basedOn w:val="ListParagraph"/>
    <w:link w:val="NumberedbulletpointChar"/>
    <w:uiPriority w:val="4"/>
    <w:qFormat/>
    <w:rsid w:val="00AC2E9F"/>
    <w:pPr>
      <w:numPr>
        <w:numId w:val="7"/>
      </w:numPr>
      <w:ind w:left="714" w:hanging="357"/>
    </w:pPr>
  </w:style>
  <w:style w:type="character" w:customStyle="1" w:styleId="BulletpointsChar">
    <w:name w:val="Bullet points Char"/>
    <w:basedOn w:val="DefaultParagraphFont"/>
    <w:link w:val="Bulletpoints"/>
    <w:uiPriority w:val="5"/>
    <w:rsid w:val="00BF4EAD"/>
  </w:style>
  <w:style w:type="character" w:customStyle="1" w:styleId="ListParagraphChar">
    <w:name w:val="List Paragraph Char"/>
    <w:aliases w:val="Bullet Normal Char,List Paragraph1 Char,List Paragraph11 Char,Recommendation Char,First level bullet point Char,Level 3 Char,List Paragraph numbered Char,List Bullet indent Char,Body Char,Rec para Char,List 1 Char,Other List Char"/>
    <w:basedOn w:val="DefaultParagraphFont"/>
    <w:link w:val="ListParagraph"/>
    <w:uiPriority w:val="34"/>
    <w:rsid w:val="00A837D0"/>
  </w:style>
  <w:style w:type="character" w:customStyle="1" w:styleId="NumberedbulletpointChar">
    <w:name w:val="Numbered bullet point Char"/>
    <w:basedOn w:val="ListParagraphChar"/>
    <w:link w:val="Numberedbulletpoint"/>
    <w:uiPriority w:val="4"/>
    <w:rsid w:val="00AC2E9F"/>
  </w:style>
  <w:style w:type="paragraph" w:customStyle="1" w:styleId="PolicyText1">
    <w:name w:val="Policy Text 1"/>
    <w:rsid w:val="00F478E6"/>
    <w:pPr>
      <w:spacing w:before="120" w:after="0" w:line="240" w:lineRule="exact"/>
      <w:jc w:val="both"/>
    </w:pPr>
    <w:rPr>
      <w:rFonts w:ascii="Arial Maori" w:eastAsia="Times New Roman" w:hAnsi="Arial Maori" w:cs="Times New Roman"/>
      <w:sz w:val="20"/>
      <w:szCs w:val="20"/>
      <w:lang w:val="en-AU" w:bidi="ar-SA"/>
    </w:rPr>
  </w:style>
  <w:style w:type="paragraph" w:styleId="BodyText">
    <w:name w:val="Body Text"/>
    <w:basedOn w:val="Normal"/>
    <w:link w:val="BodyTextChar"/>
    <w:uiPriority w:val="5"/>
    <w:qFormat/>
    <w:rsid w:val="00AC2E9F"/>
    <w:pPr>
      <w:widowControl w:val="0"/>
      <w:autoSpaceDE w:val="0"/>
      <w:autoSpaceDN w:val="0"/>
    </w:pPr>
    <w:rPr>
      <w:rFonts w:ascii="BasicSans-Light" w:eastAsia="BasicSans-Light" w:hAnsi="BasicSans-Light" w:cs="BasicSans-Light"/>
      <w:szCs w:val="32"/>
      <w:lang w:val="en-GB"/>
    </w:rPr>
  </w:style>
  <w:style w:type="character" w:customStyle="1" w:styleId="BodyTextChar">
    <w:name w:val="Body Text Char"/>
    <w:basedOn w:val="DefaultParagraphFont"/>
    <w:link w:val="BodyText"/>
    <w:uiPriority w:val="5"/>
    <w:rsid w:val="00AC2E9F"/>
    <w:rPr>
      <w:rFonts w:ascii="BasicSans-Light" w:eastAsia="BasicSans-Light" w:hAnsi="BasicSans-Light" w:cs="BasicSans-Light"/>
      <w:szCs w:val="32"/>
      <w:lang w:val="en-GB" w:bidi="ar-SA"/>
    </w:rPr>
  </w:style>
  <w:style w:type="table" w:styleId="ListTable3-Accent2">
    <w:name w:val="List Table 3 Accent 2"/>
    <w:basedOn w:val="TableNormal"/>
    <w:uiPriority w:val="48"/>
    <w:rsid w:val="00D01AB7"/>
    <w:pPr>
      <w:spacing w:after="0" w:line="240" w:lineRule="auto"/>
    </w:pPr>
    <w:tblPr>
      <w:tblStyleRowBandSize w:val="1"/>
      <w:tblStyleColBandSize w:val="1"/>
      <w:tblBorders>
        <w:top w:val="single" w:sz="4" w:space="0" w:color="618CAB" w:themeColor="accent2"/>
        <w:left w:val="single" w:sz="4" w:space="0" w:color="618CAB" w:themeColor="accent2"/>
        <w:bottom w:val="single" w:sz="4" w:space="0" w:color="618CAB" w:themeColor="accent2"/>
        <w:right w:val="single" w:sz="4" w:space="0" w:color="618CAB" w:themeColor="accent2"/>
      </w:tblBorders>
    </w:tblPr>
    <w:tblStylePr w:type="firstRow">
      <w:rPr>
        <w:b/>
        <w:bCs/>
        <w:color w:val="FFFFFF" w:themeColor="background1"/>
      </w:rPr>
      <w:tblPr/>
      <w:tcPr>
        <w:shd w:val="clear" w:color="auto" w:fill="618CAB" w:themeFill="accent2"/>
      </w:tcPr>
    </w:tblStylePr>
    <w:tblStylePr w:type="lastRow">
      <w:rPr>
        <w:b/>
        <w:bCs/>
      </w:rPr>
      <w:tblPr/>
      <w:tcPr>
        <w:tcBorders>
          <w:top w:val="double" w:sz="4" w:space="0" w:color="618CA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8CAB" w:themeColor="accent2"/>
          <w:right w:val="single" w:sz="4" w:space="0" w:color="618CAB" w:themeColor="accent2"/>
        </w:tcBorders>
      </w:tcPr>
    </w:tblStylePr>
    <w:tblStylePr w:type="band1Horz">
      <w:tblPr/>
      <w:tcPr>
        <w:tcBorders>
          <w:top w:val="single" w:sz="4" w:space="0" w:color="618CAB" w:themeColor="accent2"/>
          <w:bottom w:val="single" w:sz="4" w:space="0" w:color="618CA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8CAB" w:themeColor="accent2"/>
          <w:left w:val="nil"/>
        </w:tcBorders>
      </w:tcPr>
    </w:tblStylePr>
    <w:tblStylePr w:type="swCell">
      <w:tblPr/>
      <w:tcPr>
        <w:tcBorders>
          <w:top w:val="double" w:sz="4" w:space="0" w:color="618CAB" w:themeColor="accent2"/>
          <w:right w:val="nil"/>
        </w:tcBorders>
      </w:tcPr>
    </w:tblStylePr>
  </w:style>
  <w:style w:type="table" w:styleId="PlainTable2">
    <w:name w:val="Plain Table 2"/>
    <w:basedOn w:val="TableNormal"/>
    <w:uiPriority w:val="42"/>
    <w:rsid w:val="0078563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277565"/>
    <w:rPr>
      <w:sz w:val="16"/>
      <w:szCs w:val="16"/>
    </w:rPr>
  </w:style>
  <w:style w:type="paragraph" w:styleId="CommentText">
    <w:name w:val="annotation text"/>
    <w:basedOn w:val="Normal"/>
    <w:link w:val="CommentTextChar"/>
    <w:uiPriority w:val="99"/>
    <w:unhideWhenUsed/>
    <w:rsid w:val="00277565"/>
    <w:pPr>
      <w:widowControl w:val="0"/>
      <w:autoSpaceDE w:val="0"/>
      <w:autoSpaceDN w:val="0"/>
      <w:spacing w:line="240" w:lineRule="auto"/>
    </w:pPr>
    <w:rPr>
      <w:rFonts w:eastAsia="BasicSans-Thin" w:cs="BasicSans-Thin"/>
      <w:sz w:val="20"/>
      <w:szCs w:val="20"/>
      <w:lang w:val="en-GB"/>
    </w:rPr>
  </w:style>
  <w:style w:type="character" w:customStyle="1" w:styleId="CommentTextChar">
    <w:name w:val="Comment Text Char"/>
    <w:basedOn w:val="DefaultParagraphFont"/>
    <w:link w:val="CommentText"/>
    <w:uiPriority w:val="99"/>
    <w:rsid w:val="00277565"/>
    <w:rPr>
      <w:rFonts w:ascii="Basic Sans Light" w:eastAsia="BasicSans-Thin" w:hAnsi="Basic Sans Light" w:cs="BasicSans-Thin"/>
      <w:sz w:val="20"/>
      <w:szCs w:val="20"/>
      <w:lang w:val="en-GB" w:bidi="ar-SA"/>
    </w:rPr>
  </w:style>
  <w:style w:type="paragraph" w:customStyle="1" w:styleId="Footnotes">
    <w:name w:val="Footnotes"/>
    <w:basedOn w:val="Normal"/>
    <w:link w:val="FootnotesChar"/>
    <w:uiPriority w:val="4"/>
    <w:qFormat/>
    <w:rsid w:val="00AC2E9F"/>
    <w:rPr>
      <w:sz w:val="20"/>
      <w:szCs w:val="20"/>
    </w:rPr>
  </w:style>
  <w:style w:type="paragraph" w:customStyle="1" w:styleId="SectionheadReportTitle">
    <w:name w:val="Section head/ Report Title"/>
    <w:basedOn w:val="Normal"/>
    <w:link w:val="SectionheadReportTitleChar"/>
    <w:qFormat/>
    <w:rsid w:val="00DB1DAB"/>
    <w:pPr>
      <w:widowControl w:val="0"/>
      <w:autoSpaceDE w:val="0"/>
      <w:autoSpaceDN w:val="0"/>
      <w:outlineLvl w:val="0"/>
    </w:pPr>
    <w:rPr>
      <w:rFonts w:ascii="Basic Sans" w:hAnsi="Basic Sans"/>
      <w:color w:val="005E85" w:themeColor="text2"/>
      <w:sz w:val="56"/>
    </w:rPr>
  </w:style>
  <w:style w:type="character" w:customStyle="1" w:styleId="FootnotesChar">
    <w:name w:val="Footnotes Char"/>
    <w:basedOn w:val="DefaultParagraphFont"/>
    <w:link w:val="Footnotes"/>
    <w:uiPriority w:val="4"/>
    <w:rsid w:val="00AC2E9F"/>
    <w:rPr>
      <w:sz w:val="20"/>
      <w:szCs w:val="20"/>
    </w:rPr>
  </w:style>
  <w:style w:type="character" w:customStyle="1" w:styleId="SectionheadReportTitleChar">
    <w:name w:val="Section head/ Report Title Char"/>
    <w:basedOn w:val="DefaultParagraphFont"/>
    <w:link w:val="SectionheadReportTitle"/>
    <w:rsid w:val="00DB1DAB"/>
    <w:rPr>
      <w:rFonts w:ascii="Basic Sans" w:hAnsi="Basic Sans"/>
      <w:color w:val="005E85" w:themeColor="text2"/>
      <w:sz w:val="56"/>
    </w:rPr>
  </w:style>
  <w:style w:type="character" w:customStyle="1" w:styleId="NoSpacingChar">
    <w:name w:val="No Spacing Char"/>
    <w:aliases w:val="Text No Spacing Char"/>
    <w:basedOn w:val="DefaultParagraphFont"/>
    <w:link w:val="NoSpacing"/>
    <w:uiPriority w:val="1"/>
    <w:rsid w:val="00AC2E9F"/>
  </w:style>
  <w:style w:type="character" w:customStyle="1" w:styleId="Heading8Char">
    <w:name w:val="Heading 8 Char"/>
    <w:aliases w:val="Heading 4 MHWC Char"/>
    <w:basedOn w:val="DefaultParagraphFont"/>
    <w:link w:val="Heading8"/>
    <w:uiPriority w:val="9"/>
    <w:rsid w:val="001F0DAD"/>
    <w:rPr>
      <w:rFonts w:ascii="Basic Sans" w:eastAsiaTheme="majorEastAsia" w:hAnsi="Basic Sans" w:cstheme="majorBidi"/>
      <w:color w:val="005E85"/>
      <w:kern w:val="0"/>
      <w:sz w:val="28"/>
      <w:szCs w:val="21"/>
      <w:lang w:val="en-NZ" w:bidi="ar-SA"/>
    </w:rPr>
  </w:style>
  <w:style w:type="paragraph" w:styleId="FootnoteText">
    <w:name w:val="footnote text"/>
    <w:basedOn w:val="Normal"/>
    <w:link w:val="FootnoteTextChar"/>
    <w:uiPriority w:val="99"/>
    <w:unhideWhenUsed/>
    <w:rsid w:val="001F0DAD"/>
    <w:pPr>
      <w:spacing w:after="0" w:line="240" w:lineRule="auto"/>
    </w:pPr>
    <w:rPr>
      <w:sz w:val="20"/>
      <w:szCs w:val="20"/>
    </w:rPr>
  </w:style>
  <w:style w:type="character" w:customStyle="1" w:styleId="FootnoteTextChar">
    <w:name w:val="Footnote Text Char"/>
    <w:basedOn w:val="DefaultParagraphFont"/>
    <w:link w:val="FootnoteText"/>
    <w:uiPriority w:val="99"/>
    <w:rsid w:val="001F0DAD"/>
    <w:rPr>
      <w:kern w:val="0"/>
      <w:sz w:val="20"/>
      <w:szCs w:val="20"/>
      <w:lang w:val="en-NZ" w:bidi="ar-SA"/>
    </w:rPr>
  </w:style>
  <w:style w:type="character" w:styleId="FootnoteReference">
    <w:name w:val="footnote reference"/>
    <w:basedOn w:val="DefaultParagraphFont"/>
    <w:uiPriority w:val="99"/>
    <w:unhideWhenUsed/>
    <w:rsid w:val="001F0DAD"/>
    <w:rPr>
      <w:vertAlign w:val="superscript"/>
    </w:rPr>
  </w:style>
  <w:style w:type="character" w:customStyle="1" w:styleId="normaltextrun">
    <w:name w:val="normaltextrun"/>
    <w:basedOn w:val="DefaultParagraphFont"/>
    <w:rsid w:val="001F0DAD"/>
  </w:style>
  <w:style w:type="character" w:customStyle="1" w:styleId="cf01">
    <w:name w:val="cf01"/>
    <w:basedOn w:val="DefaultParagraphFont"/>
    <w:rsid w:val="001F0DA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health.govt.nz/publication/kia-manawanui-aotearoa-long-term-pathway-mental-wellbein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mentalhealth.inquiry.govt.nz/inquiry-report/he-ara-oranga/"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mentalhealth.inquiry.govt.nz/assets/Uploads/Summary-of-submissions-featuring-Maori-voice.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5E85"/>
      </a:dk2>
      <a:lt2>
        <a:srgbClr val="EE9183"/>
      </a:lt2>
      <a:accent1>
        <a:srgbClr val="2B5262"/>
      </a:accent1>
      <a:accent2>
        <a:srgbClr val="618CAB"/>
      </a:accent2>
      <a:accent3>
        <a:srgbClr val="0DB1CA"/>
      </a:accent3>
      <a:accent4>
        <a:srgbClr val="EE9183"/>
      </a:accent4>
      <a:accent5>
        <a:srgbClr val="FBC2B1"/>
      </a:accent5>
      <a:accent6>
        <a:srgbClr val="F7DDBF"/>
      </a:accent6>
      <a:hlink>
        <a:srgbClr val="3366CC"/>
      </a:hlink>
      <a:folHlink>
        <a:srgbClr val="795CB2"/>
      </a:folHlink>
    </a:clrScheme>
    <a:fontScheme name="Te Hiringa Mahara Font">
      <a:majorFont>
        <a:latin typeface="Basic Sans"/>
        <a:ea typeface=""/>
        <a:cs typeface=""/>
      </a:majorFont>
      <a:minorFont>
        <a:latin typeface="Bas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FinancialYear xmlns="bb0bd7a6-c265-44d5-b39f-e5b415113992">2021 - 2022</FinancialYear>
    <cc5c092ee17e4228b15983ce58453ee6 xmlns="bd74e8db-9588-4046-9f22-b81f23249a13">
      <Terms xmlns="http://schemas.microsoft.com/office/infopath/2007/PartnerControls"/>
    </cc5c092ee17e4228b15983ce58453ee6>
    <TaxCatchAll xmlns="bd74e8db-9588-4046-9f22-b81f23249a13" xsi:nil="true"/>
    <BusinessActivity xmlns="bd74e8db-9588-4046-9f22-b81f23249a13" xsi:nil="true"/>
    <DocumentType xmlns="bb0bd7a6-c265-44d5-b39f-e5b415113992" xsi:nil="true"/>
    <MaoriData xmlns="bb0bd7a6-c265-44d5-b39f-e5b415113992">No</MaoriData>
    <_dlc_DocId xmlns="bd74e8db-9588-4046-9f22-b81f23249a13">DOCS-680008961-3369</_dlc_DocId>
    <_dlc_DocIdUrl xmlns="bd74e8db-9588-4046-9f22-b81f23249a13">
      <Url>https://mhwcnz.sharepoint.com/sites/health/_layouts/15/DocIdRedir.aspx?ID=DOCS-680008961-3369</Url>
      <Description>DOCS-680008961-3369</Description>
    </_dlc_DocIdUrl>
    <lcf76f155ced4ddcb4097134ff3c332f xmlns="c4f8c120-9fd5-4d9a-bdd4-e2b6e9a49f9f">
      <Terms xmlns="http://schemas.microsoft.com/office/infopath/2007/PartnerControls"/>
    </lcf76f155ced4ddcb4097134ff3c332f>
    <Comments xmlns="c4f8c120-9fd5-4d9a-bdd4-e2b6e9a49f9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_document" ma:contentTypeID="0x010100EC715CFEA79834468078ACA06B4C38E4004EF78A82A15C8147AE70441C92B3DF4A" ma:contentTypeVersion="22" ma:contentTypeDescription="MHWC document content type" ma:contentTypeScope="" ma:versionID="76658b96258f1a11cad0820f0639ff09">
  <xsd:schema xmlns:xsd="http://www.w3.org/2001/XMLSchema" xmlns:xs="http://www.w3.org/2001/XMLSchema" xmlns:p="http://schemas.microsoft.com/office/2006/metadata/properties" xmlns:ns2="bd74e8db-9588-4046-9f22-b81f23249a13" xmlns:ns3="bb0bd7a6-c265-44d5-b39f-e5b415113992" xmlns:ns4="c4f8c120-9fd5-4d9a-bdd4-e2b6e9a49f9f" targetNamespace="http://schemas.microsoft.com/office/2006/metadata/properties" ma:root="true" ma:fieldsID="ba771276242c3db8c9ef4e71cc2230d0" ns2:_="" ns3:_="" ns4:_="">
    <xsd:import namespace="bd74e8db-9588-4046-9f22-b81f23249a13"/>
    <xsd:import namespace="bb0bd7a6-c265-44d5-b39f-e5b415113992"/>
    <xsd:import namespace="c4f8c120-9fd5-4d9a-bdd4-e2b6e9a49f9f"/>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3:FinancialYear" minOccurs="0"/>
                <xsd:element ref="ns3:MaoriData" minOccurs="0"/>
                <xsd:element ref="ns2:cc5c092ee17e4228b15983ce58453ee6" minOccurs="0"/>
                <xsd:element ref="ns2:TaxCatchAll" minOccurs="0"/>
                <xsd:element ref="ns2:TaxCatchAllLabel" minOccurs="0"/>
                <xsd:element ref="ns2:BusinessActivity" minOccurs="0"/>
                <xsd:element ref="ns4:MediaServiceMetadata" minOccurs="0"/>
                <xsd:element ref="ns4:MediaServiceFastMetadata" minOccurs="0"/>
                <xsd:element ref="ns4:MediaServiceAutoKeyPoints" minOccurs="0"/>
                <xsd:element ref="ns4:MediaServiceKeyPoints" minOccurs="0"/>
                <xsd:element ref="ns2:SharedWithUsers" minOccurs="0"/>
                <xsd:element ref="ns2:SharedWithDetails"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Comments" minOccurs="0"/>
                <xsd:element ref="ns4:MediaServiceOCR"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4e8db-9588-4046-9f22-b81f23249a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c5c092ee17e4228b15983ce58453ee6" ma:index="14" nillable="true" ma:taxonomy="true" ma:internalName="cc5c092ee17e4228b15983ce58453ee6" ma:taxonomyFieldName="BusinessFunction" ma:displayName="Business Function" ma:default="" ma:fieldId="{cc5c092e-e17e-4228-b159-83ce58453ee6}" ma:sspId="e2423f7d-70e1-4bc9-b0ec-1093942dc6c6" ma:termSetId="0ae994a8-a483-48d8-8967-c6e1a9f8c5d4"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99bb54d9-f134-4739-ac41-42e1c520000f}" ma:internalName="TaxCatchAll" ma:showField="CatchAllData"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99bb54d9-f134-4739-ac41-42e1c520000f}" ma:internalName="TaxCatchAllLabel" ma:readOnly="true" ma:showField="CatchAllDataLabel"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BusinessActivity" ma:index="18" nillable="true" ma:displayName="Business Activity" ma:format="Dropdown" ma:internalName="BusinessActivity">
      <xsd:simpleType>
        <xsd:restriction base="dms:Choice">
          <xsd:enumeration value="Meeting management"/>
          <xsd:enumeration value="Planning"/>
          <xsd:enumeration value="Service development"/>
          <xsd:enumeration value="Strategy development"/>
        </xsd:restriction>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0bd7a6-c265-44d5-b39f-e5b415113992" elementFormDefault="qualified">
    <xsd:import namespace="http://schemas.microsoft.com/office/2006/documentManagement/types"/>
    <xsd:import namespace="http://schemas.microsoft.com/office/infopath/2007/PartnerControls"/>
    <xsd:element name="DocumentType" ma:index="11" nillable="true" ma:displayName="Document Type" ma:format="Dropdown" ma:internalName="DocumentType">
      <xsd:simpleType>
        <xsd:restriction base="dms:Choice">
          <xsd:enumeration value="CONTRACT, Variation, Agreement"/>
          <xsd:enumeration value="CORRESPONDENCE"/>
          <xsd:enumeration value="EMPLOYMENT related"/>
          <xsd:enumeration value="FINANCIAL related"/>
          <xsd:enumeration value="KNOWLEDGE article"/>
          <xsd:enumeration value="MEETING related"/>
          <xsd:enumeration value="MEMO, Filenote, Email"/>
          <xsd:enumeration value="MINISTERIAL Request or Question"/>
          <xsd:enumeration value="PRESENTATION"/>
          <xsd:enumeration value="PUBLICATION material"/>
          <xsd:enumeration value="QUESTION, Request, OIA"/>
          <xsd:enumeration value="REPORT, Planning related"/>
          <xsd:enumeration value="RULES, Policy, Law, Procedure"/>
          <xsd:enumeration value="SUBMISSION, Application, Supporting material"/>
          <xsd:enumeration value="TEMPLATE, Checklist or Form"/>
        </xsd:restriction>
      </xsd:simpleType>
    </xsd:element>
    <xsd:element name="FinancialYear" ma:index="12" nillable="true" ma:displayName="Financial Year" ma:default="2021 - 2022" ma:description="organisation financial year" ma:format="Dropdown" ma:internalName="FinancialYear">
      <xsd:simpleType>
        <xsd:restriction base="dms:Choice">
          <xsd:enumeration value="2018 - 2019"/>
          <xsd:enumeration value="2019 - 2020"/>
          <xsd:enumeration value="2020 - 2021"/>
          <xsd:enumeration value="2021 - 2022"/>
          <xsd:enumeration value="2022 - 2023"/>
          <xsd:enumeration value="2023 - 2024"/>
          <xsd:enumeration value="2024 - 2025"/>
          <xsd:enumeration value="2025 - 2026"/>
          <xsd:enumeration value="2026 - 2027"/>
        </xsd:restriction>
      </xsd:simpleType>
    </xsd:element>
    <xsd:element name="MaoriData" ma:index="13" nillable="true" ma:displayName="Māori Data" ma:default="No" ma:description="Is this information covered under Māori data sovereignty" ma:format="Dropdown" ma:hidden="true" ma:internalName="MaoriData"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c4f8c120-9fd5-4d9a-bdd4-e2b6e9a49f9f"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DateTaken" ma:index="25" nillable="true" ma:displayName="MediaServiceDateTaken" ma:hidden="true" ma:internalName="MediaServiceDateTaken" ma:readOnly="true">
      <xsd:simpleType>
        <xsd:restriction base="dms:Text"/>
      </xsd:simpleType>
    </xsd:element>
    <xsd:element name="MediaServiceAutoTags" ma:index="26" nillable="true" ma:displayName="Tags" ma:internalName="MediaServiceAutoTag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LengthInSeconds" ma:index="29" nillable="true" ma:displayName="Length (seconds)" ma:internalName="MediaLengthInSeconds" ma:readOnly="true">
      <xsd:simpleType>
        <xsd:restriction base="dms:Unknown"/>
      </xsd:simpleType>
    </xsd:element>
    <xsd:element name="Comments" ma:index="30" nillable="true" ma:displayName="Comments" ma:description="Use folder in Research and Insights instead" ma:format="Dropdown" ma:internalName="Comments">
      <xsd:simpleType>
        <xsd:restriction base="dms:Note">
          <xsd:maxLength value="255"/>
        </xsd:restriction>
      </xsd:simpleType>
    </xsd:element>
    <xsd:element name="MediaServiceOCR" ma:index="31" nillable="true" ma:displayName="Extracted Text" ma:internalName="MediaServiceOCR" ma:readOnly="true">
      <xsd:simpleType>
        <xsd:restriction base="dms:Note">
          <xsd:maxLength value="255"/>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e2423f7d-70e1-4bc9-b0ec-1093942dc6c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D0D896-1883-4B2A-B6A2-3C77B8C3BF58}">
  <ds:schemaRefs>
    <ds:schemaRef ds:uri="http://schemas.microsoft.com/sharepoint/v3/contenttype/forms"/>
  </ds:schemaRefs>
</ds:datastoreItem>
</file>

<file path=customXml/itemProps2.xml><?xml version="1.0" encoding="utf-8"?>
<ds:datastoreItem xmlns:ds="http://schemas.openxmlformats.org/officeDocument/2006/customXml" ds:itemID="{382808A8-4D1F-4C5B-8ADA-56A8BF89270D}">
  <ds:schemaRefs>
    <ds:schemaRef ds:uri="http://schemas.microsoft.com/sharepoint/events"/>
  </ds:schemaRefs>
</ds:datastoreItem>
</file>

<file path=customXml/itemProps3.xml><?xml version="1.0" encoding="utf-8"?>
<ds:datastoreItem xmlns:ds="http://schemas.openxmlformats.org/officeDocument/2006/customXml" ds:itemID="{A990F0BB-3EDE-4AAA-A7DD-A1D2C489BDA2}">
  <ds:schemaRefs>
    <ds:schemaRef ds:uri="bb0bd7a6-c265-44d5-b39f-e5b415113992"/>
    <ds:schemaRef ds:uri="http://purl.org/dc/terms/"/>
    <ds:schemaRef ds:uri="http://schemas.openxmlformats.org/package/2006/metadata/core-properties"/>
    <ds:schemaRef ds:uri="c4f8c120-9fd5-4d9a-bdd4-e2b6e9a49f9f"/>
    <ds:schemaRef ds:uri="http://schemas.microsoft.com/office/2006/documentManagement/types"/>
    <ds:schemaRef ds:uri="http://schemas.microsoft.com/office/infopath/2007/PartnerControls"/>
    <ds:schemaRef ds:uri="http://purl.org/dc/dcmitype/"/>
    <ds:schemaRef ds:uri="http://purl.org/dc/elements/1.1/"/>
    <ds:schemaRef ds:uri="bd74e8db-9588-4046-9f22-b81f23249a13"/>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E52AE708-EA93-4698-9B93-03504329BC20}">
  <ds:schemaRefs>
    <ds:schemaRef ds:uri="http://schemas.openxmlformats.org/officeDocument/2006/bibliography"/>
  </ds:schemaRefs>
</ds:datastoreItem>
</file>

<file path=customXml/itemProps5.xml><?xml version="1.0" encoding="utf-8"?>
<ds:datastoreItem xmlns:ds="http://schemas.openxmlformats.org/officeDocument/2006/customXml" ds:itemID="{2D97A4F8-129E-4F49-A4E8-5DD0FCCD35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4e8db-9588-4046-9f22-b81f23249a13"/>
    <ds:schemaRef ds:uri="bb0bd7a6-c265-44d5-b39f-e5b415113992"/>
    <ds:schemaRef ds:uri="c4f8c120-9fd5-4d9a-bdd4-e2b6e9a49f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993</Words>
  <Characters>5149</Characters>
  <Application>Microsoft Office Word</Application>
  <DocSecurity>0</DocSecurity>
  <Lines>105</Lines>
  <Paragraphs>68</Paragraphs>
  <ScaleCrop>false</ScaleCrop>
  <Company/>
  <LinksUpToDate>false</LinksUpToDate>
  <CharactersWithSpaces>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c:subject>
  <dc:creator>Emily Nixon</dc:creator>
  <cp:keywords/>
  <dc:description/>
  <cp:lastModifiedBy>Bryanna Lingley</cp:lastModifiedBy>
  <cp:revision>2</cp:revision>
  <dcterms:created xsi:type="dcterms:W3CDTF">2023-05-30T03:56:00Z</dcterms:created>
  <dcterms:modified xsi:type="dcterms:W3CDTF">2023-05-30T03:56:00Z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0x010100EC715CFEA79834468078ACA06B4C38E4004EF78A82A15C8147AE70441C92B3DF4A</vt:lpwstr>
  </property>
  <property fmtid="{D5CDD505-2E9C-101B-9397-08002B2CF9AE}" pid="3" name="BusinessFunction">
    <vt:lpwstr/>
  </property>
  <property fmtid="{D5CDD505-2E9C-101B-9397-08002B2CF9AE}" pid="4" name="_dlc_DocIdItemGuid">
    <vt:lpwstr>565a34c3-3183-4008-888c-329bf9e60045</vt:lpwstr>
  </property>
  <property fmtid="{D5CDD505-2E9C-101B-9397-08002B2CF9AE}" pid="5" name="MediaServiceImageTags">
    <vt:lpwstr/>
  </property>
</Properties>
</file>